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57DA" w:rsidRPr="0083497F" w:rsidRDefault="005057DA" w:rsidP="005057DA">
      <w:pPr>
        <w:spacing w:line="60" w:lineRule="exact"/>
        <w:rPr>
          <w:color w:val="010000"/>
          <w:sz w:val="6"/>
        </w:rPr>
        <w:sectPr w:rsidR="005057DA" w:rsidRPr="0083497F" w:rsidSect="005057DA">
          <w:headerReference w:type="even" r:id="rId9"/>
          <w:headerReference w:type="default" r:id="rId10"/>
          <w:footerReference w:type="even" r:id="rId11"/>
          <w:footerReference w:type="default" r:id="rId12"/>
          <w:headerReference w:type="first" r:id="rId13"/>
          <w:footerReference w:type="first" r:id="rId14"/>
          <w:endnotePr>
            <w:numFmt w:val="decimal"/>
          </w:endnotePr>
          <w:pgSz w:w="12240" w:h="15840"/>
          <w:pgMar w:top="1742" w:right="1200" w:bottom="1898" w:left="1200" w:header="576" w:footer="1030" w:gutter="0"/>
          <w:pgNumType w:start="1"/>
          <w:cols w:space="720"/>
          <w:noEndnote/>
          <w:titlePg/>
          <w:docGrid w:linePitch="360"/>
        </w:sectPr>
      </w:pPr>
      <w:r w:rsidRPr="0083497F">
        <w:rPr>
          <w:rStyle w:val="CommentReference"/>
        </w:rPr>
        <w:commentReference w:id="0"/>
      </w:r>
      <w:bookmarkStart w:id="1" w:name="_GoBack"/>
      <w:bookmarkEnd w:id="1"/>
    </w:p>
    <w:p w:rsidR="0083497F" w:rsidRPr="0083497F" w:rsidRDefault="0083497F" w:rsidP="0083497F">
      <w:pPr>
        <w:rPr>
          <w:b/>
        </w:rPr>
      </w:pPr>
      <w:r>
        <w:rPr>
          <w:b/>
        </w:rPr>
        <w:lastRenderedPageBreak/>
        <w:t>С</w:t>
      </w:r>
      <w:r w:rsidRPr="006F7219">
        <w:rPr>
          <w:b/>
        </w:rPr>
        <w:t>ессия</w:t>
      </w:r>
      <w:r w:rsidRPr="0083497F">
        <w:rPr>
          <w:b/>
        </w:rPr>
        <w:t xml:space="preserve"> 2016</w:t>
      </w:r>
      <w:r w:rsidR="003115BF">
        <w:rPr>
          <w:b/>
        </w:rPr>
        <w:t> год</w:t>
      </w:r>
      <w:r>
        <w:rPr>
          <w:b/>
        </w:rPr>
        <w:t>а</w:t>
      </w:r>
    </w:p>
    <w:p w:rsidR="0083497F" w:rsidRDefault="0083497F" w:rsidP="0083497F">
      <w:r>
        <w:t>24</w:t>
      </w:r>
      <w:r w:rsidR="003115BF">
        <w:rPr>
          <w:lang w:val="en-US"/>
        </w:rPr>
        <w:t> </w:t>
      </w:r>
      <w:r w:rsidR="003115BF" w:rsidRPr="008572E6">
        <w:t>июля</w:t>
      </w:r>
      <w:r>
        <w:t xml:space="preserve"> 2015</w:t>
      </w:r>
      <w:r w:rsidR="003115BF">
        <w:t> год</w:t>
      </w:r>
      <w:r>
        <w:t>а — 27</w:t>
      </w:r>
      <w:r w:rsidR="003115BF">
        <w:rPr>
          <w:lang w:val="en-US"/>
        </w:rPr>
        <w:t> </w:t>
      </w:r>
      <w:r w:rsidR="003115BF" w:rsidRPr="008572E6">
        <w:t>июля</w:t>
      </w:r>
      <w:r>
        <w:t xml:space="preserve"> 2016</w:t>
      </w:r>
      <w:r w:rsidR="003115BF">
        <w:t> год</w:t>
      </w:r>
      <w:r>
        <w:t xml:space="preserve">а </w:t>
      </w:r>
    </w:p>
    <w:p w:rsidR="0083497F" w:rsidRPr="006F7219" w:rsidRDefault="0083497F" w:rsidP="0083497F">
      <w:r>
        <w:t>Пункт</w:t>
      </w:r>
      <w:r w:rsidR="00872EE4">
        <w:rPr>
          <w:lang w:val="en-US"/>
        </w:rPr>
        <w:t> </w:t>
      </w:r>
      <w:r>
        <w:t xml:space="preserve">5(с) </w:t>
      </w:r>
      <w:r w:rsidRPr="006F7219">
        <w:t>повестки дня</w:t>
      </w:r>
    </w:p>
    <w:p w:rsidR="0083497F" w:rsidRDefault="0083497F" w:rsidP="0083497F">
      <w:pPr>
        <w:rPr>
          <w:b/>
        </w:rPr>
      </w:pPr>
      <w:r>
        <w:rPr>
          <w:b/>
        </w:rPr>
        <w:t>Этап заседаний высокого уровня</w:t>
      </w:r>
      <w:r w:rsidRPr="0083497F">
        <w:rPr>
          <w:b/>
        </w:rPr>
        <w:t>:</w:t>
      </w:r>
      <w:r w:rsidR="008675FD" w:rsidRPr="008675FD">
        <w:rPr>
          <w:b/>
        </w:rPr>
        <w:t xml:space="preserve"> </w:t>
      </w:r>
      <w:r>
        <w:rPr>
          <w:b/>
        </w:rPr>
        <w:t>Форум</w:t>
      </w:r>
      <w:r w:rsidR="008675FD" w:rsidRPr="008675FD">
        <w:rPr>
          <w:b/>
        </w:rPr>
        <w:br/>
      </w:r>
      <w:r>
        <w:rPr>
          <w:b/>
        </w:rPr>
        <w:t>по сотрудничеству в целях развития</w:t>
      </w:r>
    </w:p>
    <w:p w:rsidR="00135560" w:rsidRPr="00135560" w:rsidRDefault="00135560" w:rsidP="00135560">
      <w:pPr>
        <w:pStyle w:val="SingleTxt"/>
        <w:spacing w:after="0" w:line="120" w:lineRule="exact"/>
        <w:rPr>
          <w:sz w:val="10"/>
          <w:lang w:val="en-US"/>
        </w:rPr>
      </w:pPr>
    </w:p>
    <w:p w:rsidR="00135560" w:rsidRPr="00135560" w:rsidRDefault="00135560" w:rsidP="00135560">
      <w:pPr>
        <w:pStyle w:val="SingleTxt"/>
        <w:spacing w:after="0" w:line="120" w:lineRule="exact"/>
        <w:rPr>
          <w:sz w:val="10"/>
          <w:lang w:val="en-US"/>
        </w:rPr>
      </w:pPr>
    </w:p>
    <w:p w:rsidR="0083497F" w:rsidRDefault="0083497F" w:rsidP="0083497F">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US"/>
        </w:rPr>
      </w:pPr>
      <w:r>
        <w:tab/>
      </w:r>
      <w:r>
        <w:tab/>
      </w:r>
      <w:r w:rsidRPr="0083497F">
        <w:t>Тенденции и прогресс в области международного сотрудничества в целях развития</w:t>
      </w:r>
    </w:p>
    <w:p w:rsidR="00135560" w:rsidRPr="00135560" w:rsidRDefault="00135560" w:rsidP="00135560">
      <w:pPr>
        <w:pStyle w:val="SingleTxt"/>
        <w:spacing w:after="0" w:line="120" w:lineRule="exact"/>
        <w:rPr>
          <w:sz w:val="10"/>
          <w:lang w:val="en-US"/>
        </w:rPr>
      </w:pPr>
    </w:p>
    <w:p w:rsidR="0083497F" w:rsidRPr="0083497F" w:rsidRDefault="0083497F" w:rsidP="0083497F">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tab/>
      </w:r>
      <w:r w:rsidRPr="0083497F">
        <w:t>Доклад Генерального секретаря</w:t>
      </w:r>
    </w:p>
    <w:p w:rsidR="0083497F" w:rsidRPr="003F05BF" w:rsidRDefault="0083497F" w:rsidP="003F05BF">
      <w:pPr>
        <w:pStyle w:val="SingleTxt"/>
        <w:spacing w:after="0" w:line="120" w:lineRule="exact"/>
        <w:rPr>
          <w:sz w:val="10"/>
        </w:rPr>
      </w:pPr>
    </w:p>
    <w:p w:rsidR="003F05BF" w:rsidRPr="0083497F" w:rsidRDefault="003F05BF" w:rsidP="0083497F">
      <w:pPr>
        <w:pStyle w:val="SingleTxt"/>
        <w:spacing w:after="0" w:line="120" w:lineRule="exact"/>
        <w:rPr>
          <w:sz w:val="10"/>
        </w:rPr>
      </w:pPr>
    </w:p>
    <w:tbl>
      <w:tblPr>
        <w:tblW w:w="9922" w:type="dxa"/>
        <w:tblBorders>
          <w:left w:val="single" w:sz="2" w:space="0" w:color="auto"/>
          <w:right w:val="single" w:sz="2" w:space="0" w:color="auto"/>
        </w:tblBorders>
        <w:tblLayout w:type="fixed"/>
        <w:tblCellMar>
          <w:left w:w="0" w:type="dxa"/>
          <w:right w:w="0" w:type="dxa"/>
        </w:tblCellMar>
        <w:tblLook w:val="0000" w:firstRow="0" w:lastRow="0" w:firstColumn="0" w:lastColumn="0" w:noHBand="0" w:noVBand="0"/>
      </w:tblPr>
      <w:tblGrid>
        <w:gridCol w:w="9922"/>
      </w:tblGrid>
      <w:tr w:rsidR="0083497F" w:rsidTr="00982F71">
        <w:tc>
          <w:tcPr>
            <w:tcW w:w="9922" w:type="dxa"/>
            <w:tcBorders>
              <w:top w:val="single" w:sz="2" w:space="0" w:color="auto"/>
              <w:bottom w:val="nil"/>
            </w:tcBorders>
            <w:shd w:val="clear" w:color="auto" w:fill="auto"/>
          </w:tcPr>
          <w:p w:rsidR="0083497F" w:rsidRPr="0083497F" w:rsidRDefault="0083497F" w:rsidP="00135560">
            <w:pPr>
              <w:tabs>
                <w:tab w:val="left" w:pos="240"/>
              </w:tabs>
              <w:spacing w:before="120" w:after="40"/>
              <w:rPr>
                <w:i/>
                <w:sz w:val="24"/>
                <w:lang w:val="en-US"/>
              </w:rPr>
            </w:pPr>
            <w:r w:rsidRPr="0083497F">
              <w:rPr>
                <w:i/>
                <w:sz w:val="24"/>
              </w:rPr>
              <w:tab/>
            </w:r>
            <w:r>
              <w:rPr>
                <w:i/>
                <w:sz w:val="24"/>
                <w:lang w:val="en-US"/>
              </w:rPr>
              <w:t>Резюме</w:t>
            </w:r>
          </w:p>
        </w:tc>
      </w:tr>
    </w:tbl>
    <w:p w:rsidR="00135560" w:rsidRPr="00135560" w:rsidRDefault="00135560" w:rsidP="00135560">
      <w:pPr>
        <w:framePr w:w="9792" w:h="432" w:hSpace="180" w:wrap="around" w:vAnchor="page" w:hAnchor="page" w:x="1195" w:y="13606"/>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before="40" w:line="240" w:lineRule="auto"/>
        <w:ind w:left="1267" w:right="1267" w:hanging="576"/>
        <w:rPr>
          <w:spacing w:val="5"/>
          <w:w w:val="104"/>
          <w:sz w:val="17"/>
          <w:szCs w:val="20"/>
        </w:rPr>
      </w:pPr>
      <w:r w:rsidRPr="00135560">
        <w:rPr>
          <w:noProof/>
          <w:w w:val="100"/>
          <w:sz w:val="17"/>
          <w:lang w:val="en-GB" w:eastAsia="en-GB"/>
        </w:rPr>
        <mc:AlternateContent>
          <mc:Choice Requires="wps">
            <w:drawing>
              <wp:anchor distT="0" distB="0" distL="114300" distR="114300" simplePos="0" relativeHeight="251673600" behindDoc="0" locked="0" layoutInCell="1" allowOverlap="1" wp14:anchorId="053B1B6A" wp14:editId="479773BF">
                <wp:simplePos x="0" y="0"/>
                <wp:positionH relativeFrom="page">
                  <wp:posOffset>1371600</wp:posOffset>
                </wp:positionH>
                <wp:positionV relativeFrom="paragraph">
                  <wp:posOffset>-12700</wp:posOffset>
                </wp:positionV>
                <wp:extent cx="914400" cy="0"/>
                <wp:effectExtent l="0" t="0" r="19050" b="19050"/>
                <wp:wrapNone/>
                <wp:docPr id="37" name="Straight Connector 37"/>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7" o:spid="_x0000_s1026" style="position:absolute;z-index:251673600;visibility:visible;mso-wrap-style:square;mso-wrap-distance-left:9pt;mso-wrap-distance-top:0;mso-wrap-distance-right:9pt;mso-wrap-distance-bottom:0;mso-position-horizontal:absolute;mso-position-horizontal-relative:page;mso-position-vertical:absolute;mso-position-vertical-relative:text" from="108pt,-1pt" to="180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" strokecolor="#010000" strokeweight=".25pt">
                <w10:wrap anchorx="page"/>
              </v:line>
            </w:pict>
          </mc:Fallback>
        </mc:AlternateContent>
      </w:r>
      <w:r>
        <w:rPr>
          <w:spacing w:val="5"/>
          <w:w w:val="104"/>
          <w:sz w:val="17"/>
          <w:szCs w:val="20"/>
        </w:rPr>
        <w:tab/>
      </w:r>
      <w:r w:rsidRPr="00135560">
        <w:rPr>
          <w:spacing w:val="5"/>
          <w:w w:val="104"/>
          <w:sz w:val="17"/>
          <w:szCs w:val="20"/>
        </w:rPr>
        <w:t>*</w:t>
      </w:r>
      <w:r>
        <w:rPr>
          <w:spacing w:val="5"/>
          <w:w w:val="104"/>
          <w:sz w:val="17"/>
          <w:szCs w:val="20"/>
        </w:rPr>
        <w:tab/>
      </w:r>
      <w:r w:rsidRPr="00135560">
        <w:rPr>
          <w:spacing w:val="5"/>
          <w:w w:val="104"/>
          <w:sz w:val="17"/>
          <w:szCs w:val="20"/>
        </w:rPr>
        <w:t>Переиздано по техническим причинам 8 июня 2016 года.</w:t>
      </w:r>
    </w:p>
    <w:tbl>
      <w:tblPr>
        <w:tblW w:w="9922" w:type="dxa"/>
        <w:tblBorders>
          <w:left w:val="single" w:sz="2" w:space="0" w:color="auto"/>
          <w:right w:val="single" w:sz="2" w:space="0" w:color="auto"/>
        </w:tblBorders>
        <w:tblLayout w:type="fixed"/>
        <w:tblCellMar>
          <w:left w:w="0" w:type="dxa"/>
          <w:right w:w="0" w:type="dxa"/>
        </w:tblCellMar>
        <w:tblLook w:val="0000" w:firstRow="0" w:lastRow="0" w:firstColumn="0" w:lastColumn="0" w:noHBand="0" w:noVBand="0"/>
      </w:tblPr>
      <w:tblGrid>
        <w:gridCol w:w="9922"/>
      </w:tblGrid>
      <w:tr w:rsidR="0083497F" w:rsidRPr="003F05BF" w:rsidTr="00982F71">
        <w:tc>
          <w:tcPr>
            <w:tcW w:w="9922" w:type="dxa"/>
            <w:tcBorders>
              <w:bottom w:val="single" w:sz="4" w:space="0" w:color="auto"/>
            </w:tcBorders>
            <w:shd w:val="clear" w:color="auto" w:fill="auto"/>
          </w:tcPr>
          <w:p w:rsidR="0083497F" w:rsidRPr="003F05BF" w:rsidRDefault="0083497F" w:rsidP="00135560">
            <w:pPr>
              <w:pStyle w:val="SingleTxt"/>
              <w:spacing w:line="240" w:lineRule="auto"/>
            </w:pPr>
            <w:r w:rsidRPr="0083497F">
              <w:tab/>
              <w:t>В соответствии с резолюциями</w:t>
            </w:r>
            <w:r w:rsidR="00872EE4">
              <w:rPr>
                <w:lang w:val="en-US"/>
              </w:rPr>
              <w:t> </w:t>
            </w:r>
            <w:hyperlink r:id="rId16" w:history="1">
              <w:r w:rsidRPr="0083497F">
                <w:rPr>
                  <w:rStyle w:val="Hyperlink"/>
                </w:rPr>
                <w:t>61/16</w:t>
              </w:r>
            </w:hyperlink>
            <w:r w:rsidRPr="0083497F">
              <w:t xml:space="preserve"> и </w:t>
            </w:r>
            <w:hyperlink r:id="rId17" w:history="1">
              <w:r w:rsidRPr="0083497F">
                <w:rPr>
                  <w:rStyle w:val="Hyperlink"/>
                </w:rPr>
                <w:t>68/1</w:t>
              </w:r>
            </w:hyperlink>
            <w:r w:rsidRPr="0083497F">
              <w:t xml:space="preserve"> Генеральной Ассамблеи Ген</w:t>
            </w:r>
            <w:r w:rsidRPr="0083497F">
              <w:t>е</w:t>
            </w:r>
            <w:r w:rsidRPr="0083497F">
              <w:t>ральный секретарь представляет настоящий доклад, отражающий итоги прод</w:t>
            </w:r>
            <w:r w:rsidRPr="0083497F">
              <w:t>е</w:t>
            </w:r>
            <w:r w:rsidRPr="0083497F">
              <w:t>ланной за два</w:t>
            </w:r>
            <w:r w:rsidR="003115BF">
              <w:t> год</w:t>
            </w:r>
            <w:r w:rsidRPr="0083497F">
              <w:t>а подготовительной работы, на рассмотрение Форума по с</w:t>
            </w:r>
            <w:r w:rsidRPr="0083497F">
              <w:t>о</w:t>
            </w:r>
            <w:r w:rsidRPr="0083497F">
              <w:t>трудничеству в целях развития в преддверии его пятого проводимого раз в два</w:t>
            </w:r>
            <w:r w:rsidR="003115BF">
              <w:t> год</w:t>
            </w:r>
            <w:r w:rsidRPr="0083497F">
              <w:t>а совещания высокого уровня, которое должно состоять</w:t>
            </w:r>
            <w:r>
              <w:t>ся 21 и 22</w:t>
            </w:r>
            <w:r w:rsidR="003115BF">
              <w:rPr>
                <w:lang w:val="en-US"/>
              </w:rPr>
              <w:t> </w:t>
            </w:r>
            <w:r w:rsidR="003115BF" w:rsidRPr="003115BF">
              <w:t>июля</w:t>
            </w:r>
            <w:r>
              <w:t xml:space="preserve"> 2016</w:t>
            </w:r>
            <w:r w:rsidR="003115BF">
              <w:rPr>
                <w:lang w:val="en-US"/>
              </w:rPr>
              <w:t> </w:t>
            </w:r>
            <w:r w:rsidR="003115BF" w:rsidRPr="003115BF">
              <w:t>год</w:t>
            </w:r>
            <w:r w:rsidRPr="0083497F">
              <w:t>а в Нью-Йорке. Раздел</w:t>
            </w:r>
            <w:r w:rsidR="00872EE4">
              <w:rPr>
                <w:lang w:val="en-US"/>
              </w:rPr>
              <w:t> </w:t>
            </w:r>
            <w:r w:rsidRPr="0083497F">
              <w:t>I представляет собой введение к докладу и с</w:t>
            </w:r>
            <w:r w:rsidRPr="0083497F">
              <w:t>о</w:t>
            </w:r>
            <w:r w:rsidRPr="0083497F">
              <w:t>держит описание концептуальных основ сотрудничества в целях развития, охватывая вопросы, касающиеся финансирования, наращивания потенциала, развития и передачи технологий, изменения политики и партнерств с участием многих заинтересованных сторон. В разделе</w:t>
            </w:r>
            <w:r w:rsidR="00872EE4">
              <w:rPr>
                <w:lang w:val="en-US"/>
              </w:rPr>
              <w:t> </w:t>
            </w:r>
            <w:r w:rsidRPr="0083497F">
              <w:t>II в контексте Повестки дня в о</w:t>
            </w:r>
            <w:r w:rsidRPr="0083497F">
              <w:t>б</w:t>
            </w:r>
            <w:r w:rsidRPr="0083497F">
              <w:t>ласти устойчивого развития на период до 2030</w:t>
            </w:r>
            <w:r w:rsidR="003115BF">
              <w:t> год</w:t>
            </w:r>
            <w:r w:rsidRPr="0083497F">
              <w:t>а освещаются последние те</w:t>
            </w:r>
            <w:r w:rsidRPr="0083497F">
              <w:t>н</w:t>
            </w:r>
            <w:r w:rsidRPr="0083497F">
              <w:t>денции в динамике объема средств, предоставляемых по линии сотрудничества в целях развития; особое внимание уделяется повышению целенаправленности официальной помощи в целях развития (ОПР) и оптимизации ее распределения, а также корректировке деятельности по линии сотрудничества с учетом стрем</w:t>
            </w:r>
            <w:r w:rsidRPr="0083497F">
              <w:t>и</w:t>
            </w:r>
            <w:r w:rsidRPr="0083497F">
              <w:t>тельного развития сотрудничества Юг-Юг. В разделе</w:t>
            </w:r>
            <w:r w:rsidR="00872EE4">
              <w:rPr>
                <w:lang w:val="en-US"/>
              </w:rPr>
              <w:t> </w:t>
            </w:r>
            <w:r w:rsidRPr="0083497F">
              <w:t>III обсуждаются измен</w:t>
            </w:r>
            <w:r w:rsidRPr="0083497F">
              <w:t>е</w:t>
            </w:r>
            <w:r w:rsidRPr="0083497F">
              <w:t>ния, которые необходимо внести в деятельность по линии сотрудничества в ц</w:t>
            </w:r>
            <w:r w:rsidRPr="0083497F">
              <w:t>е</w:t>
            </w:r>
            <w:r w:rsidRPr="0083497F">
              <w:t>лях развития в контексте целей в области устойчивого развития, и рассматрив</w:t>
            </w:r>
            <w:r w:rsidRPr="0083497F">
              <w:t>а</w:t>
            </w:r>
            <w:r w:rsidRPr="0083497F">
              <w:t>ется вопрос о том, что означает эффективное сотрудничество в целях развития с точки зрения достижения этих целей. Раздел</w:t>
            </w:r>
            <w:r w:rsidR="00872EE4">
              <w:rPr>
                <w:lang w:val="en-US"/>
              </w:rPr>
              <w:t> </w:t>
            </w:r>
            <w:r w:rsidRPr="0083497F">
              <w:t>IV посвящен вопросу об отлич</w:t>
            </w:r>
            <w:r w:rsidRPr="0083497F">
              <w:t>и</w:t>
            </w:r>
            <w:r w:rsidRPr="0083497F">
              <w:t xml:space="preserve">тельных и взаимодополняющих функциях механизмов мониторинга, анализа и обеспечения подотчетности в связи с обязательствами в области развития, сформулированными в Повестке дня на период до </w:t>
            </w:r>
            <w:r w:rsidR="003F05BF">
              <w:t>2030</w:t>
            </w:r>
            <w:r w:rsidR="003115BF">
              <w:t> год</w:t>
            </w:r>
            <w:r w:rsidR="003F05BF">
              <w:t xml:space="preserve">а, на различных </w:t>
            </w:r>
            <w:r w:rsidR="003F05BF" w:rsidRPr="00135560">
              <w:rPr>
                <w:sz w:val="10"/>
              </w:rPr>
              <w:t>у</w:t>
            </w:r>
            <w:r w:rsidR="003F05BF">
              <w:t>ровнях</w:t>
            </w:r>
            <w:r w:rsidR="003F05BF">
              <w:rPr>
                <w:lang w:val="en-US"/>
              </w:rPr>
              <w:t> </w:t>
            </w:r>
            <w:r w:rsidRPr="0083497F">
              <w:t>— местном, национальном, регио</w:t>
            </w:r>
            <w:r>
              <w:t>нальном и глобальном. В разделе</w:t>
            </w:r>
            <w:r>
              <w:rPr>
                <w:lang w:val="en-US"/>
              </w:rPr>
              <w:t> </w:t>
            </w:r>
            <w:r w:rsidRPr="0083497F">
              <w:t xml:space="preserve">V </w:t>
            </w:r>
            <w:r w:rsidRPr="00135560">
              <w:rPr>
                <w:sz w:val="17"/>
              </w:rPr>
              <w:t>и</w:t>
            </w:r>
            <w:r w:rsidRPr="0083497F">
              <w:t>злагаются основные рекомендации и выводы.</w:t>
            </w:r>
          </w:p>
        </w:tc>
      </w:tr>
    </w:tbl>
    <w:p w:rsidR="0083497F" w:rsidRPr="0083497F" w:rsidRDefault="0083497F" w:rsidP="0083497F">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lastRenderedPageBreak/>
        <w:tab/>
      </w:r>
      <w:r>
        <w:rPr>
          <w:lang w:val="en-US"/>
        </w:rPr>
        <w:t>I.</w:t>
      </w:r>
      <w:r>
        <w:tab/>
      </w:r>
      <w:r w:rsidRPr="0083497F">
        <w:t xml:space="preserve">Введение </w:t>
      </w:r>
    </w:p>
    <w:p w:rsidR="0083497F" w:rsidRPr="0083497F" w:rsidRDefault="0083497F" w:rsidP="0083497F">
      <w:pPr>
        <w:pStyle w:val="SingleTxt"/>
        <w:spacing w:after="0" w:line="120" w:lineRule="exact"/>
        <w:rPr>
          <w:sz w:val="10"/>
        </w:rPr>
      </w:pPr>
    </w:p>
    <w:p w:rsidR="0083497F" w:rsidRPr="0083497F" w:rsidRDefault="0083497F" w:rsidP="0083497F">
      <w:pPr>
        <w:pStyle w:val="SingleTxt"/>
        <w:spacing w:after="0" w:line="120" w:lineRule="exact"/>
        <w:rPr>
          <w:sz w:val="10"/>
        </w:rPr>
      </w:pPr>
    </w:p>
    <w:p w:rsidR="0083497F" w:rsidRPr="0083497F" w:rsidRDefault="0083497F" w:rsidP="0083497F">
      <w:pPr>
        <w:pStyle w:val="SingleTxt"/>
      </w:pPr>
      <w:r w:rsidRPr="0083497F">
        <w:t>1.</w:t>
      </w:r>
      <w:r w:rsidRPr="0083497F">
        <w:tab/>
        <w:t>Форум по сотрудничеству в целях развития служит глобальной платфо</w:t>
      </w:r>
      <w:r w:rsidRPr="0083497F">
        <w:t>р</w:t>
      </w:r>
      <w:r w:rsidRPr="0083497F">
        <w:t>мой для обсуждения политики сотрудничества в целях развития на основе фа</w:t>
      </w:r>
      <w:r w:rsidRPr="0083497F">
        <w:t>к</w:t>
      </w:r>
      <w:r w:rsidRPr="0083497F">
        <w:t>тических данных и с участием широкого круга сторон. Его основная цель з</w:t>
      </w:r>
      <w:r w:rsidRPr="0083497F">
        <w:t>а</w:t>
      </w:r>
      <w:r w:rsidRPr="0083497F">
        <w:t>ключается в обеспечении возможностей для обмена знаниями и взаимного обучения в интересах получения большей отдачи от усилий в области устойч</w:t>
      </w:r>
      <w:r w:rsidRPr="0083497F">
        <w:t>и</w:t>
      </w:r>
      <w:r w:rsidRPr="0083497F">
        <w:t>вого развития и в содействии обеспечению согласованности между элементами политики в области развития, а также между различными субъектами и направлениями деятельности</w:t>
      </w:r>
      <w:r w:rsidRPr="0083497F">
        <w:rPr>
          <w:rStyle w:val="FootnoteReference"/>
        </w:rPr>
        <w:footnoteReference w:id="1"/>
      </w:r>
      <w:r w:rsidRPr="0083497F">
        <w:t>. В Форуме принимают участие лица, отве</w:t>
      </w:r>
      <w:r w:rsidRPr="0083497F">
        <w:t>т</w:t>
      </w:r>
      <w:r w:rsidRPr="0083497F">
        <w:t>ственные за принятие решений, и эксперты из развивающихся и развитых стран, члены парламентов и представители организаций гражданского общ</w:t>
      </w:r>
      <w:r w:rsidRPr="0083497F">
        <w:t>е</w:t>
      </w:r>
      <w:r w:rsidRPr="0083497F">
        <w:t>ства, международных организаций, органов местного самоуправления, благ</w:t>
      </w:r>
      <w:r w:rsidRPr="0083497F">
        <w:t>о</w:t>
      </w:r>
      <w:r w:rsidRPr="0083497F">
        <w:t>творительных организаций и частного сектора. Он открыт для участия всех государств-членов и относится к числу основных механизмов Экономического и Социального Совета, который призван играть важную роль в осуществлении последующей деятельности в связи с Повесткой дня в области устойчивого развития на период до 2030</w:t>
      </w:r>
      <w:r w:rsidR="003115BF">
        <w:t> год</w:t>
      </w:r>
      <w:r w:rsidRPr="0083497F">
        <w:t>а</w:t>
      </w:r>
      <w:r>
        <w:rPr>
          <w:rStyle w:val="FootnoteReference"/>
        </w:rPr>
        <w:footnoteReference w:id="2"/>
      </w:r>
      <w:r w:rsidRPr="0083497F">
        <w:t xml:space="preserve"> и Аддис-Абебской программой действий тр</w:t>
      </w:r>
      <w:r w:rsidRPr="0083497F">
        <w:t>е</w:t>
      </w:r>
      <w:r w:rsidRPr="0083497F">
        <w:t>тьей Международной конференции по финансированию развития</w:t>
      </w:r>
      <w:r>
        <w:rPr>
          <w:rStyle w:val="FootnoteReference"/>
        </w:rPr>
        <w:footnoteReference w:id="3"/>
      </w:r>
      <w:r w:rsidRPr="0083497F">
        <w:t xml:space="preserve"> и в провед</w:t>
      </w:r>
      <w:r w:rsidRPr="0083497F">
        <w:t>е</w:t>
      </w:r>
      <w:r w:rsidRPr="0083497F">
        <w:t>нии обзора прогресса в их реализации на глобальном уровне.</w:t>
      </w:r>
    </w:p>
    <w:p w:rsidR="0083497F" w:rsidRPr="0083497F" w:rsidRDefault="00E52DFF" w:rsidP="00D90BB4">
      <w:pPr>
        <w:pStyle w:val="SingleTxt"/>
      </w:pPr>
      <w:r w:rsidRPr="00E52DFF">
        <w:t>2.</w:t>
      </w:r>
      <w:r w:rsidRPr="00E52DFF">
        <w:tab/>
      </w:r>
      <w:r w:rsidR="0083497F" w:rsidRPr="0083497F">
        <w:t>В настоящем докладе отражены итоги проделанной за два</w:t>
      </w:r>
      <w:r w:rsidR="003115BF">
        <w:t> год</w:t>
      </w:r>
      <w:r w:rsidR="0083497F" w:rsidRPr="0083497F">
        <w:t>а работы по подготовке к проведению в 2016</w:t>
      </w:r>
      <w:r w:rsidR="003115BF">
        <w:t> год</w:t>
      </w:r>
      <w:r w:rsidR="0083497F" w:rsidRPr="0083497F">
        <w:t>у совещания высокого уровня Форума по сотрудничеству в целях развития, которое должно состояться 2</w:t>
      </w:r>
      <w:r w:rsidR="003604CA">
        <w:t>1</w:t>
      </w:r>
      <w:r w:rsidR="0083497F" w:rsidRPr="0083497F">
        <w:t xml:space="preserve"> и 2</w:t>
      </w:r>
      <w:r w:rsidR="003604CA">
        <w:t>2</w:t>
      </w:r>
      <w:r w:rsidR="003115BF">
        <w:t> июля</w:t>
      </w:r>
      <w:r w:rsidR="0083497F">
        <w:t xml:space="preserve"> 2016</w:t>
      </w:r>
      <w:r w:rsidR="003115BF">
        <w:rPr>
          <w:lang w:val="en-US"/>
        </w:rPr>
        <w:t> </w:t>
      </w:r>
      <w:r w:rsidR="003115BF" w:rsidRPr="003115BF">
        <w:t>год</w:t>
      </w:r>
      <w:r w:rsidR="0083497F" w:rsidRPr="0083497F">
        <w:t>а, в том числе аналитической работы, в которой принимали участие заинтересованные стороны, и подготовительных симпозиумов высокого уро</w:t>
      </w:r>
      <w:r w:rsidR="0083497F" w:rsidRPr="0083497F">
        <w:t>в</w:t>
      </w:r>
      <w:r w:rsidR="0083497F" w:rsidRPr="0083497F">
        <w:t>ня, состоявшихся в Республике Корея (8‒10 апреля 2015</w:t>
      </w:r>
      <w:r w:rsidR="003115BF">
        <w:t> год</w:t>
      </w:r>
      <w:r w:rsidR="0083497F" w:rsidRPr="0083497F">
        <w:t xml:space="preserve">а), Уганде </w:t>
      </w:r>
      <w:r w:rsidR="009B5D7F">
        <w:br/>
      </w:r>
      <w:r w:rsidR="0083497F" w:rsidRPr="0083497F">
        <w:t>(4‒6</w:t>
      </w:r>
      <w:r w:rsidR="003115BF">
        <w:t> </w:t>
      </w:r>
      <w:r w:rsidR="0083497F" w:rsidRPr="0083497F">
        <w:t>ноября 2015</w:t>
      </w:r>
      <w:r w:rsidR="003115BF">
        <w:t> год</w:t>
      </w:r>
      <w:r w:rsidR="0083497F" w:rsidRPr="0083497F">
        <w:t>а) и Бельгии (6‒8</w:t>
      </w:r>
      <w:r w:rsidR="00F57D38">
        <w:rPr>
          <w:lang w:val="en-US"/>
        </w:rPr>
        <w:t> </w:t>
      </w:r>
      <w:r w:rsidR="0083497F" w:rsidRPr="0083497F">
        <w:t>апреля 2016</w:t>
      </w:r>
      <w:r w:rsidR="003115BF">
        <w:t> год</w:t>
      </w:r>
      <w:r w:rsidR="0083497F" w:rsidRPr="0083497F">
        <w:t>а)</w:t>
      </w:r>
      <w:r w:rsidR="0083497F">
        <w:rPr>
          <w:rStyle w:val="FootnoteReference"/>
        </w:rPr>
        <w:footnoteReference w:id="4"/>
      </w:r>
      <w:r w:rsidR="0083497F" w:rsidRPr="0083497F">
        <w:t>. На цикл работы Ф</w:t>
      </w:r>
      <w:r w:rsidR="0083497F" w:rsidRPr="0083497F">
        <w:t>о</w:t>
      </w:r>
      <w:r w:rsidR="0083497F" w:rsidRPr="0083497F">
        <w:t>рума 2014‒2016</w:t>
      </w:r>
      <w:r w:rsidR="003115BF">
        <w:t> год</w:t>
      </w:r>
      <w:r w:rsidR="0083497F" w:rsidRPr="0083497F">
        <w:t>ов были поставлены следующие задачи: a)</w:t>
      </w:r>
      <w:r w:rsidR="00F57D38">
        <w:rPr>
          <w:lang w:val="en-US"/>
        </w:rPr>
        <w:t> </w:t>
      </w:r>
      <w:r w:rsidR="0083497F" w:rsidRPr="0083497F">
        <w:t>изучить методы реагирования по линии сотрудничества в целях развития на потребности и проблемы развивающихся стран, прежде всего стран, нахо</w:t>
      </w:r>
      <w:r w:rsidR="0083497F">
        <w:t>дящихся в особой ситуации; b)</w:t>
      </w:r>
      <w:r w:rsidR="0083497F">
        <w:rPr>
          <w:lang w:val="en-US"/>
        </w:rPr>
        <w:t> </w:t>
      </w:r>
      <w:r w:rsidR="0083497F" w:rsidRPr="0083497F">
        <w:t>проанализировать проблемы и возможности, связанные со все бóльшим усложнением условий работы по линии сотрудничества в целях ра</w:t>
      </w:r>
      <w:r w:rsidR="0083497F" w:rsidRPr="0083497F">
        <w:t>з</w:t>
      </w:r>
      <w:r w:rsidR="0083497F" w:rsidRPr="0083497F">
        <w:t xml:space="preserve">вития, включая изменение роли официальной помощи в целях развития (ОПР) и необходимость приведения деятельности субъектов и всех имеющихся средств осуществления </w:t>
      </w:r>
      <w:r w:rsidR="0069534B">
        <w:t>в соответствии</w:t>
      </w:r>
      <w:r w:rsidR="0083497F" w:rsidRPr="0083497F">
        <w:t xml:space="preserve"> с Повесткой дня на период до 2030</w:t>
      </w:r>
      <w:r w:rsidR="003115BF">
        <w:t> год</w:t>
      </w:r>
      <w:r w:rsidR="0083497F" w:rsidRPr="0083497F">
        <w:t>а; c)</w:t>
      </w:r>
      <w:r w:rsidR="00872EE4">
        <w:rPr>
          <w:lang w:val="en-US"/>
        </w:rPr>
        <w:t> </w:t>
      </w:r>
      <w:r w:rsidR="0083497F" w:rsidRPr="0083497F">
        <w:t>содействовать обсуждению политики партнерами по сотруднич</w:t>
      </w:r>
      <w:r w:rsidR="0083497F" w:rsidRPr="0083497F">
        <w:t>е</w:t>
      </w:r>
      <w:r w:rsidR="0083497F" w:rsidRPr="0083497F">
        <w:lastRenderedPageBreak/>
        <w:t>ству в целях развития из стран Юга; и d)</w:t>
      </w:r>
      <w:r w:rsidR="00872EE4">
        <w:rPr>
          <w:lang w:val="en-US"/>
        </w:rPr>
        <w:t> </w:t>
      </w:r>
      <w:r w:rsidR="0083497F" w:rsidRPr="0083497F">
        <w:t>предоставить дальнейшие указания в отношении мониторинга, анализа и обеспечения подотчетности в связи с об</w:t>
      </w:r>
      <w:r w:rsidR="0083497F" w:rsidRPr="0083497F">
        <w:t>я</w:t>
      </w:r>
      <w:r w:rsidR="0083497F" w:rsidRPr="0083497F">
        <w:t>зательствами партнеров по сотрудничеству в целях развития на всех уровнях.</w:t>
      </w:r>
    </w:p>
    <w:p w:rsidR="00D90BB4" w:rsidRPr="00D90BB4" w:rsidRDefault="0083497F" w:rsidP="00D90BB4">
      <w:pPr>
        <w:pStyle w:val="SingleTxt"/>
      </w:pPr>
      <w:r w:rsidRPr="0083497F">
        <w:t>3.</w:t>
      </w:r>
      <w:r w:rsidRPr="0083497F">
        <w:tab/>
        <w:t>В ходе подготовительной работы была определена главная тема, которую в общих словах можно сформулировать как важность и огромный потенциал сотрудничества в целях развития как одного из механизмов эффективного осуществления Повестки дня на период до 2030</w:t>
      </w:r>
      <w:r w:rsidR="003115BF">
        <w:t> год</w:t>
      </w:r>
      <w:r w:rsidRPr="0083497F">
        <w:t>а.</w:t>
      </w:r>
    </w:p>
    <w:p w:rsidR="0083497F" w:rsidRPr="00F57D38" w:rsidRDefault="0083497F" w:rsidP="0083497F">
      <w:pPr>
        <w:pStyle w:val="SingleTxt"/>
        <w:spacing w:after="0" w:line="120" w:lineRule="exact"/>
        <w:rPr>
          <w:sz w:val="10"/>
        </w:rPr>
      </w:pPr>
    </w:p>
    <w:p w:rsidR="00D90BB4" w:rsidRPr="00F57D38" w:rsidRDefault="00D90BB4" w:rsidP="0083497F">
      <w:pPr>
        <w:pStyle w:val="SingleTxt"/>
        <w:spacing w:after="0" w:line="120" w:lineRule="exact"/>
        <w:rPr>
          <w:sz w:val="10"/>
        </w:rPr>
      </w:pPr>
    </w:p>
    <w:p w:rsidR="0083497F" w:rsidRPr="00872EE4" w:rsidRDefault="0083497F" w:rsidP="0083497F">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872EE4">
        <w:tab/>
      </w:r>
      <w:r>
        <w:rPr>
          <w:lang w:val="en-US"/>
        </w:rPr>
        <w:t>II</w:t>
      </w:r>
      <w:r w:rsidRPr="00872EE4">
        <w:t>.</w:t>
      </w:r>
      <w:r w:rsidRPr="00872EE4">
        <w:tab/>
      </w:r>
      <w:r w:rsidRPr="0083497F">
        <w:t>Последние тенденции</w:t>
      </w:r>
    </w:p>
    <w:p w:rsidR="0083497F" w:rsidRPr="00F57D38" w:rsidRDefault="0083497F" w:rsidP="0083497F">
      <w:pPr>
        <w:pStyle w:val="SingleTxt"/>
        <w:spacing w:after="0" w:line="120" w:lineRule="exact"/>
        <w:rPr>
          <w:sz w:val="10"/>
        </w:rPr>
      </w:pPr>
    </w:p>
    <w:p w:rsidR="00D90BB4" w:rsidRPr="00F57D38" w:rsidRDefault="00D90BB4" w:rsidP="0083497F">
      <w:pPr>
        <w:pStyle w:val="SingleTxt"/>
        <w:spacing w:after="0" w:line="120" w:lineRule="exact"/>
        <w:rPr>
          <w:sz w:val="10"/>
        </w:rPr>
      </w:pPr>
    </w:p>
    <w:p w:rsidR="0083497F" w:rsidRPr="0083497F" w:rsidRDefault="0083497F" w:rsidP="00D90BB4">
      <w:pPr>
        <w:pStyle w:val="SingleTxt"/>
      </w:pPr>
      <w:r w:rsidRPr="0083497F">
        <w:t>4.</w:t>
      </w:r>
      <w:r w:rsidRPr="0083497F">
        <w:tab/>
        <w:t>Всеобъемлющей основой сотрудничества в целях развития служат пол</w:t>
      </w:r>
      <w:r w:rsidRPr="0083497F">
        <w:t>о</w:t>
      </w:r>
      <w:r w:rsidRPr="0083497F">
        <w:t>жения Повестки дня на период до 2030</w:t>
      </w:r>
      <w:r w:rsidR="003115BF">
        <w:t> год</w:t>
      </w:r>
      <w:r w:rsidRPr="0083497F">
        <w:t>а, а также Аддис-Абебской пр</w:t>
      </w:r>
      <w:r w:rsidRPr="0083497F">
        <w:t>о</w:t>
      </w:r>
      <w:r w:rsidRPr="0083497F">
        <w:t>граммы действий, Парижского соглашения, достигнутого в контексте Рамо</w:t>
      </w:r>
      <w:r w:rsidRPr="0083497F">
        <w:t>ч</w:t>
      </w:r>
      <w:r w:rsidRPr="0083497F">
        <w:t>ной конвенции Организации Объединенных Наций об изменении климата</w:t>
      </w:r>
      <w:r w:rsidR="00866D36">
        <w:rPr>
          <w:rStyle w:val="FootnoteReference"/>
        </w:rPr>
        <w:footnoteReference w:id="5"/>
      </w:r>
      <w:r w:rsidRPr="0083497F">
        <w:t xml:space="preserve">, и Сендайской рамочной программы по снижению риска бедствий на </w:t>
      </w:r>
      <w:r w:rsidRPr="0083497F">
        <w:br/>
      </w:r>
      <w:r>
        <w:t>2015‒2030</w:t>
      </w:r>
      <w:r w:rsidR="003115BF">
        <w:rPr>
          <w:lang w:val="en-US"/>
        </w:rPr>
        <w:t> </w:t>
      </w:r>
      <w:r w:rsidR="003115BF" w:rsidRPr="003115BF">
        <w:t>год</w:t>
      </w:r>
      <w:r w:rsidRPr="0083497F">
        <w:t>ы. В ходе одного из предварительных исследований, проведенных в начале цикла работы Форума по сотрудниче</w:t>
      </w:r>
      <w:r>
        <w:t xml:space="preserve">ству в целях развития </w:t>
      </w:r>
      <w:r w:rsidRPr="0083497F">
        <w:br/>
      </w:r>
      <w:r>
        <w:t>2014‒2016</w:t>
      </w:r>
      <w:r w:rsidR="003115BF">
        <w:rPr>
          <w:lang w:val="en-US"/>
        </w:rPr>
        <w:t> </w:t>
      </w:r>
      <w:r w:rsidR="003115BF" w:rsidRPr="003115BF">
        <w:t>год</w:t>
      </w:r>
      <w:r w:rsidRPr="0083497F">
        <w:t>ов, было сформулировано рабочее определение сотрудничества в целях развития, согласно которому под ним понимается деятельность, осуществляемая с четкой целью содействовать решению приоритетных задач в области развития на национальном или международном уровне, как правило, без намерения получить прибыль, в первую очередь в интересах развивающихся стран и на основе механизмов взаимодействия, направленных на повышение ответственности развивающихся стран. Это определение служит не инструментом оценки, а концептуальной основой, позволяющей задавать параметры обсуждения целей, характеристик и видов сотрудничества в целях развития в контексте целей в области устойчивого развития</w:t>
      </w:r>
      <w:r>
        <w:rPr>
          <w:rStyle w:val="FootnoteReference"/>
        </w:rPr>
        <w:footnoteReference w:id="6"/>
      </w:r>
      <w:r w:rsidRPr="0083497F">
        <w:t>.</w:t>
      </w:r>
    </w:p>
    <w:p w:rsidR="0083497F" w:rsidRPr="0083497F" w:rsidRDefault="0083497F" w:rsidP="0083497F">
      <w:pPr>
        <w:pStyle w:val="SingleTxt"/>
      </w:pPr>
      <w:r>
        <w:t>5.</w:t>
      </w:r>
      <w:r w:rsidRPr="0083497F">
        <w:tab/>
        <w:t>Согласно этому определению, сотрудничество в целях развития охватывает широкий спектр международной деятельности, имеющей несколько форм: финансирование, наращивание потенциала, развитие и передача технологий, изменение политики (в частности, в целях обеспечения согласованности внутренних стратегий и содействия решению глобальных системных вопросов) и партнерства с участием многих заинтересованных сторон</w:t>
      </w:r>
      <w:r>
        <w:rPr>
          <w:rStyle w:val="FootnoteReference"/>
        </w:rPr>
        <w:footnoteReference w:id="7"/>
      </w:r>
      <w:r w:rsidRPr="0083497F">
        <w:t>. С учетом огромного масштаба и объема поддержки, необходимой для осуществления Повестки дня на период до 2030</w:t>
      </w:r>
      <w:r w:rsidR="003115BF">
        <w:t> год</w:t>
      </w:r>
      <w:r w:rsidRPr="0083497F">
        <w:t>а, все эти элементы будут играть крайне важную роль. Хотя по понятным причинам много внимания уделяется беспрецедентному объему требующихся финансовых ресурсов</w:t>
      </w:r>
      <w:r>
        <w:rPr>
          <w:rStyle w:val="FootnoteReference"/>
        </w:rPr>
        <w:footnoteReference w:id="8"/>
      </w:r>
      <w:r w:rsidRPr="0083497F">
        <w:t>, в целях в области устойчивого развития также подчеркивается важность нефинансовых форм сотрудничества в целях развития. В настоящем разделе доклада рассматриваются такие вопросы, как последние тенденции в динамике объема финансовых ресурсов, предоставляемых по линии сотрудничества в целях развития, повышение целенаправленности ОПР и корректировка деятельности по линии сотрудничества с учетом тенденций и изменений, связанных с сотрудничеством Юг-Юг.</w:t>
      </w:r>
    </w:p>
    <w:p w:rsidR="0083497F" w:rsidRPr="00FC57DC" w:rsidRDefault="0083497F" w:rsidP="00FC57DC">
      <w:pPr>
        <w:pStyle w:val="SingleTxt"/>
        <w:spacing w:after="0" w:line="120" w:lineRule="exact"/>
        <w:rPr>
          <w:sz w:val="10"/>
        </w:rPr>
      </w:pPr>
      <w:bookmarkStart w:id="2" w:name="_Toc446606401"/>
    </w:p>
    <w:p w:rsidR="00FC57DC" w:rsidRPr="0083497F" w:rsidRDefault="00FC57DC" w:rsidP="0083497F">
      <w:pPr>
        <w:pStyle w:val="SingleTxt"/>
        <w:spacing w:after="0" w:line="120" w:lineRule="exact"/>
        <w:rPr>
          <w:sz w:val="10"/>
        </w:rPr>
      </w:pPr>
    </w:p>
    <w:p w:rsidR="0083497F" w:rsidRPr="0083497F" w:rsidRDefault="0083497F" w:rsidP="0083497F">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872EE4">
        <w:tab/>
      </w:r>
      <w:r>
        <w:rPr>
          <w:lang w:val="en-US"/>
        </w:rPr>
        <w:t>A</w:t>
      </w:r>
      <w:r>
        <w:t>.</w:t>
      </w:r>
      <w:r w:rsidRPr="0083497F">
        <w:tab/>
        <w:t xml:space="preserve">Тенденции в динамике объема средств, предоставляемых </w:t>
      </w:r>
      <w:r w:rsidRPr="0083497F">
        <w:br/>
        <w:t>по линии сотрудничества в целях развития</w:t>
      </w:r>
      <w:bookmarkEnd w:id="2"/>
    </w:p>
    <w:p w:rsidR="0083497F" w:rsidRPr="00FC57DC" w:rsidRDefault="0083497F" w:rsidP="00FC57DC">
      <w:pPr>
        <w:pStyle w:val="SingleTxt"/>
        <w:spacing w:after="0" w:line="120" w:lineRule="exact"/>
        <w:rPr>
          <w:sz w:val="10"/>
        </w:rPr>
      </w:pPr>
    </w:p>
    <w:p w:rsidR="00FC57DC" w:rsidRPr="0083497F" w:rsidRDefault="00FC57DC" w:rsidP="0083497F">
      <w:pPr>
        <w:pStyle w:val="SingleTxt"/>
        <w:spacing w:after="0" w:line="120" w:lineRule="exact"/>
        <w:rPr>
          <w:sz w:val="10"/>
        </w:rPr>
      </w:pPr>
    </w:p>
    <w:p w:rsidR="0083497F" w:rsidRPr="00F57D38" w:rsidRDefault="0083497F">
      <w:pPr>
        <w:pStyle w:val="SingleTxt"/>
      </w:pPr>
      <w:r w:rsidRPr="0083497F">
        <w:t>6.</w:t>
      </w:r>
      <w:r w:rsidRPr="0083497F">
        <w:tab/>
        <w:t>Официальная помощь в целях развития (ОПР) по-прежнему относится к числу уникальных и важных механизмов сотрудничества в целях развития. Она предоставляется странам с ограниченным доступом к международным рынкам капитала. ОПР является единственной формой международного государственного финансирования, которая явным образом направлена на содействие развитию и процветанию развивающих стран</w:t>
      </w:r>
      <w:r>
        <w:rPr>
          <w:rStyle w:val="FootnoteReference"/>
        </w:rPr>
        <w:footnoteReference w:id="9"/>
      </w:r>
      <w:r w:rsidRPr="0083497F">
        <w:t>, что отличает ее от других форм международного государственного финансирования, которые могут быть обусловлены другими факторами, такими как наращивание объемов экспорта предоставляющей помощь страны</w:t>
      </w:r>
      <w:r>
        <w:rPr>
          <w:rStyle w:val="FootnoteReference"/>
        </w:rPr>
        <w:footnoteReference w:id="10"/>
      </w:r>
      <w:r w:rsidRPr="0083497F">
        <w:t>.</w:t>
      </w:r>
    </w:p>
    <w:p w:rsidR="00923238" w:rsidRPr="00264204" w:rsidRDefault="00923238" w:rsidP="00923238">
      <w:pPr>
        <w:pStyle w:val="SingleTxt"/>
        <w:rPr>
          <w:rFonts w:eastAsia="Cambria"/>
          <w:kern w:val="0"/>
        </w:rPr>
      </w:pPr>
      <w:r w:rsidRPr="00264204">
        <w:rPr>
          <w:rFonts w:eastAsia="Cambria"/>
          <w:kern w:val="0"/>
        </w:rPr>
        <w:t>7.</w:t>
      </w:r>
      <w:r w:rsidRPr="00264204">
        <w:rPr>
          <w:rFonts w:eastAsia="Cambria"/>
          <w:kern w:val="0"/>
        </w:rPr>
        <w:tab/>
      </w:r>
      <w:r w:rsidRPr="00264204">
        <w:t>Хотя в рамках сотрудничества в целях развития предлагаются различные механизмы стимулирования и поддержки усилий по осуществлению, не исчезает необходимость выполнения имеющихся обязательств перед наименее развитыми странами и глобальным партнерством в интересах устойчивого развития</w:t>
      </w:r>
      <w:r w:rsidRPr="00264204">
        <w:rPr>
          <w:rStyle w:val="FootnoteReference"/>
          <w:spacing w:val="4"/>
        </w:rPr>
        <w:footnoteReference w:id="11"/>
      </w:r>
      <w:r w:rsidRPr="00264204">
        <w:t>. Согласно одной из недавно опубликованных концептуальных записок</w:t>
      </w:r>
      <w:r w:rsidRPr="00264204">
        <w:rPr>
          <w:rStyle w:val="FootnoteReference"/>
          <w:spacing w:val="4"/>
        </w:rPr>
        <w:footnoteReference w:id="12"/>
      </w:r>
      <w:r w:rsidRPr="00264204">
        <w:t>, к условиям, необходимым для того, чтобы партнеры по деятельности в области развития выполнили или перевыполнили глобальные задачи по предоставлению ОПР, в том числе наименее развитым странам, относятся поддержка внутренних налогоплательщиков и заинтересованных сторон, приверженность руководства обеспечению устойчивого развития и институционализация позиционирования сотрудничества в целях развития в рамках национальных процессов</w:t>
      </w:r>
      <w:r w:rsidRPr="00264204">
        <w:rPr>
          <w:rStyle w:val="FootnoteReference"/>
          <w:spacing w:val="4"/>
        </w:rPr>
        <w:footnoteReference w:id="13"/>
      </w:r>
      <w:r w:rsidRPr="00264204">
        <w:t>.</w:t>
      </w:r>
    </w:p>
    <w:p w:rsidR="00923238" w:rsidRPr="00264204" w:rsidRDefault="00923238" w:rsidP="00923238">
      <w:pPr>
        <w:pStyle w:val="SingleTxt"/>
        <w:rPr>
          <w:rFonts w:eastAsia="Cambria"/>
          <w:kern w:val="0"/>
        </w:rPr>
      </w:pPr>
      <w:r w:rsidRPr="00264204">
        <w:rPr>
          <w:rFonts w:eastAsia="Cambria"/>
          <w:kern w:val="0"/>
        </w:rPr>
        <w:t>8.</w:t>
      </w:r>
      <w:r w:rsidRPr="00264204">
        <w:rPr>
          <w:rFonts w:eastAsia="Cambria"/>
          <w:kern w:val="0"/>
        </w:rPr>
        <w:tab/>
      </w:r>
      <w:r w:rsidRPr="00264204">
        <w:t>За период, прошедший с 2000</w:t>
      </w:r>
      <w:r w:rsidR="003115BF">
        <w:t> год</w:t>
      </w:r>
      <w:r w:rsidRPr="00264204">
        <w:t>а, чистый объем ОПР в реальном выражении увеличился на 83</w:t>
      </w:r>
      <w:r w:rsidR="003115BF">
        <w:t> процент</w:t>
      </w:r>
      <w:r w:rsidRPr="00264204">
        <w:t>а</w:t>
      </w:r>
      <w:r w:rsidRPr="00264204">
        <w:rPr>
          <w:rStyle w:val="FootnoteReference"/>
          <w:spacing w:val="4"/>
        </w:rPr>
        <w:footnoteReference w:id="14"/>
      </w:r>
      <w:r w:rsidRPr="00264204">
        <w:t>, тогда как объем ОПР, предоставляемой членами Комитета содействия развитию Организации экономического сотрудничества и развития (ОЭСР), в последние</w:t>
      </w:r>
      <w:r w:rsidR="003115BF">
        <w:t> год</w:t>
      </w:r>
      <w:r w:rsidRPr="00264204">
        <w:t>ы, как правило, остается неизменным (см.</w:t>
      </w:r>
      <w:r w:rsidR="003115BF">
        <w:t> </w:t>
      </w:r>
      <w:r w:rsidRPr="00264204">
        <w:t>диаграмму</w:t>
      </w:r>
      <w:r w:rsidR="003115BF">
        <w:t> </w:t>
      </w:r>
      <w:r w:rsidRPr="00264204">
        <w:t>I)</w:t>
      </w:r>
      <w:r w:rsidRPr="00264204">
        <w:rPr>
          <w:rStyle w:val="FootnoteReference"/>
          <w:spacing w:val="4"/>
        </w:rPr>
        <w:footnoteReference w:id="15"/>
      </w:r>
      <w:r w:rsidRPr="00264204">
        <w:t>. В 2014</w:t>
      </w:r>
      <w:r w:rsidR="003115BF">
        <w:t> год</w:t>
      </w:r>
      <w:r w:rsidRPr="00264204">
        <w:t>у уменьшился объем ОПР, предоставляемой в ситуациях, не сопряженных с чрезвычайными обстоятельствами, что объясняется увеличением объема гуманитарной помощи и повышением расходов доноров на беженцев в связи с конфликтами и другими чрезвычайными ситуациями (см.</w:t>
      </w:r>
      <w:r w:rsidR="003115BF">
        <w:t> </w:t>
      </w:r>
      <w:r w:rsidRPr="00264204">
        <w:t>диаграмму</w:t>
      </w:r>
      <w:r w:rsidR="003115BF">
        <w:t> </w:t>
      </w:r>
      <w:r w:rsidRPr="00264204">
        <w:t>II). Хотя некоторые данные за 2015</w:t>
      </w:r>
      <w:r w:rsidR="003115BF">
        <w:t> год</w:t>
      </w:r>
      <w:r w:rsidRPr="00264204">
        <w:t xml:space="preserve"> свидетельствуют о том, что объем ОПР, предоставляемой в ситуациях, не сопряженных с чрезвычайными обстоятельствами, не меняется, необходимо будет пристально следить за тем, какое влияние может оказать рост расходов доноров на объем ОПР, предоставляемой в целях содействия устойчивому развитию</w:t>
      </w:r>
      <w:r w:rsidRPr="00264204">
        <w:rPr>
          <w:rStyle w:val="FootnoteReference"/>
          <w:spacing w:val="4"/>
        </w:rPr>
        <w:footnoteReference w:id="16"/>
      </w:r>
      <w:r w:rsidRPr="00264204">
        <w:t>. Укрепление взаимосвязи между сотрудничеством в целях развития и гуманитарной помощью и содействие системному инвестированию в усилия по повышению жизнестойкости позволит начать выводить международную поддержку на новый уровень и повышать ее согласованность</w:t>
      </w:r>
      <w:r w:rsidRPr="00264204">
        <w:rPr>
          <w:rStyle w:val="FootnoteReference"/>
          <w:spacing w:val="4"/>
        </w:rPr>
        <w:footnoteReference w:id="17"/>
      </w:r>
      <w:r w:rsidRPr="00264204">
        <w:t>.</w:t>
      </w:r>
    </w:p>
    <w:p w:rsidR="00923238" w:rsidRPr="00264204" w:rsidRDefault="00923238" w:rsidP="00923238">
      <w:pPr>
        <w:pStyle w:val="SingleTxt"/>
        <w:spacing w:after="0" w:line="120" w:lineRule="exact"/>
        <w:rPr>
          <w:rFonts w:eastAsia="Calibri"/>
          <w:sz w:val="10"/>
        </w:rPr>
      </w:pPr>
    </w:p>
    <w:p w:rsidR="00923238" w:rsidRPr="00264204" w:rsidRDefault="00923238" w:rsidP="00923238">
      <w:pPr>
        <w:pStyle w:val="H56"/>
        <w:tabs>
          <w:tab w:val="clear" w:pos="360"/>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rFonts w:eastAsia="Calibri"/>
        </w:rPr>
      </w:pPr>
      <w:r w:rsidRPr="00264204">
        <w:tab/>
      </w:r>
      <w:r w:rsidRPr="00264204">
        <w:tab/>
        <w:t>Диаграмма 1</w:t>
      </w:r>
    </w:p>
    <w:p w:rsidR="00923238" w:rsidRPr="00264204" w:rsidRDefault="00923238" w:rsidP="00923238">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264204">
        <w:tab/>
      </w:r>
      <w:r w:rsidRPr="00264204">
        <w:tab/>
        <w:t>Тенденции в динамике чистого объема ОПР, 2000‒2014</w:t>
      </w:r>
      <w:r w:rsidR="003115BF">
        <w:t> год</w:t>
      </w:r>
      <w:r w:rsidRPr="00264204">
        <w:t>ы</w:t>
      </w:r>
    </w:p>
    <w:p w:rsidR="00923238" w:rsidRPr="00264204" w:rsidRDefault="00923238" w:rsidP="00923238">
      <w:pPr>
        <w:pStyle w:val="SingleTxt"/>
        <w:spacing w:after="0" w:line="120" w:lineRule="exact"/>
        <w:rPr>
          <w:rFonts w:eastAsia="Calibri"/>
          <w:sz w:val="10"/>
        </w:rPr>
      </w:pPr>
    </w:p>
    <w:p w:rsidR="00923238" w:rsidRPr="00264204" w:rsidRDefault="00923238" w:rsidP="00923238">
      <w:pPr>
        <w:pStyle w:val="SingleTxt"/>
        <w:rPr>
          <w:rFonts w:eastAsia="Calibri"/>
        </w:rPr>
      </w:pPr>
      <w:r w:rsidRPr="00264204">
        <w:rPr>
          <w:rFonts w:eastAsia="Calibri"/>
          <w:noProof/>
          <w:w w:val="100"/>
          <w:lang w:val="en-GB" w:eastAsia="en-GB"/>
        </w:rPr>
        <mc:AlternateContent>
          <mc:Choice Requires="wpg">
            <w:drawing>
              <wp:anchor distT="0" distB="0" distL="114300" distR="114300" simplePos="0" relativeHeight="251657216" behindDoc="0" locked="0" layoutInCell="1" allowOverlap="1" wp14:anchorId="4099821E" wp14:editId="5C217D62">
                <wp:simplePos x="0" y="0"/>
                <wp:positionH relativeFrom="column">
                  <wp:posOffset>804863</wp:posOffset>
                </wp:positionH>
                <wp:positionV relativeFrom="paragraph">
                  <wp:posOffset>51118</wp:posOffset>
                </wp:positionV>
                <wp:extent cx="5505450" cy="2943225"/>
                <wp:effectExtent l="0" t="0" r="0" b="0"/>
                <wp:wrapNone/>
                <wp:docPr id="15" name="Group 15"/>
                <wp:cNvGraphicFramePr/>
                <a:graphic xmlns:a="http://schemas.openxmlformats.org/drawingml/2006/main">
                  <a:graphicData uri="http://schemas.microsoft.com/office/word/2010/wordprocessingGroup">
                    <wpg:wgp>
                      <wpg:cNvGrpSpPr/>
                      <wpg:grpSpPr>
                        <a:xfrm>
                          <a:off x="0" y="0"/>
                          <a:ext cx="5505450" cy="2943225"/>
                          <a:chOff x="0" y="0"/>
                          <a:chExt cx="5505450" cy="2943225"/>
                        </a:xfrm>
                      </wpg:grpSpPr>
                      <wpg:graphicFrame>
                        <wpg:cNvPr id="20" name="Chart 2"/>
                        <wpg:cNvFrPr/>
                        <wpg:xfrm>
                          <a:off x="0" y="0"/>
                          <a:ext cx="5443537" cy="2943225"/>
                        </wpg:xfrm>
                        <a:graphic>
                          <a:graphicData uri="http://schemas.openxmlformats.org/drawingml/2006/chart">
                            <c:chart xmlns:c="http://schemas.openxmlformats.org/drawingml/2006/chart" xmlns:r="http://schemas.openxmlformats.org/officeDocument/2006/relationships" r:id="rId18"/>
                          </a:graphicData>
                        </a:graphic>
                      </wpg:graphicFrame>
                      <wps:wsp>
                        <wps:cNvPr id="11" name="Text Box 11"/>
                        <wps:cNvSpPr txBox="1"/>
                        <wps:spPr>
                          <a:xfrm>
                            <a:off x="66675" y="171450"/>
                            <a:ext cx="266700" cy="23241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23238" w:rsidRPr="0057551E" w:rsidRDefault="00923238" w:rsidP="00923238">
                              <w:pPr>
                                <w:spacing w:line="160" w:lineRule="exact"/>
                                <w:jc w:val="center"/>
                                <w:rPr>
                                  <w:b/>
                                  <w:sz w:val="16"/>
                                  <w:szCs w:val="16"/>
                                </w:rPr>
                              </w:pPr>
                              <w:r w:rsidRPr="0057551E">
                                <w:rPr>
                                  <w:b/>
                                  <w:sz w:val="16"/>
                                  <w:szCs w:val="16"/>
                                </w:rPr>
                                <w:t>В</w:t>
                              </w:r>
                              <w:r w:rsidR="003115BF">
                                <w:rPr>
                                  <w:b/>
                                  <w:sz w:val="16"/>
                                  <w:szCs w:val="16"/>
                                </w:rPr>
                                <w:t> млрд. долл.</w:t>
                              </w:r>
                              <w:r w:rsidRPr="0057551E">
                                <w:rPr>
                                  <w:b/>
                                  <w:sz w:val="16"/>
                                  <w:szCs w:val="16"/>
                                </w:rPr>
                                <w:t xml:space="preserve"> США</w:t>
                              </w:r>
                              <w:r w:rsidRPr="0057551E">
                                <w:rPr>
                                  <w:b/>
                                  <w:sz w:val="16"/>
                                  <w:szCs w:val="16"/>
                                </w:rPr>
                                <w:br/>
                              </w:r>
                              <w:r>
                                <w:rPr>
                                  <w:b/>
                                  <w:sz w:val="16"/>
                                  <w:szCs w:val="16"/>
                                </w:rPr>
                                <w:t>(в постоянн</w:t>
                              </w:r>
                              <w:r w:rsidRPr="0057551E">
                                <w:rPr>
                                  <w:b/>
                                  <w:sz w:val="16"/>
                                  <w:szCs w:val="16"/>
                                </w:rPr>
                                <w:t>ых ценах 2013</w:t>
                              </w:r>
                              <w:r w:rsidR="003115BF">
                                <w:rPr>
                                  <w:b/>
                                  <w:sz w:val="16"/>
                                  <w:szCs w:val="16"/>
                                </w:rPr>
                                <w:t> год</w:t>
                              </w:r>
                              <w:r w:rsidRPr="0057551E">
                                <w:rPr>
                                  <w:b/>
                                  <w:sz w:val="16"/>
                                  <w:szCs w:val="16"/>
                                </w:rPr>
                                <w:t>а</w:t>
                              </w:r>
                            </w:p>
                          </w:txbxContent>
                        </wps:txbx>
                        <wps:bodyPr rot="0" spcFirstLastPara="0" vertOverflow="overflow" horzOverflow="overflow" vert="vert270" wrap="square" lIns="0" tIns="0" rIns="0" bIns="0" numCol="1" spcCol="0" rtlCol="0" fromWordArt="0" anchor="t" anchorCtr="0" forceAA="0" compatLnSpc="1">
                          <a:prstTxWarp prst="textNoShape">
                            <a:avLst/>
                          </a:prstTxWarp>
                          <a:noAutofit/>
                        </wps:bodyPr>
                      </wps:wsp>
                      <wps:wsp>
                        <wps:cNvPr id="12" name="Text Box 12"/>
                        <wps:cNvSpPr txBox="1"/>
                        <wps:spPr>
                          <a:xfrm>
                            <a:off x="4443412" y="1209675"/>
                            <a:ext cx="585788" cy="13811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23238" w:rsidRPr="0057551E" w:rsidRDefault="00923238" w:rsidP="00923238">
                              <w:pPr>
                                <w:spacing w:line="160" w:lineRule="exact"/>
                                <w:rPr>
                                  <w:sz w:val="16"/>
                                  <w:szCs w:val="16"/>
                                </w:rPr>
                              </w:pPr>
                              <w:r>
                                <w:rPr>
                                  <w:sz w:val="16"/>
                                  <w:szCs w:val="16"/>
                                </w:rPr>
                                <w:t>Все доноры</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3" name="Text Box 13"/>
                        <wps:cNvSpPr txBox="1"/>
                        <wps:spPr>
                          <a:xfrm>
                            <a:off x="4443412" y="1347787"/>
                            <a:ext cx="947738" cy="223838"/>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23238" w:rsidRPr="0057551E" w:rsidRDefault="00923238" w:rsidP="00923238">
                              <w:pPr>
                                <w:spacing w:line="160" w:lineRule="exact"/>
                                <w:rPr>
                                  <w:sz w:val="16"/>
                                  <w:szCs w:val="16"/>
                                </w:rPr>
                              </w:pPr>
                              <w:r>
                                <w:rPr>
                                  <w:sz w:val="16"/>
                                  <w:szCs w:val="16"/>
                                </w:rPr>
                                <w:t>Доноры, входящие</w:t>
                              </w:r>
                              <w:r>
                                <w:rPr>
                                  <w:sz w:val="16"/>
                                  <w:szCs w:val="16"/>
                                </w:rPr>
                                <w:br/>
                                <w:t>в КСР</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4" name="Text Box 14"/>
                        <wps:cNvSpPr txBox="1"/>
                        <wps:spPr>
                          <a:xfrm>
                            <a:off x="4443412" y="1571625"/>
                            <a:ext cx="1062038" cy="21431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23238" w:rsidRPr="0057551E" w:rsidRDefault="00923238" w:rsidP="00923238">
                              <w:pPr>
                                <w:spacing w:line="160" w:lineRule="exact"/>
                                <w:rPr>
                                  <w:sz w:val="16"/>
                                  <w:szCs w:val="16"/>
                                </w:rPr>
                              </w:pPr>
                              <w:r>
                                <w:rPr>
                                  <w:sz w:val="16"/>
                                  <w:szCs w:val="16"/>
                                </w:rPr>
                                <w:t>Доноры, не входящие</w:t>
                              </w:r>
                              <w:r>
                                <w:rPr>
                                  <w:sz w:val="16"/>
                                  <w:szCs w:val="16"/>
                                </w:rPr>
                                <w:br/>
                                <w:t>в КСР</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anchor>
            </w:drawing>
          </mc:Choice>
          <mc:Fallback>
            <w:pict>
              <v:group id="Group 15" o:spid="_x0000_s1026" style="position:absolute;left:0;text-align:left;margin-left:63.4pt;margin-top:4.05pt;width:433.5pt;height:231.75pt;z-index:251657216" coordsize="55054,29432" o:gfxdata="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hart 2" o:spid="_x0000_s1027" type="#_x0000_t75" style="position:absolute;left:1524;top:792;width:51755;height:2779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">
                  <v:imagedata r:id="rId19" o:title=""/>
                  <o:lock v:ext="edit" aspectratio="f"/>
                </v:shape>
                <v:shapetype id="_x0000_t202" coordsize="21600,21600" o:spt="202" path="m,l,21600r21600,l21600,xe">
                  <v:stroke joinstyle="miter"/>
                  <v:path gradientshapeok="t" o:connecttype="rect"/>
                </v:shapetype>
                <v:shape id="Text Box 11" o:spid="_x0000_s1028" type="#_x0000_t202" style="position:absolute;left:666;top:1714;width:2667;height:232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6tRL8A&#10;AADbAAAADwAAAGRycy9kb3ducmV2LnhtbERPzYrCMBC+C75DGMGLaKqworWpuOsqXqs+wNCMbW0z&#10;KU3U7tubhYW9zcf3O8m2N414UucqywrmswgEcW51xYWC6+UwXYFwHlljY5kU/JCDbTocJBhr++KM&#10;nmdfiBDCLkYFpfdtLKXLSzLoZrYlDtzNdgZ9gF0hdYevEG4auYiipTRYcWgosaWvkvL6/DAKJtln&#10;7e9HW+dcrNdy/xGtjv23UuNRv9uA8NT7f/Gf+6TD/Dn8/hIOkOk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M/q1EvwAAANsAAAAPAAAAAAAAAAAAAAAAAJgCAABkcnMvZG93bnJl&#10;di54bWxQSwUGAAAAAAQABAD1AAAAhAMAAAAA&#10;" fillcolor="white [3201]" stroked="f" strokeweight=".5pt">
                  <v:textbox style="layout-flow:vertical;mso-layout-flow-alt:bottom-to-top" inset="0,0,0,0">
                    <w:txbxContent>
                      <w:p w:rsidR="00923238" w:rsidRPr="0057551E" w:rsidRDefault="00923238" w:rsidP="00923238">
                        <w:pPr>
                          <w:spacing w:line="160" w:lineRule="exact"/>
                          <w:jc w:val="center"/>
                          <w:rPr>
                            <w:b/>
                            <w:sz w:val="16"/>
                            <w:szCs w:val="16"/>
                          </w:rPr>
                        </w:pPr>
                        <w:r w:rsidRPr="0057551E">
                          <w:rPr>
                            <w:b/>
                            <w:sz w:val="16"/>
                            <w:szCs w:val="16"/>
                          </w:rPr>
                          <w:t>В</w:t>
                        </w:r>
                        <w:r w:rsidR="003115BF">
                          <w:rPr>
                            <w:b/>
                            <w:sz w:val="16"/>
                            <w:szCs w:val="16"/>
                          </w:rPr>
                          <w:t> млрд. долл.</w:t>
                        </w:r>
                        <w:r w:rsidRPr="0057551E">
                          <w:rPr>
                            <w:b/>
                            <w:sz w:val="16"/>
                            <w:szCs w:val="16"/>
                          </w:rPr>
                          <w:t xml:space="preserve"> США</w:t>
                        </w:r>
                        <w:r w:rsidRPr="0057551E">
                          <w:rPr>
                            <w:b/>
                            <w:sz w:val="16"/>
                            <w:szCs w:val="16"/>
                          </w:rPr>
                          <w:br/>
                        </w:r>
                        <w:r>
                          <w:rPr>
                            <w:b/>
                            <w:sz w:val="16"/>
                            <w:szCs w:val="16"/>
                          </w:rPr>
                          <w:t>(в постоянн</w:t>
                        </w:r>
                        <w:r w:rsidRPr="0057551E">
                          <w:rPr>
                            <w:b/>
                            <w:sz w:val="16"/>
                            <w:szCs w:val="16"/>
                          </w:rPr>
                          <w:t>ых ценах 2013</w:t>
                        </w:r>
                        <w:r w:rsidR="003115BF">
                          <w:rPr>
                            <w:b/>
                            <w:sz w:val="16"/>
                            <w:szCs w:val="16"/>
                          </w:rPr>
                          <w:t> год</w:t>
                        </w:r>
                        <w:r w:rsidRPr="0057551E">
                          <w:rPr>
                            <w:b/>
                            <w:sz w:val="16"/>
                            <w:szCs w:val="16"/>
                          </w:rPr>
                          <w:t>а</w:t>
                        </w:r>
                      </w:p>
                    </w:txbxContent>
                  </v:textbox>
                </v:shape>
                <v:shape id="Text Box 12" o:spid="_x0000_s1029" type="#_x0000_t202" style="position:absolute;left:44434;top:12096;width:5858;height:1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YcgMMA&#10;AADbAAAADwAAAGRycy9kb3ducmV2LnhtbERP32vCMBB+H/g/hBP2MmY6EZXaVHQw2EARnfh8NLem&#10;s7l0TabVv94Ig73dx/fzsnlna3Gi1leOFbwMEhDEhdMVlwr2n2/PUxA+IGusHZOCC3mY572HDFPt&#10;zryl0y6UIoawT1GBCaFJpfSFIYt+4BriyH251mKIsC2lbvEcw20th0kylhYrjg0GG3o1VBx3v1bB&#10;9DJaPx3Gk8N3vflYmmv5w6sjKvXY7xYzEIG68C/+c7/rOH8I91/iATK/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LYcgMMAAADbAAAADwAAAAAAAAAAAAAAAACYAgAAZHJzL2Rv&#10;d25yZXYueG1sUEsFBgAAAAAEAAQA9QAAAIgDAAAAAA==&#10;" fillcolor="white [3201]" stroked="f" strokeweight=".5pt">
                  <v:textbox inset="0,0,0,0">
                    <w:txbxContent>
                      <w:p w:rsidR="00923238" w:rsidRPr="0057551E" w:rsidRDefault="00923238" w:rsidP="00923238">
                        <w:pPr>
                          <w:spacing w:line="160" w:lineRule="exact"/>
                          <w:rPr>
                            <w:sz w:val="16"/>
                            <w:szCs w:val="16"/>
                          </w:rPr>
                        </w:pPr>
                        <w:r>
                          <w:rPr>
                            <w:sz w:val="16"/>
                            <w:szCs w:val="16"/>
                          </w:rPr>
                          <w:t>Все доноры</w:t>
                        </w:r>
                      </w:p>
                    </w:txbxContent>
                  </v:textbox>
                </v:shape>
                <v:shape id="Text Box 13" o:spid="_x0000_s1030" type="#_x0000_t202" style="position:absolute;left:44434;top:13477;width:9477;height:2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5G8MA&#10;AADbAAAADwAAAGRycy9kb3ducmV2LnhtbERP32vCMBB+H+x/CDfwRTTViUo1igrCBpNhFZ+P5tZ0&#10;NpfaZFr31y+Dwd7u4/t582VrK3GlxpeOFQz6CQji3OmSCwXHw7Y3BeEDssbKMSm4k4fl4vFhjql2&#10;N97TNQuFiCHsU1RgQqhTKX1uyKLvu5o4ch+usRgibAqpG7zFcFvJYZKMpcWSY4PBmjaG8nP2ZRVM&#10;76Nd9zSenD6r99e1+S4u/HZGpTpP7WoGIlAb/sV/7hcd5z/D7y/xALn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q5G8MAAADbAAAADwAAAAAAAAAAAAAAAACYAgAAZHJzL2Rv&#10;d25yZXYueG1sUEsFBgAAAAAEAAQA9QAAAIgDAAAAAA==&#10;" fillcolor="white [3201]" stroked="f" strokeweight=".5pt">
                  <v:textbox inset="0,0,0,0">
                    <w:txbxContent>
                      <w:p w:rsidR="00923238" w:rsidRPr="0057551E" w:rsidRDefault="00923238" w:rsidP="00923238">
                        <w:pPr>
                          <w:spacing w:line="160" w:lineRule="exact"/>
                          <w:rPr>
                            <w:sz w:val="16"/>
                            <w:szCs w:val="16"/>
                          </w:rPr>
                        </w:pPr>
                        <w:r>
                          <w:rPr>
                            <w:sz w:val="16"/>
                            <w:szCs w:val="16"/>
                          </w:rPr>
                          <w:t>Доноры, входящие</w:t>
                        </w:r>
                        <w:r>
                          <w:rPr>
                            <w:sz w:val="16"/>
                            <w:szCs w:val="16"/>
                          </w:rPr>
                          <w:br/>
                          <w:t>в КСР</w:t>
                        </w:r>
                      </w:p>
                    </w:txbxContent>
                  </v:textbox>
                </v:shape>
                <v:shape id="Text Box 14" o:spid="_x0000_s1031" type="#_x0000_t202" style="position:absolute;left:44434;top:15716;width:10620;height:2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Mhb8MA&#10;AADbAAAADwAAAGRycy9kb3ducmV2LnhtbERP22oCMRB9F/oPYQp9KZq1iMpqlFYQLLSIF3weNuNm&#10;dTNZN1FXv94UCr7N4VxnPG1sKS5U+8Kxgm4nAUGcOV1wrmC7mbeHIHxA1lg6JgU38jCdvLTGmGp3&#10;5RVd1iEXMYR9igpMCFUqpc8MWfQdVxFHbu9qiyHCOpe6xmsMt6X8SJK+tFhwbDBY0cxQdlyfrYLh&#10;rff7vusPdody+f1l7vmJf46o1Ntr8zkCEagJT/G/e6Hj/B78/RIPkJ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BMhb8MAAADbAAAADwAAAAAAAAAAAAAAAACYAgAAZHJzL2Rv&#10;d25yZXYueG1sUEsFBgAAAAAEAAQA9QAAAIgDAAAAAA==&#10;" fillcolor="white [3201]" stroked="f" strokeweight=".5pt">
                  <v:textbox inset="0,0,0,0">
                    <w:txbxContent>
                      <w:p w:rsidR="00923238" w:rsidRPr="0057551E" w:rsidRDefault="00923238" w:rsidP="00923238">
                        <w:pPr>
                          <w:spacing w:line="160" w:lineRule="exact"/>
                          <w:rPr>
                            <w:sz w:val="16"/>
                            <w:szCs w:val="16"/>
                          </w:rPr>
                        </w:pPr>
                        <w:r>
                          <w:rPr>
                            <w:sz w:val="16"/>
                            <w:szCs w:val="16"/>
                          </w:rPr>
                          <w:t>Доноры, не входящие</w:t>
                        </w:r>
                        <w:r>
                          <w:rPr>
                            <w:sz w:val="16"/>
                            <w:szCs w:val="16"/>
                          </w:rPr>
                          <w:br/>
                          <w:t>в КСР</w:t>
                        </w:r>
                      </w:p>
                    </w:txbxContent>
                  </v:textbox>
                </v:shape>
              </v:group>
            </w:pict>
          </mc:Fallback>
        </mc:AlternateContent>
      </w:r>
    </w:p>
    <w:p w:rsidR="00923238" w:rsidRPr="00264204" w:rsidRDefault="00923238" w:rsidP="00923238">
      <w:pPr>
        <w:pStyle w:val="SingleTxt"/>
        <w:rPr>
          <w:rFonts w:eastAsia="Calibri"/>
        </w:rPr>
      </w:pPr>
    </w:p>
    <w:p w:rsidR="00923238" w:rsidRPr="00264204" w:rsidRDefault="00923238" w:rsidP="00923238">
      <w:pPr>
        <w:pStyle w:val="SingleTxt"/>
        <w:rPr>
          <w:rFonts w:eastAsia="Calibri"/>
        </w:rPr>
      </w:pPr>
    </w:p>
    <w:p w:rsidR="00923238" w:rsidRPr="00264204" w:rsidRDefault="00923238" w:rsidP="00923238">
      <w:pPr>
        <w:pStyle w:val="SingleTxt"/>
        <w:rPr>
          <w:rFonts w:eastAsia="Calibri"/>
        </w:rPr>
      </w:pPr>
    </w:p>
    <w:p w:rsidR="00923238" w:rsidRPr="00264204" w:rsidRDefault="00923238" w:rsidP="00923238">
      <w:pPr>
        <w:pStyle w:val="SingleTxt"/>
        <w:rPr>
          <w:rFonts w:eastAsia="Calibri"/>
        </w:rPr>
      </w:pPr>
    </w:p>
    <w:p w:rsidR="00923238" w:rsidRPr="00264204" w:rsidRDefault="00923238" w:rsidP="00923238">
      <w:pPr>
        <w:pStyle w:val="SingleTxt"/>
        <w:rPr>
          <w:rFonts w:eastAsia="Calibri"/>
        </w:rPr>
      </w:pPr>
    </w:p>
    <w:p w:rsidR="00923238" w:rsidRPr="00264204" w:rsidRDefault="00923238" w:rsidP="00923238">
      <w:pPr>
        <w:pStyle w:val="SingleTxt"/>
        <w:rPr>
          <w:rFonts w:eastAsia="Calibri"/>
        </w:rPr>
      </w:pPr>
    </w:p>
    <w:p w:rsidR="00923238" w:rsidRPr="00264204" w:rsidRDefault="00923238" w:rsidP="00923238">
      <w:pPr>
        <w:pStyle w:val="SingleTxt"/>
        <w:rPr>
          <w:rFonts w:eastAsia="Calibri"/>
        </w:rPr>
      </w:pPr>
    </w:p>
    <w:p w:rsidR="00923238" w:rsidRPr="00264204" w:rsidRDefault="00923238" w:rsidP="00923238">
      <w:pPr>
        <w:pStyle w:val="SingleTxt"/>
        <w:rPr>
          <w:rFonts w:eastAsia="Calibri"/>
        </w:rPr>
      </w:pPr>
    </w:p>
    <w:p w:rsidR="00923238" w:rsidRPr="00264204" w:rsidRDefault="00923238" w:rsidP="00923238">
      <w:pPr>
        <w:pStyle w:val="SingleTxt"/>
        <w:rPr>
          <w:rFonts w:eastAsia="Calibri"/>
        </w:rPr>
      </w:pPr>
    </w:p>
    <w:p w:rsidR="00923238" w:rsidRPr="00264204" w:rsidRDefault="00923238" w:rsidP="00923238">
      <w:pPr>
        <w:pStyle w:val="SingleTxt"/>
        <w:rPr>
          <w:rFonts w:eastAsia="Calibri"/>
        </w:rPr>
      </w:pPr>
    </w:p>
    <w:p w:rsidR="00923238" w:rsidRPr="00264204" w:rsidRDefault="00923238" w:rsidP="00923238">
      <w:pPr>
        <w:pStyle w:val="SingleTxt"/>
        <w:rPr>
          <w:rFonts w:eastAsia="Calibri"/>
        </w:rPr>
      </w:pPr>
    </w:p>
    <w:p w:rsidR="00923238" w:rsidRPr="00264204" w:rsidRDefault="00923238" w:rsidP="00923238">
      <w:pPr>
        <w:pStyle w:val="SingleTxt"/>
        <w:rPr>
          <w:rFonts w:eastAsia="Calibri"/>
        </w:rPr>
      </w:pPr>
    </w:p>
    <w:p w:rsidR="00923238" w:rsidRPr="00636810" w:rsidRDefault="00923238" w:rsidP="00923238">
      <w:pPr>
        <w:pStyle w:val="SingleTxt"/>
        <w:spacing w:after="0" w:line="120" w:lineRule="exact"/>
        <w:rPr>
          <w:rFonts w:eastAsia="Calibri"/>
          <w:sz w:val="10"/>
        </w:rPr>
      </w:pPr>
    </w:p>
    <w:p w:rsidR="00923238" w:rsidRPr="00636810" w:rsidRDefault="00923238" w:rsidP="00923238">
      <w:pPr>
        <w:pStyle w:val="SingleTxt"/>
        <w:spacing w:after="0" w:line="120" w:lineRule="exact"/>
        <w:rPr>
          <w:rFonts w:eastAsia="Calibri"/>
          <w:sz w:val="10"/>
        </w:rPr>
      </w:pPr>
    </w:p>
    <w:p w:rsidR="00923238" w:rsidRPr="00264204" w:rsidRDefault="00923238" w:rsidP="00923238">
      <w:pPr>
        <w:pStyle w:val="FootnoteText"/>
        <w:tabs>
          <w:tab w:val="right" w:pos="1476"/>
          <w:tab w:val="left" w:pos="1548"/>
          <w:tab w:val="right" w:pos="1836"/>
          <w:tab w:val="left" w:pos="1908"/>
        </w:tabs>
        <w:ind w:left="1548" w:right="1267" w:hanging="288"/>
        <w:rPr>
          <w:rFonts w:eastAsia="Calibri"/>
        </w:rPr>
      </w:pPr>
      <w:r w:rsidRPr="00264204">
        <w:rPr>
          <w:i/>
        </w:rPr>
        <w:t>Источник</w:t>
      </w:r>
      <w:r w:rsidRPr="00264204">
        <w:t>: ОЭСР (2016</w:t>
      </w:r>
      <w:r w:rsidR="003115BF">
        <w:t> год</w:t>
      </w:r>
      <w:r w:rsidRPr="00264204">
        <w:t>), статистические данные КСР.</w:t>
      </w:r>
    </w:p>
    <w:p w:rsidR="00923238" w:rsidRPr="00264204" w:rsidRDefault="00923238" w:rsidP="00923238">
      <w:pPr>
        <w:pStyle w:val="SingleTxt"/>
        <w:spacing w:after="0" w:line="120" w:lineRule="exact"/>
        <w:rPr>
          <w:rFonts w:eastAsia="Calibri"/>
          <w:sz w:val="10"/>
        </w:rPr>
      </w:pPr>
    </w:p>
    <w:p w:rsidR="00923238" w:rsidRPr="00264204" w:rsidRDefault="00923238" w:rsidP="00923238">
      <w:pPr>
        <w:pStyle w:val="H56"/>
        <w:tabs>
          <w:tab w:val="clear" w:pos="360"/>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br w:type="page"/>
      </w:r>
      <w:r w:rsidRPr="00264204">
        <w:tab/>
      </w:r>
      <w:r w:rsidRPr="00264204">
        <w:tab/>
        <w:t>Диаграмма 2</w:t>
      </w:r>
    </w:p>
    <w:p w:rsidR="00923238" w:rsidRPr="00264204" w:rsidRDefault="00923238" w:rsidP="00923238">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264204">
        <w:tab/>
      </w:r>
      <w:r w:rsidRPr="00264204">
        <w:tab/>
        <w:t xml:space="preserve">Увеличение доли чрезвычайной помощи в объеме </w:t>
      </w:r>
      <w:r w:rsidR="008675FD">
        <w:t>официальной помощи</w:t>
      </w:r>
      <w:r w:rsidR="008675FD">
        <w:br/>
        <w:t>в целях развития, 2000–2015 годы</w:t>
      </w:r>
    </w:p>
    <w:p w:rsidR="00923238" w:rsidRPr="00264204" w:rsidRDefault="00923238" w:rsidP="00923238">
      <w:pPr>
        <w:pStyle w:val="SingleTxt"/>
        <w:spacing w:after="0" w:line="120" w:lineRule="exact"/>
        <w:rPr>
          <w:rFonts w:eastAsia="Calibri"/>
          <w:sz w:val="10"/>
        </w:rPr>
      </w:pPr>
    </w:p>
    <w:p w:rsidR="00923238" w:rsidRPr="00264204" w:rsidRDefault="00923238" w:rsidP="00923238">
      <w:pPr>
        <w:pStyle w:val="SingleTxt"/>
        <w:spacing w:after="0" w:line="120" w:lineRule="exact"/>
        <w:rPr>
          <w:rFonts w:eastAsia="Calibri"/>
          <w:sz w:val="10"/>
        </w:rPr>
      </w:pPr>
    </w:p>
    <w:p w:rsidR="00923238" w:rsidRPr="00264204" w:rsidRDefault="008675FD" w:rsidP="00923238">
      <w:pPr>
        <w:pStyle w:val="SingleTxt"/>
        <w:rPr>
          <w:rFonts w:eastAsia="Calibri"/>
        </w:rPr>
      </w:pPr>
      <w:r>
        <w:rPr>
          <w:rFonts w:eastAsia="Calibri"/>
          <w:noProof/>
          <w:w w:val="100"/>
          <w:lang w:val="en-GB" w:eastAsia="en-GB"/>
        </w:rPr>
        <mc:AlternateContent>
          <mc:Choice Requires="wpg">
            <w:drawing>
              <wp:anchor distT="0" distB="0" distL="114300" distR="114300" simplePos="0" relativeHeight="251661312" behindDoc="0" locked="0" layoutInCell="1" allowOverlap="1">
                <wp:simplePos x="0" y="0"/>
                <wp:positionH relativeFrom="column">
                  <wp:posOffset>805543</wp:posOffset>
                </wp:positionH>
                <wp:positionV relativeFrom="paragraph">
                  <wp:posOffset>214</wp:posOffset>
                </wp:positionV>
                <wp:extent cx="4837347" cy="2536504"/>
                <wp:effectExtent l="0" t="0" r="1905" b="0"/>
                <wp:wrapNone/>
                <wp:docPr id="36" name="Group 36"/>
                <wp:cNvGraphicFramePr/>
                <a:graphic xmlns:a="http://schemas.openxmlformats.org/drawingml/2006/main">
                  <a:graphicData uri="http://schemas.microsoft.com/office/word/2010/wordprocessingGroup">
                    <wpg:wgp>
                      <wpg:cNvGrpSpPr/>
                      <wpg:grpSpPr>
                        <a:xfrm>
                          <a:off x="0" y="0"/>
                          <a:ext cx="4837347" cy="2536504"/>
                          <a:chOff x="0" y="0"/>
                          <a:chExt cx="4837347" cy="2536504"/>
                        </a:xfrm>
                      </wpg:grpSpPr>
                      <pic:pic xmlns:pic="http://schemas.openxmlformats.org/drawingml/2006/picture">
                        <pic:nvPicPr>
                          <pic:cNvPr id="5" name="Picture 5"/>
                          <pic:cNvPicPr>
                            <a:picLocks noChangeAspect="1"/>
                          </pic:cNvPicPr>
                        </pic:nvPicPr>
                        <pic:blipFill>
                          <a:blip r:embed="rId20">
                            <a:extLst>
                              <a:ext uri="{28A0092B-C50C-407E-A947-70E740481C1C}">
                                <a14:useLocalDpi xmlns:a14="http://schemas.microsoft.com/office/drawing/2010/main" val="0"/>
                              </a:ext>
                            </a:extLst>
                          </a:blip>
                          <a:srcRect l="1143" r="1143" b="25371"/>
                          <a:stretch>
                            <a:fillRect/>
                          </a:stretch>
                        </pic:blipFill>
                        <pic:spPr bwMode="auto">
                          <a:xfrm>
                            <a:off x="0" y="0"/>
                            <a:ext cx="4803569" cy="2446317"/>
                          </a:xfrm>
                          <a:prstGeom prst="rect">
                            <a:avLst/>
                          </a:prstGeom>
                          <a:noFill/>
                          <a:ln>
                            <a:noFill/>
                          </a:ln>
                        </pic:spPr>
                      </pic:pic>
                      <wps:wsp>
                        <wps:cNvPr id="6" name="Text Box 6"/>
                        <wps:cNvSpPr txBox="1"/>
                        <wps:spPr>
                          <a:xfrm>
                            <a:off x="463138" y="2226624"/>
                            <a:ext cx="1299845" cy="3098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23238" w:rsidRPr="00566DD7" w:rsidRDefault="00923238" w:rsidP="008675FD">
                              <w:pPr>
                                <w:spacing w:line="140" w:lineRule="exact"/>
                                <w:rPr>
                                  <w:sz w:val="16"/>
                                  <w:szCs w:val="16"/>
                                </w:rPr>
                              </w:pPr>
                              <w:r>
                                <w:rPr>
                                  <w:sz w:val="16"/>
                                  <w:szCs w:val="16"/>
                                </w:rPr>
                                <w:t xml:space="preserve">Прочие виды </w:t>
                              </w:r>
                              <w:r w:rsidR="008675FD">
                                <w:rPr>
                                  <w:sz w:val="16"/>
                                  <w:szCs w:val="16"/>
                                </w:rPr>
                                <w:t>официальной помощи в целях развития</w:t>
                              </w:r>
                              <w:r w:rsidR="008675FD">
                                <w:rPr>
                                  <w:sz w:val="16"/>
                                  <w:szCs w:val="16"/>
                                </w:rPr>
                                <w:br/>
                              </w:r>
                              <w:r>
                                <w:rPr>
                                  <w:sz w:val="16"/>
                                  <w:szCs w:val="16"/>
                                </w:rPr>
                                <w:t>в чистом выражении</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7" name="Text Box 7"/>
                        <wps:cNvSpPr txBox="1"/>
                        <wps:spPr>
                          <a:xfrm>
                            <a:off x="1977241" y="2226624"/>
                            <a:ext cx="1109345" cy="19494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23238" w:rsidRPr="00566DD7" w:rsidRDefault="00923238" w:rsidP="00923238">
                              <w:pPr>
                                <w:spacing w:line="160" w:lineRule="exact"/>
                                <w:rPr>
                                  <w:sz w:val="16"/>
                                  <w:szCs w:val="16"/>
                                </w:rPr>
                              </w:pPr>
                              <w:r>
                                <w:rPr>
                                  <w:sz w:val="16"/>
                                  <w:szCs w:val="16"/>
                                </w:rPr>
                                <w:t>Гуманитарная помощь</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8" name="Text Box 8"/>
                        <wps:cNvSpPr txBox="1"/>
                        <wps:spPr>
                          <a:xfrm>
                            <a:off x="3384467" y="2226624"/>
                            <a:ext cx="1452880" cy="30924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23238" w:rsidRPr="00566DD7" w:rsidRDefault="00923238" w:rsidP="00923238">
                              <w:pPr>
                                <w:spacing w:line="160" w:lineRule="exact"/>
                                <w:rPr>
                                  <w:sz w:val="16"/>
                                  <w:szCs w:val="16"/>
                                </w:rPr>
                              </w:pPr>
                              <w:r>
                                <w:rPr>
                                  <w:sz w:val="16"/>
                                  <w:szCs w:val="16"/>
                                </w:rPr>
                                <w:t>Расходы доноров</w:t>
                              </w:r>
                              <w:r w:rsidR="008675FD">
                                <w:rPr>
                                  <w:sz w:val="16"/>
                                  <w:szCs w:val="16"/>
                                </w:rPr>
                                <w:t xml:space="preserve"> </w:t>
                              </w:r>
                              <w:r>
                                <w:rPr>
                                  <w:sz w:val="16"/>
                                  <w:szCs w:val="16"/>
                                </w:rPr>
                                <w:t>на оказание помощи</w:t>
                              </w:r>
                              <w:r w:rsidR="008675FD">
                                <w:rPr>
                                  <w:sz w:val="16"/>
                                  <w:szCs w:val="16"/>
                                </w:rPr>
                                <w:t xml:space="preserve"> </w:t>
                              </w:r>
                              <w:r>
                                <w:rPr>
                                  <w:sz w:val="16"/>
                                  <w:szCs w:val="16"/>
                                </w:rPr>
                                <w:t>беженцам</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anchor>
            </w:drawing>
          </mc:Choice>
          <mc:Fallback>
            <w:pict>
              <v:group id="Group 36" o:spid="_x0000_s1032" style="position:absolute;left:0;text-align:left;margin-left:63.45pt;margin-top:0;width:380.9pt;height:199.7pt;z-index:251661312" coordsize="48373,253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">
                <v:shape id="Picture 5" o:spid="_x0000_s1033" type="#_x0000_t75" style="position:absolute;width:48035;height:2446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zadY3EAAAA2gAAAA8AAABkcnMvZG93bnJldi54bWxEj19rwkAQxN8L/Q7HFvpWLwptNXpKKQhi&#10;odQ/Dz6uuTUXzO2F3GpiP32vUOjjMDO/YWaL3tfqSm2sAhsYDjJQxEWwFZcG9rvl0xhUFGSLdWAy&#10;cKMIi/n93QxzGzre0HUrpUoQjjkacCJNrnUsHHmMg9AQJ+8UWo+SZFtq22KX4L7Woyx70R4rTgsO&#10;G3p3VJy3F28AD1/fk6aw5cfQdd3n8SKr9asY8/jQv01BCfXyH/5rr6yBZ/i9km6Anv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zadY3EAAAA2gAAAA8AAAAAAAAAAAAAAAAA&#10;nwIAAGRycy9kb3ducmV2LnhtbFBLBQYAAAAABAAEAPcAAACQAwAAAAA=&#10;">
                  <v:imagedata r:id="rId21" o:title="" cropbottom="16627f" cropleft="749f" cropright="749f"/>
                  <v:path arrowok="t"/>
                </v:shape>
                <v:shape id="Text Box 6" o:spid="_x0000_s1034" type="#_x0000_t202" style="position:absolute;left:4631;top:22266;width:12998;height:30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1JZsQA&#10;AADaAAAADwAAAGRycy9kb3ducmV2LnhtbESPQWsCMRSE7wX/Q3iCF9FspayyGsUKQgstpSqeH5vn&#10;ZnXzsm6irv31TUHocZiZb5jZorWVuFLjS8cKnocJCOLc6ZILBbvtejAB4QOyxsoxKbiTh8W88zTD&#10;TLsbf9N1EwoRIewzVGBCqDMpfW7Ioh+6mjh6B9dYDFE2hdQN3iLcVnKUJKm0WHJcMFjTylB+2lys&#10;gsn95bO/T8f7Y/X1/mp+ijN/nFCpXrddTkEEasN/+NF+0wpS+LsSb4C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2NSWbEAAAA2gAAAA8AAAAAAAAAAAAAAAAAmAIAAGRycy9k&#10;b3ducmV2LnhtbFBLBQYAAAAABAAEAPUAAACJAwAAAAA=&#10;" fillcolor="white [3201]" stroked="f" strokeweight=".5pt">
                  <v:textbox inset="0,0,0,0">
                    <w:txbxContent>
                      <w:p w:rsidR="00923238" w:rsidRPr="00566DD7" w:rsidRDefault="00923238" w:rsidP="008675FD">
                        <w:pPr>
                          <w:spacing w:line="140" w:lineRule="exact"/>
                          <w:rPr>
                            <w:sz w:val="16"/>
                            <w:szCs w:val="16"/>
                          </w:rPr>
                        </w:pPr>
                        <w:r>
                          <w:rPr>
                            <w:sz w:val="16"/>
                            <w:szCs w:val="16"/>
                          </w:rPr>
                          <w:t xml:space="preserve">Прочие виды </w:t>
                        </w:r>
                        <w:r w:rsidR="008675FD">
                          <w:rPr>
                            <w:sz w:val="16"/>
                            <w:szCs w:val="16"/>
                          </w:rPr>
                          <w:t>официальной помощи в целях развития</w:t>
                        </w:r>
                        <w:r w:rsidR="008675FD">
                          <w:rPr>
                            <w:sz w:val="16"/>
                            <w:szCs w:val="16"/>
                          </w:rPr>
                          <w:br/>
                        </w:r>
                        <w:r>
                          <w:rPr>
                            <w:sz w:val="16"/>
                            <w:szCs w:val="16"/>
                          </w:rPr>
                          <w:t>в чистом выражении</w:t>
                        </w:r>
                      </w:p>
                    </w:txbxContent>
                  </v:textbox>
                </v:shape>
                <v:shape id="Text Box 7" o:spid="_x0000_s1035" type="#_x0000_t202" style="position:absolute;left:19772;top:22266;width:11093;height:19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sHs/cUA&#10;AADaAAAADwAAAGRycy9kb3ducmV2LnhtbESPQWvCQBSE7wX/w/KEXkrdtBSV6BpUECy0iFY8P7Kv&#10;2TTZt2l21dhf7woFj8PMfMNMs87W4kStLx0reBkkIIhzp0suFOy/Vs9jED4ga6wdk4ILechmvYcp&#10;ptqdeUunXShEhLBPUYEJoUml9Lkhi37gGuLofbvWYoiyLaRu8RzhtpavSTKUFkuOCwYbWhrKq93R&#10;Khhf3j6fDsPR4afevC/MX/HLHxUq9djv5hMQgbpwD/+311rBCG5X4g2Qs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wez9xQAAANoAAAAPAAAAAAAAAAAAAAAAAJgCAABkcnMv&#10;ZG93bnJldi54bWxQSwUGAAAAAAQABAD1AAAAigMAAAAA&#10;" fillcolor="white [3201]" stroked="f" strokeweight=".5pt">
                  <v:textbox inset="0,0,0,0">
                    <w:txbxContent>
                      <w:p w:rsidR="00923238" w:rsidRPr="00566DD7" w:rsidRDefault="00923238" w:rsidP="00923238">
                        <w:pPr>
                          <w:spacing w:line="160" w:lineRule="exact"/>
                          <w:rPr>
                            <w:sz w:val="16"/>
                            <w:szCs w:val="16"/>
                          </w:rPr>
                        </w:pPr>
                        <w:r>
                          <w:rPr>
                            <w:sz w:val="16"/>
                            <w:szCs w:val="16"/>
                          </w:rPr>
                          <w:t>Гуманитарная помощь</w:t>
                        </w:r>
                      </w:p>
                    </w:txbxContent>
                  </v:textbox>
                </v:shape>
                <v:shape id="Text Box 8" o:spid="_x0000_s1036" type="#_x0000_t202" style="position:absolute;left:33844;top:22266;width:14529;height:30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154j8QA&#10;AADaAAAADwAAAGRycy9kb3ducmV2LnhtbESPQWvCQBSE7wX/w/IKXqRuLMVK6ipaKChURFs8P7Kv&#10;2dTs2zS7JtFf7wpCj8PMN8NM550tRUO1LxwrGA0TEMSZ0wXnCr6/Pp4mIHxA1lg6JgVn8jCf9R6m&#10;mGrX8o6afchFLGGfogITQpVK6TNDFv3QVcTR+3G1xRBlnUtdYxvLbSmfk2QsLRYcFwxW9G4oO+5P&#10;VsHk/LIZHMavh99yu16aS/7Hn0dUqv/YLd5ABOrCf/hOr3Tk4HYl3gA5u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NeeI/EAAAA2gAAAA8AAAAAAAAAAAAAAAAAmAIAAGRycy9k&#10;b3ducmV2LnhtbFBLBQYAAAAABAAEAPUAAACJAwAAAAA=&#10;" fillcolor="white [3201]" stroked="f" strokeweight=".5pt">
                  <v:textbox inset="0,0,0,0">
                    <w:txbxContent>
                      <w:p w:rsidR="00923238" w:rsidRPr="00566DD7" w:rsidRDefault="00923238" w:rsidP="00923238">
                        <w:pPr>
                          <w:spacing w:line="160" w:lineRule="exact"/>
                          <w:rPr>
                            <w:sz w:val="16"/>
                            <w:szCs w:val="16"/>
                          </w:rPr>
                        </w:pPr>
                        <w:r>
                          <w:rPr>
                            <w:sz w:val="16"/>
                            <w:szCs w:val="16"/>
                          </w:rPr>
                          <w:t>Расходы доноров</w:t>
                        </w:r>
                        <w:r w:rsidR="008675FD">
                          <w:rPr>
                            <w:sz w:val="16"/>
                            <w:szCs w:val="16"/>
                          </w:rPr>
                          <w:t xml:space="preserve"> </w:t>
                        </w:r>
                        <w:r>
                          <w:rPr>
                            <w:sz w:val="16"/>
                            <w:szCs w:val="16"/>
                          </w:rPr>
                          <w:t>на оказание помощи</w:t>
                        </w:r>
                        <w:r w:rsidR="008675FD">
                          <w:rPr>
                            <w:sz w:val="16"/>
                            <w:szCs w:val="16"/>
                          </w:rPr>
                          <w:t xml:space="preserve"> </w:t>
                        </w:r>
                        <w:r>
                          <w:rPr>
                            <w:sz w:val="16"/>
                            <w:szCs w:val="16"/>
                          </w:rPr>
                          <w:t>беженцам</w:t>
                        </w:r>
                      </w:p>
                    </w:txbxContent>
                  </v:textbox>
                </v:shape>
              </v:group>
            </w:pict>
          </mc:Fallback>
        </mc:AlternateContent>
      </w:r>
    </w:p>
    <w:p w:rsidR="00923238" w:rsidRPr="00264204" w:rsidRDefault="00923238" w:rsidP="00923238">
      <w:pPr>
        <w:pStyle w:val="SingleTxt"/>
        <w:rPr>
          <w:rFonts w:eastAsia="Calibri"/>
        </w:rPr>
      </w:pPr>
    </w:p>
    <w:p w:rsidR="00923238" w:rsidRPr="00264204" w:rsidRDefault="00923238" w:rsidP="00923238">
      <w:pPr>
        <w:pStyle w:val="SingleTxt"/>
        <w:rPr>
          <w:rFonts w:eastAsia="Calibri"/>
        </w:rPr>
      </w:pPr>
    </w:p>
    <w:p w:rsidR="00923238" w:rsidRPr="00264204" w:rsidRDefault="00923238" w:rsidP="00923238">
      <w:pPr>
        <w:pStyle w:val="SingleTxt"/>
        <w:rPr>
          <w:rFonts w:eastAsia="Calibri"/>
        </w:rPr>
      </w:pPr>
    </w:p>
    <w:p w:rsidR="00923238" w:rsidRPr="00264204" w:rsidRDefault="00923238" w:rsidP="00923238">
      <w:pPr>
        <w:pStyle w:val="SingleTxt"/>
        <w:rPr>
          <w:rFonts w:eastAsia="Calibri"/>
        </w:rPr>
      </w:pPr>
    </w:p>
    <w:p w:rsidR="00923238" w:rsidRPr="00264204" w:rsidRDefault="00923238" w:rsidP="00923238">
      <w:pPr>
        <w:pStyle w:val="SingleTxt"/>
        <w:rPr>
          <w:rFonts w:eastAsia="Calibri"/>
        </w:rPr>
      </w:pPr>
    </w:p>
    <w:p w:rsidR="00923238" w:rsidRPr="00264204" w:rsidRDefault="00923238" w:rsidP="00923238">
      <w:pPr>
        <w:pStyle w:val="SingleTxt"/>
        <w:rPr>
          <w:rFonts w:eastAsia="Calibri"/>
        </w:rPr>
      </w:pPr>
    </w:p>
    <w:p w:rsidR="00923238" w:rsidRPr="00264204" w:rsidRDefault="00923238" w:rsidP="00923238">
      <w:pPr>
        <w:pStyle w:val="SingleTxt"/>
        <w:rPr>
          <w:rFonts w:eastAsia="Calibri"/>
        </w:rPr>
      </w:pPr>
    </w:p>
    <w:p w:rsidR="00923238" w:rsidRPr="00264204" w:rsidRDefault="00923238" w:rsidP="00923238">
      <w:pPr>
        <w:pStyle w:val="SingleTxt"/>
        <w:rPr>
          <w:rFonts w:eastAsia="Calibri"/>
        </w:rPr>
      </w:pPr>
    </w:p>
    <w:p w:rsidR="00923238" w:rsidRPr="00264204" w:rsidRDefault="00923238" w:rsidP="00923238">
      <w:pPr>
        <w:pStyle w:val="SingleTxt"/>
        <w:rPr>
          <w:rFonts w:eastAsia="Calibri"/>
        </w:rPr>
      </w:pPr>
    </w:p>
    <w:p w:rsidR="00923238" w:rsidRPr="00264204" w:rsidRDefault="00923238" w:rsidP="00923238">
      <w:pPr>
        <w:pStyle w:val="SingleTxt"/>
        <w:rPr>
          <w:rFonts w:eastAsia="Calibri"/>
        </w:rPr>
      </w:pPr>
    </w:p>
    <w:p w:rsidR="00923238" w:rsidRPr="00636810" w:rsidRDefault="00923238" w:rsidP="00923238">
      <w:pPr>
        <w:pStyle w:val="FootnoteText"/>
        <w:tabs>
          <w:tab w:val="right" w:pos="1476"/>
          <w:tab w:val="left" w:pos="1548"/>
          <w:tab w:val="right" w:pos="1836"/>
          <w:tab w:val="left" w:pos="1908"/>
        </w:tabs>
        <w:spacing w:line="120" w:lineRule="exact"/>
        <w:ind w:left="1548" w:right="1267" w:hanging="288"/>
        <w:rPr>
          <w:i/>
          <w:sz w:val="10"/>
        </w:rPr>
      </w:pPr>
    </w:p>
    <w:p w:rsidR="00923238" w:rsidRPr="00264204" w:rsidRDefault="00923238" w:rsidP="00923238">
      <w:pPr>
        <w:pStyle w:val="FootnoteText"/>
        <w:tabs>
          <w:tab w:val="right" w:pos="1476"/>
          <w:tab w:val="left" w:pos="1548"/>
          <w:tab w:val="right" w:pos="1836"/>
          <w:tab w:val="left" w:pos="1908"/>
        </w:tabs>
        <w:ind w:left="1548" w:right="1267" w:hanging="288"/>
      </w:pPr>
      <w:r w:rsidRPr="00264204">
        <w:rPr>
          <w:i/>
        </w:rPr>
        <w:t>Источник</w:t>
      </w:r>
      <w:r w:rsidRPr="00264204">
        <w:t>: данные организации «Инициативы в области развития», основанные на данных КСР ОЭСР.</w:t>
      </w:r>
    </w:p>
    <w:p w:rsidR="00923238" w:rsidRPr="00264204" w:rsidRDefault="00923238" w:rsidP="00923238">
      <w:pPr>
        <w:pStyle w:val="SingleTxt"/>
        <w:spacing w:after="0" w:line="120" w:lineRule="exact"/>
        <w:rPr>
          <w:rFonts w:eastAsia="Cambria"/>
          <w:sz w:val="10"/>
        </w:rPr>
      </w:pPr>
    </w:p>
    <w:p w:rsidR="00923238" w:rsidRPr="00264204" w:rsidRDefault="00923238" w:rsidP="00923238">
      <w:pPr>
        <w:pStyle w:val="SingleTxt"/>
        <w:spacing w:after="0" w:line="120" w:lineRule="exact"/>
        <w:rPr>
          <w:rFonts w:eastAsia="Cambria"/>
          <w:sz w:val="10"/>
        </w:rPr>
      </w:pPr>
    </w:p>
    <w:p w:rsidR="00923238" w:rsidRPr="00264204" w:rsidRDefault="00923238" w:rsidP="00923238">
      <w:pPr>
        <w:pStyle w:val="SingleTxt"/>
        <w:spacing w:after="0" w:line="120" w:lineRule="exact"/>
        <w:rPr>
          <w:rFonts w:eastAsia="Cambria"/>
          <w:sz w:val="10"/>
        </w:rPr>
      </w:pPr>
    </w:p>
    <w:p w:rsidR="00923238" w:rsidRPr="00264204" w:rsidRDefault="00923238" w:rsidP="00923238">
      <w:pPr>
        <w:pStyle w:val="SingleTxt"/>
      </w:pPr>
      <w:r w:rsidRPr="00264204">
        <w:rPr>
          <w:rFonts w:eastAsia="Cambria"/>
        </w:rPr>
        <w:t>9.</w:t>
      </w:r>
      <w:r w:rsidRPr="00264204">
        <w:rPr>
          <w:rFonts w:eastAsia="Cambria"/>
        </w:rPr>
        <w:tab/>
      </w:r>
      <w:r w:rsidRPr="00264204">
        <w:t>ОПР составляет лишь крайне незначительную долю от общего объема ресурсов, предоставляемых развивающимся странам для инвестирования в устойчивое развитие. В 2014</w:t>
      </w:r>
      <w:r w:rsidR="003115BF">
        <w:t> год</w:t>
      </w:r>
      <w:r w:rsidRPr="00264204">
        <w:t>у объем ОПР развивающимся странам (160</w:t>
      </w:r>
      <w:r w:rsidR="003115BF">
        <w:t> млрд. долл.</w:t>
      </w:r>
      <w:r w:rsidRPr="00264204">
        <w:t xml:space="preserve"> США)</w:t>
      </w:r>
      <w:r w:rsidRPr="00264204">
        <w:rPr>
          <w:rStyle w:val="FootnoteReference"/>
          <w:spacing w:val="4"/>
        </w:rPr>
        <w:footnoteReference w:id="18"/>
      </w:r>
      <w:r w:rsidRPr="00264204">
        <w:t xml:space="preserve"> был значительно меньше объема внутренних государственных ресурсов (5,3</w:t>
      </w:r>
      <w:r w:rsidR="003115BF">
        <w:t> </w:t>
      </w:r>
      <w:r w:rsidRPr="00264204">
        <w:t>трлн.</w:t>
      </w:r>
      <w:r w:rsidR="003115BF">
        <w:t> долл.</w:t>
      </w:r>
      <w:r w:rsidRPr="00264204">
        <w:t xml:space="preserve"> США)</w:t>
      </w:r>
      <w:r w:rsidRPr="00264204">
        <w:rPr>
          <w:rStyle w:val="FootnoteReference"/>
          <w:spacing w:val="4"/>
        </w:rPr>
        <w:footnoteReference w:id="19"/>
      </w:r>
      <w:r w:rsidRPr="00264204">
        <w:t>, которые по совокупным показателям серьезно превышают все другие виды имеющихся ресурсов; вместе с тем данные проведенных недавно исследований свидетельствуют о том, что в странах с самыми высокими показателями индекса дефицита бедности объемы таких ресурсов, как правило, находятся на самом низком уровне (см.</w:t>
      </w:r>
      <w:r w:rsidR="003115BF">
        <w:t> </w:t>
      </w:r>
      <w:r w:rsidRPr="00264204">
        <w:t>диаграмму</w:t>
      </w:r>
      <w:r w:rsidR="003115BF">
        <w:t> </w:t>
      </w:r>
      <w:r w:rsidRPr="00264204">
        <w:t>III).</w:t>
      </w:r>
    </w:p>
    <w:p w:rsidR="00923238" w:rsidRPr="00264204" w:rsidRDefault="00923238" w:rsidP="00923238">
      <w:pPr>
        <w:pStyle w:val="SingleTxt"/>
        <w:spacing w:after="0" w:line="120" w:lineRule="exact"/>
        <w:rPr>
          <w:sz w:val="10"/>
        </w:rPr>
      </w:pPr>
    </w:p>
    <w:p w:rsidR="00923238" w:rsidRPr="00264204" w:rsidRDefault="00923238" w:rsidP="00923238">
      <w:pPr>
        <w:pStyle w:val="H56"/>
        <w:tabs>
          <w:tab w:val="clear" w:pos="360"/>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br w:type="page"/>
      </w:r>
      <w:r w:rsidRPr="00264204">
        <w:tab/>
      </w:r>
      <w:r w:rsidRPr="00264204">
        <w:tab/>
        <w:t>Диаграмма 3</w:t>
      </w:r>
    </w:p>
    <w:p w:rsidR="00923238" w:rsidRPr="00264204" w:rsidRDefault="00923238" w:rsidP="00923238">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264204">
        <w:tab/>
      </w:r>
      <w:r w:rsidRPr="00264204">
        <w:tab/>
        <w:t>Объем ОПР на душу малоимущего населения больше в странах с более низкими показателями глубины бедности</w:t>
      </w:r>
    </w:p>
    <w:p w:rsidR="00923238" w:rsidRPr="00264204" w:rsidRDefault="00923238" w:rsidP="00923238">
      <w:pPr>
        <w:pStyle w:val="SingleTxt"/>
        <w:spacing w:after="0" w:line="120" w:lineRule="exact"/>
        <w:rPr>
          <w:sz w:val="10"/>
        </w:rPr>
      </w:pPr>
    </w:p>
    <w:p w:rsidR="00923238" w:rsidRPr="00264204" w:rsidRDefault="00923238" w:rsidP="00923238">
      <w:pPr>
        <w:pStyle w:val="SingleTxt"/>
        <w:spacing w:after="0" w:line="120" w:lineRule="exact"/>
        <w:rPr>
          <w:sz w:val="10"/>
        </w:rPr>
      </w:pPr>
      <w:r>
        <w:rPr>
          <w:noProof/>
          <w:w w:val="100"/>
          <w:sz w:val="10"/>
          <w:lang w:val="en-GB" w:eastAsia="en-GB"/>
        </w:rPr>
        <mc:AlternateContent>
          <mc:Choice Requires="wpg">
            <w:drawing>
              <wp:anchor distT="0" distB="0" distL="114300" distR="114300" simplePos="0" relativeHeight="251662336" behindDoc="0" locked="0" layoutInCell="1" allowOverlap="1" wp14:anchorId="21AB0BC3" wp14:editId="39EEF1FC">
                <wp:simplePos x="0" y="0"/>
                <wp:positionH relativeFrom="column">
                  <wp:posOffset>671513</wp:posOffset>
                </wp:positionH>
                <wp:positionV relativeFrom="paragraph">
                  <wp:posOffset>70168</wp:posOffset>
                </wp:positionV>
                <wp:extent cx="5576887" cy="4029075"/>
                <wp:effectExtent l="0" t="0" r="0" b="0"/>
                <wp:wrapNone/>
                <wp:docPr id="9" name="Group 9"/>
                <wp:cNvGraphicFramePr/>
                <a:graphic xmlns:a="http://schemas.openxmlformats.org/drawingml/2006/main">
                  <a:graphicData uri="http://schemas.microsoft.com/office/word/2010/wordprocessingGroup">
                    <wpg:wgp>
                      <wpg:cNvGrpSpPr/>
                      <wpg:grpSpPr>
                        <a:xfrm>
                          <a:off x="0" y="0"/>
                          <a:ext cx="5576887" cy="4029075"/>
                          <a:chOff x="0" y="0"/>
                          <a:chExt cx="5576887" cy="4029075"/>
                        </a:xfrm>
                      </wpg:grpSpPr>
                      <wpg:grpSp>
                        <wpg:cNvPr id="10" name="Group 10"/>
                        <wpg:cNvGrpSpPr/>
                        <wpg:grpSpPr>
                          <a:xfrm>
                            <a:off x="0" y="0"/>
                            <a:ext cx="5576887" cy="4029075"/>
                            <a:chOff x="0" y="0"/>
                            <a:chExt cx="5576887" cy="4029075"/>
                          </a:xfrm>
                        </wpg:grpSpPr>
                        <pic:pic xmlns:pic="http://schemas.openxmlformats.org/drawingml/2006/picture">
                          <pic:nvPicPr>
                            <pic:cNvPr id="16" name="Picture 16"/>
                            <pic:cNvPicPr>
                              <a:picLocks noChangeAspect="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576887" cy="4029075"/>
                            </a:xfrm>
                            <a:prstGeom prst="rect">
                              <a:avLst/>
                            </a:prstGeom>
                            <a:noFill/>
                            <a:ln>
                              <a:noFill/>
                            </a:ln>
                          </pic:spPr>
                        </pic:pic>
                        <wpg:grpSp>
                          <wpg:cNvPr id="17" name="Group 17"/>
                          <wpg:cNvGrpSpPr/>
                          <wpg:grpSpPr>
                            <a:xfrm>
                              <a:off x="847725" y="609600"/>
                              <a:ext cx="3099893" cy="1227773"/>
                              <a:chOff x="0" y="0"/>
                              <a:chExt cx="3100070" cy="1227773"/>
                            </a:xfrm>
                          </wpg:grpSpPr>
                          <wps:wsp>
                            <wps:cNvPr id="18" name="Text Box 18"/>
                            <wps:cNvSpPr txBox="1"/>
                            <wps:spPr>
                              <a:xfrm>
                                <a:off x="0" y="0"/>
                                <a:ext cx="542925" cy="1422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23238" w:rsidRPr="00566DD7" w:rsidRDefault="00923238" w:rsidP="00923238">
                                  <w:pPr>
                                    <w:spacing w:line="160" w:lineRule="exact"/>
                                    <w:rPr>
                                      <w:sz w:val="16"/>
                                      <w:szCs w:val="16"/>
                                    </w:rPr>
                                  </w:pPr>
                                  <w:r>
                                    <w:rPr>
                                      <w:sz w:val="16"/>
                                      <w:szCs w:val="16"/>
                                    </w:rPr>
                                    <w:t>Европа</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9" name="Text Box 19"/>
                            <wps:cNvSpPr txBox="1"/>
                            <wps:spPr>
                              <a:xfrm>
                                <a:off x="0" y="271463"/>
                                <a:ext cx="995045" cy="1422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23238" w:rsidRPr="00566DD7" w:rsidRDefault="00923238" w:rsidP="00923238">
                                  <w:pPr>
                                    <w:spacing w:line="160" w:lineRule="exact"/>
                                    <w:rPr>
                                      <w:sz w:val="16"/>
                                      <w:szCs w:val="16"/>
                                    </w:rPr>
                                  </w:pPr>
                                  <w:r>
                                    <w:rPr>
                                      <w:sz w:val="16"/>
                                      <w:szCs w:val="16"/>
                                    </w:rPr>
                                    <w:t>Ближний Восток</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1" name="Text Box 21"/>
                            <wps:cNvSpPr txBox="1"/>
                            <wps:spPr>
                              <a:xfrm>
                                <a:off x="0" y="514350"/>
                                <a:ext cx="1233170" cy="2286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23238" w:rsidRPr="00566DD7" w:rsidRDefault="00923238" w:rsidP="00923238">
                                  <w:pPr>
                                    <w:spacing w:line="160" w:lineRule="exact"/>
                                    <w:rPr>
                                      <w:sz w:val="16"/>
                                      <w:szCs w:val="16"/>
                                    </w:rPr>
                                  </w:pPr>
                                  <w:r>
                                    <w:rPr>
                                      <w:sz w:val="16"/>
                                      <w:szCs w:val="16"/>
                                    </w:rPr>
                                    <w:t>Страны к северу</w:t>
                                  </w:r>
                                  <w:r>
                                    <w:rPr>
                                      <w:sz w:val="16"/>
                                      <w:szCs w:val="16"/>
                                    </w:rPr>
                                    <w:br/>
                                    <w:t>от Сахары</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2" name="Text Box 22"/>
                            <wps:cNvSpPr txBox="1"/>
                            <wps:spPr>
                              <a:xfrm>
                                <a:off x="0" y="776288"/>
                                <a:ext cx="1233170" cy="2190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23238" w:rsidRPr="00566DD7" w:rsidRDefault="00923238" w:rsidP="00923238">
                                  <w:pPr>
                                    <w:spacing w:line="160" w:lineRule="exact"/>
                                    <w:rPr>
                                      <w:sz w:val="16"/>
                                      <w:szCs w:val="16"/>
                                    </w:rPr>
                                  </w:pPr>
                                  <w:r>
                                    <w:rPr>
                                      <w:sz w:val="16"/>
                                      <w:szCs w:val="16"/>
                                    </w:rPr>
                                    <w:t>Южная и Центральная Азия</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3" name="Text Box 23"/>
                            <wps:cNvSpPr txBox="1"/>
                            <wps:spPr>
                              <a:xfrm>
                                <a:off x="0" y="1052513"/>
                                <a:ext cx="1623695" cy="1752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23238" w:rsidRPr="00566DD7" w:rsidRDefault="00923238" w:rsidP="00923238">
                                  <w:pPr>
                                    <w:spacing w:line="160" w:lineRule="exact"/>
                                    <w:rPr>
                                      <w:sz w:val="16"/>
                                      <w:szCs w:val="16"/>
                                    </w:rPr>
                                  </w:pPr>
                                  <w:r>
                                    <w:rPr>
                                      <w:sz w:val="16"/>
                                      <w:szCs w:val="16"/>
                                    </w:rPr>
                                    <w:t>Страны Африки к югу от Сахары</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4" name="Text Box 24"/>
                            <wps:cNvSpPr txBox="1"/>
                            <wps:spPr>
                              <a:xfrm>
                                <a:off x="1457325" y="4763"/>
                                <a:ext cx="1642745" cy="1422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23238" w:rsidRPr="00566DD7" w:rsidRDefault="00923238" w:rsidP="00923238">
                                  <w:pPr>
                                    <w:spacing w:line="160" w:lineRule="exact"/>
                                    <w:rPr>
                                      <w:sz w:val="16"/>
                                      <w:szCs w:val="16"/>
                                    </w:rPr>
                                  </w:pPr>
                                  <w:r>
                                    <w:rPr>
                                      <w:sz w:val="16"/>
                                      <w:szCs w:val="16"/>
                                    </w:rPr>
                                    <w:t>Восточная и Юго-Восточная Азия</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5" name="Text Box 25"/>
                            <wps:cNvSpPr txBox="1"/>
                            <wps:spPr>
                              <a:xfrm>
                                <a:off x="1457325" y="271463"/>
                                <a:ext cx="1642745" cy="1422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23238" w:rsidRPr="00566DD7" w:rsidRDefault="00923238" w:rsidP="00923238">
                                  <w:pPr>
                                    <w:spacing w:line="160" w:lineRule="exact"/>
                                    <w:rPr>
                                      <w:sz w:val="16"/>
                                      <w:szCs w:val="16"/>
                                    </w:rPr>
                                  </w:pPr>
                                  <w:r>
                                    <w:rPr>
                                      <w:sz w:val="16"/>
                                      <w:szCs w:val="16"/>
                                    </w:rPr>
                                    <w:t>Северная и Центральная Америка</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6" name="Text Box 26"/>
                            <wps:cNvSpPr txBox="1"/>
                            <wps:spPr>
                              <a:xfrm>
                                <a:off x="1457325" y="795338"/>
                                <a:ext cx="1328420" cy="1422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23238" w:rsidRPr="00566DD7" w:rsidRDefault="00923238" w:rsidP="00923238">
                                  <w:pPr>
                                    <w:spacing w:line="160" w:lineRule="exact"/>
                                    <w:rPr>
                                      <w:sz w:val="16"/>
                                      <w:szCs w:val="16"/>
                                    </w:rPr>
                                  </w:pPr>
                                  <w:r>
                                    <w:rPr>
                                      <w:sz w:val="16"/>
                                      <w:szCs w:val="16"/>
                                    </w:rPr>
                                    <w:t>Южная Америка</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7" name="Text Box 27"/>
                            <wps:cNvSpPr txBox="1"/>
                            <wps:spPr>
                              <a:xfrm>
                                <a:off x="1457325" y="533400"/>
                                <a:ext cx="542925" cy="1422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23238" w:rsidRPr="00566DD7" w:rsidRDefault="00923238" w:rsidP="00923238">
                                  <w:pPr>
                                    <w:spacing w:line="160" w:lineRule="exact"/>
                                    <w:rPr>
                                      <w:sz w:val="16"/>
                                      <w:szCs w:val="16"/>
                                    </w:rPr>
                                  </w:pPr>
                                  <w:r>
                                    <w:rPr>
                                      <w:sz w:val="16"/>
                                      <w:szCs w:val="16"/>
                                    </w:rPr>
                                    <w:t>Океания</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g:grpSp>
                      <wps:wsp>
                        <wps:cNvPr id="28" name="Text Box 28"/>
                        <wps:cNvSpPr txBox="1"/>
                        <wps:spPr>
                          <a:xfrm>
                            <a:off x="2166937" y="3776662"/>
                            <a:ext cx="3219450" cy="19177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23238" w:rsidRPr="00136722" w:rsidRDefault="00923238" w:rsidP="00923238">
                              <w:pPr>
                                <w:rPr>
                                  <w:sz w:val="16"/>
                                  <w:szCs w:val="16"/>
                                </w:rPr>
                              </w:pPr>
                              <w:r>
                                <w:rPr>
                                  <w:szCs w:val="20"/>
                                  <w:lang w:val="en-US"/>
                                </w:rPr>
                                <w:tab/>
                              </w:r>
                              <w:r>
                                <w:rPr>
                                  <w:szCs w:val="20"/>
                                  <w:lang w:val="en-US"/>
                                </w:rPr>
                                <w:tab/>
                              </w:r>
                              <w:r>
                                <w:rPr>
                                  <w:szCs w:val="20"/>
                                </w:rPr>
                                <w:tab/>
                              </w:r>
                              <w:r>
                                <w:rPr>
                                  <w:szCs w:val="20"/>
                                </w:rPr>
                                <w:tab/>
                              </w:r>
                              <w:r>
                                <w:rPr>
                                  <w:szCs w:val="20"/>
                                  <w:lang w:val="en-US"/>
                                </w:rPr>
                                <w:tab/>
                              </w:r>
                              <w:r w:rsidRPr="00136722">
                                <w:rPr>
                                  <w:sz w:val="16"/>
                                  <w:szCs w:val="16"/>
                                </w:rPr>
                                <w:t>Рост</w:t>
                              </w:r>
                              <w:r>
                                <w:rPr>
                                  <w:sz w:val="16"/>
                                  <w:szCs w:val="16"/>
                                </w:rPr>
                                <w:t xml:space="preserve"> показателя индекса бедности</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anchor>
            </w:drawing>
          </mc:Choice>
          <mc:Fallback>
            <w:pict>
              <v:group id="Group 9" o:spid="_x0000_s1037" style="position:absolute;left:0;text-align:left;margin-left:52.9pt;margin-top:5.55pt;width:439.1pt;height:317.25pt;z-index:251662336" coordsize="55768,40290"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">
                <v:group id="Group 10" o:spid="_x0000_s1038" style="position:absolute;width:55768;height:40290" coordsize="55768,402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shape id="Picture 16" o:spid="_x0000_s1039" type="#_x0000_t75" style="position:absolute;width:55768;height:4029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NGhpPCAAAA2wAAAA8AAABkcnMvZG93bnJldi54bWxET0trwkAQvgv+h2UK3nSTCiqpq9SCj6vR&#10;gr0N2Wk2bXY2ZFeN/fVdQfA2H99z5svO1uJCra8cK0hHCQjiwumKSwXHw3o4A+EDssbaMSm4kYfl&#10;ot+bY6bdlfd0yUMpYgj7DBWYEJpMSl8YsuhHriGO3LdrLYYI21LqFq8x3NbyNUkm0mLFscFgQx+G&#10;it/8bBV8hb9u24y3p316+9mcpuYzT1apUoOX7v0NRKAuPMUP907H+RO4/xIPkIt/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TRoaTwgAAANsAAAAPAAAAAAAAAAAAAAAAAJ8C&#10;AABkcnMvZG93bnJldi54bWxQSwUGAAAAAAQABAD3AAAAjgMAAAAA&#10;">
                    <v:imagedata r:id="rId23" o:title=""/>
                    <v:path arrowok="t"/>
                  </v:shape>
                  <v:group id="Group 17" o:spid="_x0000_s1040" style="position:absolute;left:8477;top:6096;width:30999;height:12277" coordsize="31000,122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shape id="Text Box 18" o:spid="_x0000_s1041" type="#_x0000_t202" style="position:absolute;width:5429;height:14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4rasYA&#10;AADbAAAADwAAAGRycy9kb3ducmV2LnhtbESPQWsCQQyF7wX/wxDBS6mzSrGydRQVhBYqUls8h510&#10;Z+tOZt2Z6tpfbw6F3hLey3tfZovO1+pMbawCGxgNM1DERbAVlwY+PzYPU1AxIVusA5OBK0VYzHt3&#10;M8xtuPA7nfepVBLCMUcDLqUm1zoWjjzGYWiIRfsKrccka1tq2+JFwn2tx1k20R4rlgaHDa0dFcf9&#10;jzcwvT5u7w+Tp8N3vXtdud/yxG9HNGbQ75bPoBJ16d/8d/1iBV9g5RcZQM9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V4rasYAAADbAAAADwAAAAAAAAAAAAAAAACYAgAAZHJz&#10;L2Rvd25yZXYueG1sUEsFBgAAAAAEAAQA9QAAAIsDAAAAAA==&#10;" fillcolor="white [3201]" stroked="f" strokeweight=".5pt">
                      <v:textbox inset="0,0,0,0">
                        <w:txbxContent>
                          <w:p w:rsidR="00923238" w:rsidRPr="00566DD7" w:rsidRDefault="00923238" w:rsidP="00923238">
                            <w:pPr>
                              <w:spacing w:line="160" w:lineRule="exact"/>
                              <w:rPr>
                                <w:sz w:val="16"/>
                                <w:szCs w:val="16"/>
                              </w:rPr>
                            </w:pPr>
                            <w:r>
                              <w:rPr>
                                <w:sz w:val="16"/>
                                <w:szCs w:val="16"/>
                              </w:rPr>
                              <w:t>Европа</w:t>
                            </w:r>
                          </w:p>
                        </w:txbxContent>
                      </v:textbox>
                    </v:shape>
                    <v:shape id="Text Box 19" o:spid="_x0000_s1042" type="#_x0000_t202" style="position:absolute;top:2714;width:9950;height:14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KO8cMA&#10;AADbAAAADwAAAGRycy9kb3ducmV2LnhtbERP22oCMRB9F/oPYQRfRLOVYnVrlFYQWqgUL/g8bKab&#10;1c1k3URd/fpGKPg2h3OdyayxpThT7QvHCp77CQjizOmCcwXbzaI3AuEDssbSMSm4kofZ9Kk1wVS7&#10;C6/ovA65iCHsU1RgQqhSKX1myKLvu4o4cr+uthgirHOpa7zEcFvKQZIMpcWCY4PBiuaGssP6ZBWM&#10;ri/L7m74utuXP18f5pYf+fuASnXazfsbiEBNeIj/3Z86zh/D/Zd4gJ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hKO8cMAAADbAAAADwAAAAAAAAAAAAAAAACYAgAAZHJzL2Rv&#10;d25yZXYueG1sUEsFBgAAAAAEAAQA9QAAAIgDAAAAAA==&#10;" fillcolor="white [3201]" stroked="f" strokeweight=".5pt">
                      <v:textbox inset="0,0,0,0">
                        <w:txbxContent>
                          <w:p w:rsidR="00923238" w:rsidRPr="00566DD7" w:rsidRDefault="00923238" w:rsidP="00923238">
                            <w:pPr>
                              <w:spacing w:line="160" w:lineRule="exact"/>
                              <w:rPr>
                                <w:sz w:val="16"/>
                                <w:szCs w:val="16"/>
                              </w:rPr>
                            </w:pPr>
                            <w:r>
                              <w:rPr>
                                <w:sz w:val="16"/>
                                <w:szCs w:val="16"/>
                              </w:rPr>
                              <w:t>Ближний Восток</w:t>
                            </w:r>
                          </w:p>
                        </w:txbxContent>
                      </v:textbox>
                    </v:shape>
                    <v:shape id="Text Box 21" o:spid="_x0000_s1043" type="#_x0000_t202" style="position:absolute;top:5143;width:12331;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hISsUA&#10;AADbAAAADwAAAGRycy9kb3ducmV2LnhtbESP3WoCMRSE74W+QzgFb0SzSlFZjdIKgkKL+IPXh81x&#10;s3Vzst1EXfv0TUHwcpiZb5jpvLGluFLtC8cK+r0EBHHmdMG5gsN+2R2D8AFZY+mYFNzJw3z20ppi&#10;qt2Nt3TdhVxECPsUFZgQqlRKnxmy6HuuIo7eydUWQ5R1LnWNtwi3pRwkyVBaLDguGKxoYSg77y5W&#10;wfj+9tU5DkfH73Kz/jC/+Q9/nlGp9mvzPgERqAnP8KO90goGffj/En+AnP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CEhKxQAAANsAAAAPAAAAAAAAAAAAAAAAAJgCAABkcnMv&#10;ZG93bnJldi54bWxQSwUGAAAAAAQABAD1AAAAigMAAAAA&#10;" fillcolor="white [3201]" stroked="f" strokeweight=".5pt">
                      <v:textbox inset="0,0,0,0">
                        <w:txbxContent>
                          <w:p w:rsidR="00923238" w:rsidRPr="00566DD7" w:rsidRDefault="00923238" w:rsidP="00923238">
                            <w:pPr>
                              <w:spacing w:line="160" w:lineRule="exact"/>
                              <w:rPr>
                                <w:sz w:val="16"/>
                                <w:szCs w:val="16"/>
                              </w:rPr>
                            </w:pPr>
                            <w:r>
                              <w:rPr>
                                <w:sz w:val="16"/>
                                <w:szCs w:val="16"/>
                              </w:rPr>
                              <w:t>Страны к северу</w:t>
                            </w:r>
                            <w:r>
                              <w:rPr>
                                <w:sz w:val="16"/>
                                <w:szCs w:val="16"/>
                              </w:rPr>
                              <w:br/>
                              <w:t>от Сахары</w:t>
                            </w:r>
                          </w:p>
                        </w:txbxContent>
                      </v:textbox>
                    </v:shape>
                    <v:shape id="Text Box 22" o:spid="_x0000_s1044" type="#_x0000_t202" style="position:absolute;top:7762;width:12331;height:2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rWPcUA&#10;AADbAAAADwAAAGRycy9kb3ducmV2LnhtbESPQWvCQBSE74X+h+UVvJS6aRCV1FW0UFCwiGnx/Mg+&#10;s9Hs2zS7avTXu4VCj8PMfMNMZp2txZlaXzlW8NpPQBAXTldcKvj++ngZg/ABWWPtmBRcycNs+vgw&#10;wUy7C2/pnIdSRAj7DBWYEJpMSl8Ysuj7riGO3t61FkOUbSl1i5cIt7VMk2QoLVYcFww29G6oOOYn&#10;q2B8HXw+74aj3aHerBbmVv7w+ohK9Z66+RuIQF34D/+1l1pBmsLvl/gD5PQ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2tY9xQAAANsAAAAPAAAAAAAAAAAAAAAAAJgCAABkcnMv&#10;ZG93bnJldi54bWxQSwUGAAAAAAQABAD1AAAAigMAAAAA&#10;" fillcolor="white [3201]" stroked="f" strokeweight=".5pt">
                      <v:textbox inset="0,0,0,0">
                        <w:txbxContent>
                          <w:p w:rsidR="00923238" w:rsidRPr="00566DD7" w:rsidRDefault="00923238" w:rsidP="00923238">
                            <w:pPr>
                              <w:spacing w:line="160" w:lineRule="exact"/>
                              <w:rPr>
                                <w:sz w:val="16"/>
                                <w:szCs w:val="16"/>
                              </w:rPr>
                            </w:pPr>
                            <w:r>
                              <w:rPr>
                                <w:sz w:val="16"/>
                                <w:szCs w:val="16"/>
                              </w:rPr>
                              <w:t>Южная и Центральная Азия</w:t>
                            </w:r>
                          </w:p>
                        </w:txbxContent>
                      </v:textbox>
                    </v:shape>
                    <v:shape id="Text Box 23" o:spid="_x0000_s1045" type="#_x0000_t202" style="position:absolute;top:10525;width:16236;height:17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ZzpsYA&#10;AADbAAAADwAAAGRycy9kb3ducmV2LnhtbESP3WoCMRSE7wu+QziCN6Vmq8XK1ii2IChYxB+8PmxO&#10;N6ubk+0m6urTG6HQy2FmvmFGk8aW4ky1LxwreO0mIIgzpwvOFey2s5chCB+QNZaOScGVPEzGracR&#10;ptpdeE3nTchFhLBPUYEJoUql9Jkhi77rKuLo/bjaYoiyzqWu8RLhtpS9JBlIiwXHBYMVfRnKjpuT&#10;VTC8vn0/7wfv+0O5WnyaW/7LyyMq1Wk30w8QgZrwH/5rz7WCXh8eX+IPkO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ZZzpsYAAADbAAAADwAAAAAAAAAAAAAAAACYAgAAZHJz&#10;L2Rvd25yZXYueG1sUEsFBgAAAAAEAAQA9QAAAIsDAAAAAA==&#10;" fillcolor="white [3201]" stroked="f" strokeweight=".5pt">
                      <v:textbox inset="0,0,0,0">
                        <w:txbxContent>
                          <w:p w:rsidR="00923238" w:rsidRPr="00566DD7" w:rsidRDefault="00923238" w:rsidP="00923238">
                            <w:pPr>
                              <w:spacing w:line="160" w:lineRule="exact"/>
                              <w:rPr>
                                <w:sz w:val="16"/>
                                <w:szCs w:val="16"/>
                              </w:rPr>
                            </w:pPr>
                            <w:r>
                              <w:rPr>
                                <w:sz w:val="16"/>
                                <w:szCs w:val="16"/>
                              </w:rPr>
                              <w:t>Страны Африки к югу от Сахары</w:t>
                            </w:r>
                          </w:p>
                        </w:txbxContent>
                      </v:textbox>
                    </v:shape>
                    <v:shape id="Text Box 24" o:spid="_x0000_s1046" type="#_x0000_t202" style="position:absolute;left:14573;top:47;width:16427;height:14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r0sUA&#10;AADbAAAADwAAAGRycy9kb3ducmV2LnhtbESPQWvCQBSE74X+h+UVepG6UcRKzEZqoaCgiLZ4fmSf&#10;2dTs2zS7auyv7wpCj8PMfMNks87W4kytrxwrGPQTEMSF0xWXCr4+P14mIHxA1lg7JgVX8jDLHx8y&#10;TLW78JbOu1CKCGGfogITQpNK6QtDFn3fNcTRO7jWYoiyLaVu8RLhtpbDJBlLixXHBYMNvRsqjruT&#10;VTC5jta9/fh1/11vlnPzW/7w6ohKPT91b1MQgbrwH763F1rBcAS3L/EHyPw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f+vSxQAAANsAAAAPAAAAAAAAAAAAAAAAAJgCAABkcnMv&#10;ZG93bnJldi54bWxQSwUGAAAAAAQABAD1AAAAigMAAAAA&#10;" fillcolor="white [3201]" stroked="f" strokeweight=".5pt">
                      <v:textbox inset="0,0,0,0">
                        <w:txbxContent>
                          <w:p w:rsidR="00923238" w:rsidRPr="00566DD7" w:rsidRDefault="00923238" w:rsidP="00923238">
                            <w:pPr>
                              <w:spacing w:line="160" w:lineRule="exact"/>
                              <w:rPr>
                                <w:sz w:val="16"/>
                                <w:szCs w:val="16"/>
                              </w:rPr>
                            </w:pPr>
                            <w:r>
                              <w:rPr>
                                <w:sz w:val="16"/>
                                <w:szCs w:val="16"/>
                              </w:rPr>
                              <w:t>Восточная и Юго-Восточная Азия</w:t>
                            </w:r>
                          </w:p>
                        </w:txbxContent>
                      </v:textbox>
                    </v:shape>
                    <v:shape id="Text Box 25" o:spid="_x0000_s1047" type="#_x0000_t202" style="position:absolute;left:14573;top:2714;width:16427;height:14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NOScYA&#10;AADbAAAADwAAAGRycy9kb3ducmV2LnhtbESP3WoCMRSE7wu+QziCN6VmK9bK1ii2IChYxB+8PmxO&#10;N6ubk+0m6urTG6HQy2FmvmFGk8aW4ky1LxwreO0mIIgzpwvOFey2s5chCB+QNZaOScGVPEzGracR&#10;ptpdeE3nTchFhLBPUYEJoUql9Jkhi77rKuLo/bjaYoiyzqWu8RLhtpS9JBlIiwXHBYMVfRnKjpuT&#10;VTC89r+f94P3/aFcLT7NLf/l5RGV6rSb6QeIQE34D/+151pB7w0eX+IPkO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TNOScYAAADbAAAADwAAAAAAAAAAAAAAAACYAgAAZHJz&#10;L2Rvd25yZXYueG1sUEsFBgAAAAAEAAQA9QAAAIsDAAAAAA==&#10;" fillcolor="white [3201]" stroked="f" strokeweight=".5pt">
                      <v:textbox inset="0,0,0,0">
                        <w:txbxContent>
                          <w:p w:rsidR="00923238" w:rsidRPr="00566DD7" w:rsidRDefault="00923238" w:rsidP="00923238">
                            <w:pPr>
                              <w:spacing w:line="160" w:lineRule="exact"/>
                              <w:rPr>
                                <w:sz w:val="16"/>
                                <w:szCs w:val="16"/>
                              </w:rPr>
                            </w:pPr>
                            <w:r>
                              <w:rPr>
                                <w:sz w:val="16"/>
                                <w:szCs w:val="16"/>
                              </w:rPr>
                              <w:t>Северная и Центральная Америка</w:t>
                            </w:r>
                          </w:p>
                        </w:txbxContent>
                      </v:textbox>
                    </v:shape>
                    <v:shape id="Text Box 26" o:spid="_x0000_s1048" type="#_x0000_t202" style="position:absolute;left:14573;top:7953;width:13284;height:14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eHQPsUA&#10;AADbAAAADwAAAGRycy9kb3ducmV2LnhtbESP3WoCMRSE7wt9h3AKvSmarcgqq1G0UFBQxB+8PmyO&#10;m9XNyXaT6tqnb4RCL4eZ+YYZT1tbiSs1vnSs4L2bgCDOnS65UHDYf3aGIHxA1lg5JgV38jCdPD+N&#10;MdPuxlu67kIhIoR9hgpMCHUmpc8NWfRdVxNH7+QaiyHKppC6wVuE20r2kiSVFkuOCwZr+jCUX3bf&#10;VsHw3l+/HdPB8VxtlnPzU3zx6oJKvb60sxGIQG34D/+1F1pBL4XHl/gD5OQ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4dA+xQAAANsAAAAPAAAAAAAAAAAAAAAAAJgCAABkcnMv&#10;ZG93bnJldi54bWxQSwUGAAAAAAQABAD1AAAAigMAAAAA&#10;" fillcolor="white [3201]" stroked="f" strokeweight=".5pt">
                      <v:textbox inset="0,0,0,0">
                        <w:txbxContent>
                          <w:p w:rsidR="00923238" w:rsidRPr="00566DD7" w:rsidRDefault="00923238" w:rsidP="00923238">
                            <w:pPr>
                              <w:spacing w:line="160" w:lineRule="exact"/>
                              <w:rPr>
                                <w:sz w:val="16"/>
                                <w:szCs w:val="16"/>
                              </w:rPr>
                            </w:pPr>
                            <w:r>
                              <w:rPr>
                                <w:sz w:val="16"/>
                                <w:szCs w:val="16"/>
                              </w:rPr>
                              <w:t>Южная Америка</w:t>
                            </w:r>
                          </w:p>
                        </w:txbxContent>
                      </v:textbox>
                    </v:shape>
                    <v:shape id="Text Box 27" o:spid="_x0000_s1049" type="#_x0000_t202" style="position:absolute;left:14573;top:5334;width:5429;height:14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11pcUA&#10;AADbAAAADwAAAGRycy9kb3ducmV2LnhtbESP3WoCMRSE74W+QziF3ohmFVFZjVILhQoW8QevD5vj&#10;ZuvmZLtJdfXpjVDwcpiZb5jpvLGlOFPtC8cKet0EBHHmdMG5gv3uszMG4QOyxtIxKbiSh/nspTXF&#10;VLsLb+i8DbmIEPYpKjAhVKmUPjNk0XddRRy9o6sthijrXOoaLxFuS9lPkqG0WHBcMFjRh6HstP2z&#10;CsbXwXf7MBwdfsr1cmFu+S+vTqjU22vzPgERqAnP8H/7Syvoj+DxJf4AOb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6rXWlxQAAANsAAAAPAAAAAAAAAAAAAAAAAJgCAABkcnMv&#10;ZG93bnJldi54bWxQSwUGAAAAAAQABAD1AAAAigMAAAAA&#10;" fillcolor="white [3201]" stroked="f" strokeweight=".5pt">
                      <v:textbox inset="0,0,0,0">
                        <w:txbxContent>
                          <w:p w:rsidR="00923238" w:rsidRPr="00566DD7" w:rsidRDefault="00923238" w:rsidP="00923238">
                            <w:pPr>
                              <w:spacing w:line="160" w:lineRule="exact"/>
                              <w:rPr>
                                <w:sz w:val="16"/>
                                <w:szCs w:val="16"/>
                              </w:rPr>
                            </w:pPr>
                            <w:r>
                              <w:rPr>
                                <w:sz w:val="16"/>
                                <w:szCs w:val="16"/>
                              </w:rPr>
                              <w:t>Океания</w:t>
                            </w:r>
                          </w:p>
                        </w:txbxContent>
                      </v:textbox>
                    </v:shape>
                  </v:group>
                </v:group>
                <v:shape id="Text Box 28" o:spid="_x0000_s1050" type="#_x0000_t202" style="position:absolute;left:21669;top:37766;width:32194;height:19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Lh18IA&#10;AADbAAAADwAAAGRycy9kb3ducmV2LnhtbERPXWvCMBR9H/gfwhX2MjRVhko1ig4GGyhiFZ8vzbWp&#10;Njddk2n115uHwR4P53u2aG0lrtT40rGCQT8BQZw7XXKh4LD/7E1A+ICssXJMCu7kYTHvvMww1e7G&#10;O7pmoRAxhH2KCkwIdSqlzw1Z9H1XE0fu5BqLIcKmkLrBWwy3lRwmyUhaLDk2GKzpw1B+yX6tgsn9&#10;ffN2HI2P52r7vTKP4ofXF1TqtdsupyACteFf/Of+0gqGcWz8En+AnD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MuHXwgAAANsAAAAPAAAAAAAAAAAAAAAAAJgCAABkcnMvZG93&#10;bnJldi54bWxQSwUGAAAAAAQABAD1AAAAhwMAAAAA&#10;" fillcolor="white [3201]" stroked="f" strokeweight=".5pt">
                  <v:textbox inset="0,0,0,0">
                    <w:txbxContent>
                      <w:p w:rsidR="00923238" w:rsidRPr="00136722" w:rsidRDefault="00923238" w:rsidP="00923238">
                        <w:pPr>
                          <w:rPr>
                            <w:sz w:val="16"/>
                            <w:szCs w:val="16"/>
                          </w:rPr>
                        </w:pPr>
                        <w:r>
                          <w:rPr>
                            <w:szCs w:val="20"/>
                            <w:lang w:val="en-US"/>
                          </w:rPr>
                          <w:tab/>
                        </w:r>
                        <w:r>
                          <w:rPr>
                            <w:szCs w:val="20"/>
                            <w:lang w:val="en-US"/>
                          </w:rPr>
                          <w:tab/>
                        </w:r>
                        <w:r>
                          <w:rPr>
                            <w:szCs w:val="20"/>
                          </w:rPr>
                          <w:tab/>
                        </w:r>
                        <w:r>
                          <w:rPr>
                            <w:szCs w:val="20"/>
                          </w:rPr>
                          <w:tab/>
                        </w:r>
                        <w:r>
                          <w:rPr>
                            <w:szCs w:val="20"/>
                            <w:lang w:val="en-US"/>
                          </w:rPr>
                          <w:tab/>
                        </w:r>
                        <w:r w:rsidRPr="00136722">
                          <w:rPr>
                            <w:sz w:val="16"/>
                            <w:szCs w:val="16"/>
                          </w:rPr>
                          <w:t>Рост</w:t>
                        </w:r>
                        <w:r>
                          <w:rPr>
                            <w:sz w:val="16"/>
                            <w:szCs w:val="16"/>
                          </w:rPr>
                          <w:t xml:space="preserve"> показателя индекса бедности</w:t>
                        </w:r>
                      </w:p>
                    </w:txbxContent>
                  </v:textbox>
                </v:shape>
              </v:group>
            </w:pict>
          </mc:Fallback>
        </mc:AlternateContent>
      </w:r>
    </w:p>
    <w:p w:rsidR="00923238" w:rsidRPr="00264204" w:rsidRDefault="00923238" w:rsidP="00923238">
      <w:pPr>
        <w:pStyle w:val="SingleTxt"/>
      </w:pPr>
    </w:p>
    <w:p w:rsidR="00923238" w:rsidRPr="00264204" w:rsidRDefault="00923238" w:rsidP="00923238">
      <w:pPr>
        <w:pStyle w:val="SingleTxt"/>
        <w:rPr>
          <w:rFonts w:eastAsia="Cambria"/>
        </w:rPr>
      </w:pPr>
    </w:p>
    <w:p w:rsidR="00923238" w:rsidRPr="00264204" w:rsidRDefault="00923238" w:rsidP="00923238">
      <w:pPr>
        <w:pStyle w:val="SingleTxt"/>
        <w:spacing w:after="0" w:line="120" w:lineRule="exact"/>
        <w:rPr>
          <w:rFonts w:eastAsia="Cambria"/>
          <w:kern w:val="0"/>
          <w:sz w:val="10"/>
          <w:szCs w:val="24"/>
        </w:rPr>
      </w:pPr>
    </w:p>
    <w:p w:rsidR="00923238" w:rsidRPr="00264204" w:rsidRDefault="00923238" w:rsidP="00923238">
      <w:pPr>
        <w:pStyle w:val="SingleTxt"/>
        <w:rPr>
          <w:rFonts w:eastAsia="Cambria"/>
          <w:kern w:val="0"/>
          <w:sz w:val="24"/>
          <w:szCs w:val="24"/>
        </w:rPr>
      </w:pPr>
    </w:p>
    <w:p w:rsidR="00923238" w:rsidRPr="00264204" w:rsidRDefault="00923238" w:rsidP="00923238">
      <w:pPr>
        <w:pStyle w:val="SingleTxt"/>
        <w:rPr>
          <w:rFonts w:eastAsia="Cambria"/>
          <w:kern w:val="0"/>
          <w:sz w:val="24"/>
          <w:szCs w:val="24"/>
        </w:rPr>
      </w:pPr>
    </w:p>
    <w:p w:rsidR="00923238" w:rsidRPr="00264204" w:rsidRDefault="00923238" w:rsidP="00923238">
      <w:pPr>
        <w:pStyle w:val="SingleTxt"/>
        <w:rPr>
          <w:rFonts w:eastAsia="Cambria"/>
          <w:kern w:val="0"/>
          <w:sz w:val="24"/>
          <w:szCs w:val="24"/>
        </w:rPr>
      </w:pPr>
    </w:p>
    <w:p w:rsidR="00923238" w:rsidRPr="00264204" w:rsidRDefault="00923238" w:rsidP="00923238">
      <w:pPr>
        <w:pStyle w:val="SingleTxt"/>
        <w:rPr>
          <w:rFonts w:eastAsia="Cambria"/>
          <w:kern w:val="0"/>
          <w:sz w:val="24"/>
          <w:szCs w:val="24"/>
        </w:rPr>
      </w:pPr>
    </w:p>
    <w:p w:rsidR="00923238" w:rsidRPr="00264204" w:rsidRDefault="00923238" w:rsidP="00923238">
      <w:pPr>
        <w:pStyle w:val="SingleTxt"/>
        <w:rPr>
          <w:rFonts w:eastAsia="Cambria"/>
          <w:kern w:val="0"/>
          <w:sz w:val="24"/>
          <w:szCs w:val="24"/>
        </w:rPr>
      </w:pPr>
    </w:p>
    <w:p w:rsidR="00923238" w:rsidRPr="00264204" w:rsidRDefault="00923238" w:rsidP="00923238">
      <w:pPr>
        <w:pStyle w:val="SingleTxt"/>
        <w:rPr>
          <w:rFonts w:eastAsia="Cambria"/>
          <w:kern w:val="0"/>
          <w:sz w:val="24"/>
          <w:szCs w:val="24"/>
        </w:rPr>
      </w:pPr>
    </w:p>
    <w:p w:rsidR="00923238" w:rsidRPr="00264204" w:rsidRDefault="00923238" w:rsidP="00923238">
      <w:pPr>
        <w:pStyle w:val="SingleTxt"/>
        <w:rPr>
          <w:rFonts w:eastAsia="Cambria"/>
          <w:kern w:val="0"/>
          <w:sz w:val="24"/>
          <w:szCs w:val="24"/>
        </w:rPr>
      </w:pPr>
    </w:p>
    <w:p w:rsidR="00923238" w:rsidRPr="00264204" w:rsidRDefault="00923238" w:rsidP="00923238">
      <w:pPr>
        <w:pStyle w:val="SingleTxt"/>
        <w:rPr>
          <w:rFonts w:eastAsia="Cambria"/>
          <w:kern w:val="0"/>
          <w:sz w:val="24"/>
          <w:szCs w:val="24"/>
        </w:rPr>
      </w:pPr>
    </w:p>
    <w:p w:rsidR="00923238" w:rsidRPr="00264204" w:rsidRDefault="00923238" w:rsidP="00923238">
      <w:pPr>
        <w:pStyle w:val="SingleTxt"/>
        <w:rPr>
          <w:rFonts w:eastAsia="Cambria"/>
          <w:kern w:val="0"/>
          <w:sz w:val="24"/>
          <w:szCs w:val="24"/>
        </w:rPr>
      </w:pPr>
    </w:p>
    <w:p w:rsidR="00923238" w:rsidRPr="00264204" w:rsidRDefault="00923238" w:rsidP="00923238">
      <w:pPr>
        <w:pStyle w:val="SingleTxt"/>
        <w:rPr>
          <w:rFonts w:eastAsia="Cambria"/>
          <w:kern w:val="0"/>
          <w:sz w:val="24"/>
          <w:szCs w:val="24"/>
        </w:rPr>
      </w:pPr>
    </w:p>
    <w:p w:rsidR="00923238" w:rsidRPr="00264204" w:rsidRDefault="00923238" w:rsidP="00923238">
      <w:pPr>
        <w:pStyle w:val="SingleTxt"/>
        <w:rPr>
          <w:rFonts w:eastAsia="Cambria"/>
          <w:kern w:val="0"/>
          <w:sz w:val="24"/>
          <w:szCs w:val="24"/>
        </w:rPr>
      </w:pPr>
    </w:p>
    <w:p w:rsidR="00923238" w:rsidRPr="00264204" w:rsidRDefault="00923238" w:rsidP="00923238">
      <w:pPr>
        <w:pStyle w:val="SingleTxt"/>
        <w:rPr>
          <w:rFonts w:eastAsia="Cambria"/>
          <w:kern w:val="0"/>
          <w:sz w:val="24"/>
          <w:szCs w:val="24"/>
        </w:rPr>
      </w:pPr>
    </w:p>
    <w:p w:rsidR="00923238" w:rsidRPr="00264204" w:rsidRDefault="00923238" w:rsidP="00923238">
      <w:pPr>
        <w:pStyle w:val="SingleTxt"/>
        <w:rPr>
          <w:rFonts w:eastAsia="Cambria"/>
          <w:kern w:val="0"/>
          <w:sz w:val="24"/>
          <w:szCs w:val="24"/>
        </w:rPr>
      </w:pPr>
    </w:p>
    <w:p w:rsidR="00923238" w:rsidRPr="00264204" w:rsidRDefault="00923238" w:rsidP="00923238">
      <w:pPr>
        <w:pStyle w:val="SingleTxt"/>
        <w:rPr>
          <w:rFonts w:eastAsia="Cambria"/>
          <w:kern w:val="0"/>
          <w:sz w:val="24"/>
          <w:szCs w:val="24"/>
        </w:rPr>
      </w:pPr>
    </w:p>
    <w:p w:rsidR="00923238" w:rsidRPr="00264204" w:rsidRDefault="00923238" w:rsidP="00923238">
      <w:pPr>
        <w:pStyle w:val="SingleTxt"/>
        <w:rPr>
          <w:rFonts w:eastAsia="Cambria"/>
          <w:kern w:val="0"/>
          <w:sz w:val="24"/>
          <w:szCs w:val="24"/>
        </w:rPr>
      </w:pPr>
      <w:r>
        <w:rPr>
          <w:rFonts w:eastAsia="Cambria"/>
          <w:noProof/>
          <w:w w:val="100"/>
          <w:kern w:val="0"/>
          <w:sz w:val="24"/>
          <w:szCs w:val="24"/>
          <w:lang w:val="en-GB" w:eastAsia="en-GB"/>
        </w:rPr>
        <mc:AlternateContent>
          <mc:Choice Requires="wps">
            <w:drawing>
              <wp:anchor distT="0" distB="0" distL="114300" distR="114300" simplePos="0" relativeHeight="251663360" behindDoc="0" locked="0" layoutInCell="1" allowOverlap="1" wp14:anchorId="1EC62897" wp14:editId="330FECBE">
                <wp:simplePos x="0" y="0"/>
                <wp:positionH relativeFrom="column">
                  <wp:posOffset>2867025</wp:posOffset>
                </wp:positionH>
                <wp:positionV relativeFrom="paragraph">
                  <wp:posOffset>132080</wp:posOffset>
                </wp:positionV>
                <wp:extent cx="1437592" cy="0"/>
                <wp:effectExtent l="38100" t="76200" r="0" b="114300"/>
                <wp:wrapNone/>
                <wp:docPr id="29" name="Straight Arrow Connector 29"/>
                <wp:cNvGraphicFramePr/>
                <a:graphic xmlns:a="http://schemas.openxmlformats.org/drawingml/2006/main">
                  <a:graphicData uri="http://schemas.microsoft.com/office/word/2010/wordprocessingShape">
                    <wps:wsp>
                      <wps:cNvCnPr/>
                      <wps:spPr>
                        <a:xfrm flipH="1">
                          <a:off x="0" y="0"/>
                          <a:ext cx="1437592"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9" o:spid="_x0000_s1026" type="#_x0000_t32" style="position:absolute;margin-left:225.75pt;margin-top:10.4pt;width:113.2pt;height:0;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" strokecolor="#4579b8 [3044]">
                <v:stroke endarrow="open"/>
              </v:shape>
            </w:pict>
          </mc:Fallback>
        </mc:AlternateContent>
      </w:r>
    </w:p>
    <w:p w:rsidR="00923238" w:rsidRPr="00923238" w:rsidRDefault="00923238" w:rsidP="00923238">
      <w:pPr>
        <w:pStyle w:val="SingleTxt"/>
        <w:spacing w:after="0" w:line="120" w:lineRule="exact"/>
        <w:rPr>
          <w:rFonts w:eastAsia="Cambria"/>
          <w:kern w:val="0"/>
          <w:sz w:val="10"/>
          <w:szCs w:val="24"/>
        </w:rPr>
      </w:pPr>
    </w:p>
    <w:p w:rsidR="00923238" w:rsidRPr="00923238" w:rsidRDefault="00923238" w:rsidP="00923238">
      <w:pPr>
        <w:pStyle w:val="SingleTxt"/>
        <w:spacing w:after="0" w:line="120" w:lineRule="exact"/>
        <w:rPr>
          <w:rFonts w:eastAsia="Cambria"/>
          <w:kern w:val="0"/>
          <w:sz w:val="10"/>
          <w:szCs w:val="24"/>
        </w:rPr>
      </w:pPr>
    </w:p>
    <w:p w:rsidR="00923238" w:rsidRPr="00264204" w:rsidRDefault="00923238" w:rsidP="00923238">
      <w:pPr>
        <w:pStyle w:val="SingleTxt"/>
        <w:rPr>
          <w:rFonts w:eastAsia="Cambria"/>
        </w:rPr>
      </w:pPr>
      <w:r w:rsidRPr="00264204">
        <w:rPr>
          <w:rFonts w:eastAsia="Cambria"/>
        </w:rPr>
        <w:t>10.</w:t>
      </w:r>
      <w:r w:rsidRPr="00264204">
        <w:rPr>
          <w:rFonts w:eastAsia="Cambria"/>
        </w:rPr>
        <w:tab/>
      </w:r>
      <w:r w:rsidRPr="00264204">
        <w:t>Отсутствуют какие-либо официальные оценки по деятельности частных организаций (в частности, деятельности благотворительных фондов и благотворительной деятельности корпораций), осуществляемой прежде всего в целях содействия национальному или международном развитию, нежели в целях получения прибыли, и предусматривающей передачу ресурсов в развивающиеся страны</w:t>
      </w:r>
      <w:r w:rsidRPr="00264204">
        <w:rPr>
          <w:rStyle w:val="FootnoteReference"/>
          <w:spacing w:val="4"/>
        </w:rPr>
        <w:footnoteReference w:id="20"/>
      </w:r>
      <w:r w:rsidRPr="00264204">
        <w:t>. Это является частью более широкой тенденции, заключающейся в том, что некоторые представители частного сектора адаптируют свои модели деловой деятельности, с тем чтобы они больше соответствовали целям в области устойчивого развития. По скромным подсчетам, в 2011</w:t>
      </w:r>
      <w:r w:rsidR="003115BF">
        <w:t> год</w:t>
      </w:r>
      <w:r w:rsidRPr="00264204">
        <w:t>у объем таких частных ресурсов, предоставленных по линии сотрудничества в целях развития, составил 45</w:t>
      </w:r>
      <w:r w:rsidR="003115BF">
        <w:t> млрд. долл.</w:t>
      </w:r>
      <w:r w:rsidRPr="00264204">
        <w:t xml:space="preserve"> США</w:t>
      </w:r>
      <w:r w:rsidRPr="00264204">
        <w:rPr>
          <w:rStyle w:val="FootnoteReference"/>
          <w:spacing w:val="4"/>
        </w:rPr>
        <w:footnoteReference w:id="21"/>
      </w:r>
      <w:r w:rsidRPr="00264204">
        <w:t>, что эквивалентно одной трети от общего объема ОПР, предоставленной за тот же</w:t>
      </w:r>
      <w:r w:rsidR="003115BF">
        <w:t> год</w:t>
      </w:r>
      <w:r w:rsidRPr="00264204">
        <w:t xml:space="preserve"> членами Комитета содействия развитию.</w:t>
      </w:r>
    </w:p>
    <w:p w:rsidR="00923238" w:rsidRPr="00264204" w:rsidRDefault="00923238" w:rsidP="00880FCF">
      <w:pPr>
        <w:pStyle w:val="SingleTxt"/>
        <w:spacing w:line="230" w:lineRule="exact"/>
        <w:rPr>
          <w:rFonts w:eastAsia="Cambria"/>
        </w:rPr>
      </w:pPr>
      <w:r w:rsidRPr="00264204">
        <w:rPr>
          <w:rFonts w:eastAsia="Cambria"/>
        </w:rPr>
        <w:t>11.</w:t>
      </w:r>
      <w:r w:rsidRPr="00264204">
        <w:rPr>
          <w:rFonts w:eastAsia="Cambria"/>
        </w:rPr>
        <w:tab/>
      </w:r>
      <w:r w:rsidRPr="00264204">
        <w:t>Объем ОПР, смешанной с ресурсами частных организаций, меньше, но все же значителен: по некоторым оценкам, он составляет не менее 20</w:t>
      </w:r>
      <w:r w:rsidR="003115BF">
        <w:t> млрд.</w:t>
      </w:r>
      <w:r w:rsidR="00FC57DC" w:rsidRPr="00FC57DC">
        <w:t xml:space="preserve"> </w:t>
      </w:r>
      <w:r w:rsidR="003115BF">
        <w:t>долл.</w:t>
      </w:r>
      <w:r w:rsidRPr="00264204">
        <w:t xml:space="preserve"> США</w:t>
      </w:r>
      <w:r w:rsidRPr="00264204">
        <w:rPr>
          <w:rStyle w:val="FootnoteReference"/>
          <w:spacing w:val="4"/>
        </w:rPr>
        <w:footnoteReference w:id="22"/>
      </w:r>
      <w:r w:rsidRPr="00264204">
        <w:t>. Отсутствуют достаточные данные в отношении того, способствует ли применение метода «смешанного финансирования» мобилизации дополнительных частных ресурсов, решению национальных приоритетных задач в области устойчивого развития и повышению отдачи от усилий в области устойчивого развития</w:t>
      </w:r>
      <w:r w:rsidRPr="00264204">
        <w:rPr>
          <w:rStyle w:val="FootnoteReference"/>
          <w:spacing w:val="4"/>
        </w:rPr>
        <w:footnoteReference w:id="23"/>
      </w:r>
      <w:r w:rsidRPr="00264204">
        <w:t>.</w:t>
      </w:r>
      <w:r w:rsidRPr="00264204">
        <w:rPr>
          <w:rFonts w:eastAsia="Cambria"/>
        </w:rPr>
        <w:t xml:space="preserve"> </w:t>
      </w:r>
    </w:p>
    <w:p w:rsidR="00923238" w:rsidRPr="00264204" w:rsidRDefault="00923238" w:rsidP="00880FCF">
      <w:pPr>
        <w:pStyle w:val="SingleTxt"/>
        <w:spacing w:line="230" w:lineRule="exact"/>
        <w:rPr>
          <w:rFonts w:eastAsia="Cambria"/>
        </w:rPr>
      </w:pPr>
      <w:r w:rsidRPr="00264204">
        <w:rPr>
          <w:rFonts w:eastAsia="Cambria"/>
        </w:rPr>
        <w:t>12.</w:t>
      </w:r>
      <w:r w:rsidRPr="00264204">
        <w:rPr>
          <w:rFonts w:eastAsia="Cambria"/>
        </w:rPr>
        <w:tab/>
      </w:r>
      <w:r w:rsidRPr="00264204">
        <w:t>По последним статистическим данным ОЭСР</w:t>
      </w:r>
      <w:r w:rsidRPr="00264204">
        <w:rPr>
          <w:rStyle w:val="FootnoteReference"/>
          <w:spacing w:val="4"/>
        </w:rPr>
        <w:footnoteReference w:id="24"/>
      </w:r>
      <w:r w:rsidRPr="00264204">
        <w:t>, в 2015</w:t>
      </w:r>
      <w:r w:rsidR="003115BF">
        <w:t> год</w:t>
      </w:r>
      <w:r w:rsidRPr="00264204">
        <w:t>у объем двусторонней ОПР наименее развитым странам составил 25</w:t>
      </w:r>
      <w:r w:rsidR="003115BF">
        <w:t> млрд.</w:t>
      </w:r>
      <w:r w:rsidR="00FC57DC" w:rsidRPr="00FC57DC">
        <w:t xml:space="preserve"> </w:t>
      </w:r>
      <w:r w:rsidR="003115BF">
        <w:t>долл.</w:t>
      </w:r>
      <w:r w:rsidRPr="00264204">
        <w:t xml:space="preserve"> США, увеличившись по сравнению с показателем за 2014</w:t>
      </w:r>
      <w:r w:rsidR="003115BF">
        <w:t> год</w:t>
      </w:r>
      <w:r w:rsidRPr="00264204">
        <w:t xml:space="preserve"> на 4</w:t>
      </w:r>
      <w:r w:rsidR="003115BF">
        <w:t> процент</w:t>
      </w:r>
      <w:r w:rsidRPr="00264204">
        <w:t>а и тем самым нарушив сохранявшуюся на протяжении нескольких лет тенденцию к уменьшению. По данным из того же источника, в 2015</w:t>
      </w:r>
      <w:r w:rsidR="003115BF">
        <w:t> год</w:t>
      </w:r>
      <w:r w:rsidRPr="00264204">
        <w:t>у объем помощи, предоставляемой наименее развитым странам и другим странам с низким уровнем дохода для содействия выполнению программ, увеличился по сравнению с показателем за 2014</w:t>
      </w:r>
      <w:r w:rsidR="003115BF">
        <w:t> год</w:t>
      </w:r>
      <w:r w:rsidRPr="00264204">
        <w:t xml:space="preserve"> на 3</w:t>
      </w:r>
      <w:r w:rsidR="003115BF">
        <w:t> процент</w:t>
      </w:r>
      <w:r w:rsidRPr="00264204">
        <w:t>а и составил 39,8</w:t>
      </w:r>
      <w:r w:rsidR="003115BF">
        <w:t> млрд. долл.</w:t>
      </w:r>
      <w:r w:rsidRPr="00264204">
        <w:t xml:space="preserve"> США, тогда как на период 2016‒2019</w:t>
      </w:r>
      <w:r w:rsidR="003115BF">
        <w:t> год</w:t>
      </w:r>
      <w:r w:rsidRPr="00264204">
        <w:t>ов по ряду наименее развитых стран прогнозируется снижение этого показателя.</w:t>
      </w:r>
    </w:p>
    <w:p w:rsidR="00923238" w:rsidRPr="00264204" w:rsidRDefault="00923238" w:rsidP="00880FCF">
      <w:pPr>
        <w:pStyle w:val="SingleTxt"/>
        <w:spacing w:line="230" w:lineRule="exact"/>
        <w:rPr>
          <w:rFonts w:eastAsia="Cambria"/>
        </w:rPr>
      </w:pPr>
      <w:r w:rsidRPr="00264204">
        <w:rPr>
          <w:rFonts w:eastAsia="Cambria"/>
        </w:rPr>
        <w:t>13.</w:t>
      </w:r>
      <w:r w:rsidRPr="00264204">
        <w:rPr>
          <w:rFonts w:eastAsia="Cambria"/>
        </w:rPr>
        <w:tab/>
      </w:r>
      <w:r w:rsidRPr="00264204">
        <w:t>Объем ОПР малым островным развивающимся государствам, уменьшающийся с 2010</w:t>
      </w:r>
      <w:r w:rsidR="003115BF">
        <w:t> год</w:t>
      </w:r>
      <w:r w:rsidRPr="00264204">
        <w:t>а, в 2014</w:t>
      </w:r>
      <w:r w:rsidR="003115BF">
        <w:t> год</w:t>
      </w:r>
      <w:r w:rsidRPr="00264204">
        <w:t>у составил более 4</w:t>
      </w:r>
      <w:r w:rsidR="003115BF">
        <w:t> млрд. долл.</w:t>
      </w:r>
      <w:r w:rsidRPr="00264204">
        <w:t xml:space="preserve"> США; с учетом факторов структурной уязвимости этих стран необходимо обратить особое внимание на эту тенденцию и пристально следить за ее развитием</w:t>
      </w:r>
      <w:r w:rsidRPr="00264204">
        <w:rPr>
          <w:rStyle w:val="FootnoteReference"/>
          <w:spacing w:val="4"/>
        </w:rPr>
        <w:footnoteReference w:id="25"/>
      </w:r>
      <w:r w:rsidRPr="00264204">
        <w:t>. Объем ОПР затронутым конфликтами или нестабильным странам, не охваченным какими-либо задачами, признанными на международном уровне, в последние</w:t>
      </w:r>
      <w:r w:rsidR="003115BF">
        <w:t> год</w:t>
      </w:r>
      <w:r w:rsidRPr="00264204">
        <w:t>ы также остается относительно постоянным, ежегодно удерживаясь на отметке около 50</w:t>
      </w:r>
      <w:r w:rsidR="003115BF">
        <w:t> млрд. долл.</w:t>
      </w:r>
      <w:r w:rsidRPr="00264204">
        <w:t xml:space="preserve"> США в реальном выражении с 2006</w:t>
      </w:r>
      <w:r w:rsidR="003115BF">
        <w:t> год</w:t>
      </w:r>
      <w:r w:rsidRPr="00264204">
        <w:t>а</w:t>
      </w:r>
      <w:r w:rsidRPr="00264204">
        <w:rPr>
          <w:rStyle w:val="FootnoteReference"/>
          <w:spacing w:val="4"/>
        </w:rPr>
        <w:footnoteReference w:id="26"/>
      </w:r>
      <w:r w:rsidRPr="00264204">
        <w:t>.</w:t>
      </w:r>
    </w:p>
    <w:p w:rsidR="00923238" w:rsidRPr="00264204" w:rsidRDefault="00923238" w:rsidP="00880FCF">
      <w:pPr>
        <w:pStyle w:val="SingleTxt"/>
        <w:spacing w:line="230" w:lineRule="exact"/>
        <w:rPr>
          <w:rFonts w:eastAsia="Cambria"/>
        </w:rPr>
      </w:pPr>
      <w:r w:rsidRPr="00264204">
        <w:rPr>
          <w:rFonts w:eastAsia="Cambria"/>
        </w:rPr>
        <w:t>14.</w:t>
      </w:r>
      <w:r w:rsidRPr="00264204">
        <w:rPr>
          <w:rFonts w:eastAsia="Cambria"/>
        </w:rPr>
        <w:tab/>
      </w:r>
      <w:r w:rsidRPr="00264204">
        <w:t>Среди наиболее значительных изменений отраслевой динамики предоставления ОПР за период 2013–2014</w:t>
      </w:r>
      <w:r w:rsidR="003115BF">
        <w:t> год</w:t>
      </w:r>
      <w:r w:rsidRPr="00264204">
        <w:t>ов следует отметить уменьшение объема поддержки по линии облегчения бремени задолженности и общей бюджетной поддержки, что в обоих случаях обусловлено существенными изменениями объемов средств, предоставленных на эти цели несколькими странами-донорами</w:t>
      </w:r>
      <w:r w:rsidRPr="00264204">
        <w:rPr>
          <w:rStyle w:val="FootnoteReference"/>
          <w:spacing w:val="4"/>
        </w:rPr>
        <w:footnoteReference w:id="27"/>
      </w:r>
      <w:r w:rsidRPr="00264204">
        <w:t>. Необходимо пристально следить за развитием недавно возникшей тенденции отказа от подходов, основанных на программах, включая бюджетную поддержку, с тем чтобы не позволить подорвать важный прогресс, достигнутый в усилиях по повышению эффективности сотрудничества в целях развития (см. раздел III).</w:t>
      </w:r>
    </w:p>
    <w:p w:rsidR="00923238" w:rsidRPr="00264204" w:rsidRDefault="00923238" w:rsidP="00880FCF">
      <w:pPr>
        <w:pStyle w:val="SingleTxt"/>
        <w:rPr>
          <w:rFonts w:eastAsia="Cambria"/>
        </w:rPr>
      </w:pPr>
      <w:r w:rsidRPr="00264204">
        <w:rPr>
          <w:rFonts w:eastAsia="Cambria"/>
        </w:rPr>
        <w:t>15.</w:t>
      </w:r>
      <w:r w:rsidRPr="00264204">
        <w:rPr>
          <w:rFonts w:eastAsia="Cambria"/>
        </w:rPr>
        <w:tab/>
      </w:r>
      <w:r w:rsidRPr="00264204">
        <w:t>Хотя часть ОПР предоставляется в целях решения глобальных проблем, и в отдельных ситуациях это явно необходимо, крайне важно уточнить, что понимается под «глобальными проблемами», и обозначить ситуации, в которых для их решения требуется ОПР. В настоящее время ОЭСР занимается модернизацией исчисления ОПР и созданием дополнительной системы с целью охватить более широкие потоки (см. вставку 1).</w:t>
      </w:r>
    </w:p>
    <w:p w:rsidR="00923238" w:rsidRPr="00264204" w:rsidRDefault="00923238" w:rsidP="00923238">
      <w:pPr>
        <w:pStyle w:val="SingleTxt"/>
        <w:spacing w:after="0" w:line="120" w:lineRule="exact"/>
        <w:rPr>
          <w:rFonts w:eastAsia="Cambria"/>
          <w:sz w:val="10"/>
        </w:rPr>
      </w:pPr>
    </w:p>
    <w:tbl>
      <w:tblPr>
        <w:tblW w:w="0" w:type="auto"/>
        <w:tblInd w:w="1265"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321"/>
      </w:tblGrid>
      <w:tr w:rsidR="00923238" w:rsidRPr="00264204" w:rsidTr="001C067A">
        <w:tc>
          <w:tcPr>
            <w:tcW w:w="7321" w:type="dxa"/>
          </w:tcPr>
          <w:p w:rsidR="00923238" w:rsidRPr="00264204" w:rsidRDefault="00923238" w:rsidP="00BF0170">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clear" w:pos="6538"/>
                <w:tab w:val="clear" w:pos="7013"/>
                <w:tab w:val="clear" w:pos="7488"/>
                <w:tab w:val="clear" w:pos="7978"/>
                <w:tab w:val="clear" w:pos="8453"/>
                <w:tab w:val="left" w:pos="475"/>
                <w:tab w:val="left" w:pos="965"/>
                <w:tab w:val="left" w:pos="1440"/>
                <w:tab w:val="left" w:pos="1915"/>
                <w:tab w:val="left" w:pos="2405"/>
                <w:tab w:val="left" w:pos="2880"/>
                <w:tab w:val="left" w:pos="3355"/>
              </w:tabs>
              <w:spacing w:after="0" w:line="200" w:lineRule="exact"/>
              <w:ind w:left="475" w:right="475"/>
              <w:rPr>
                <w:sz w:val="10"/>
              </w:rPr>
            </w:pPr>
          </w:p>
          <w:p w:rsidR="00923238" w:rsidRPr="00264204" w:rsidRDefault="00923238" w:rsidP="00BF0170">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clear" w:pos="6538"/>
                <w:tab w:val="clear" w:pos="7013"/>
                <w:tab w:val="clear" w:pos="7488"/>
                <w:tab w:val="clear" w:pos="7978"/>
                <w:tab w:val="clear" w:pos="8453"/>
                <w:tab w:val="left" w:pos="475"/>
                <w:tab w:val="left" w:pos="965"/>
                <w:tab w:val="left" w:pos="1440"/>
                <w:tab w:val="left" w:pos="1915"/>
                <w:tab w:val="left" w:pos="2405"/>
                <w:tab w:val="left" w:pos="2880"/>
                <w:tab w:val="left" w:pos="3355"/>
              </w:tabs>
              <w:spacing w:after="60" w:line="160" w:lineRule="exact"/>
              <w:ind w:left="475" w:right="475"/>
              <w:jc w:val="left"/>
            </w:pPr>
            <w:r w:rsidRPr="00264204">
              <w:t>Вставка 1</w:t>
            </w:r>
          </w:p>
          <w:p w:rsidR="00923238" w:rsidRPr="00264204" w:rsidRDefault="00923238" w:rsidP="00BF0170">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clear" w:pos="6538"/>
                <w:tab w:val="clear" w:pos="7013"/>
                <w:tab w:val="clear" w:pos="7488"/>
                <w:tab w:val="clear" w:pos="7978"/>
                <w:tab w:val="clear" w:pos="8453"/>
                <w:tab w:val="left" w:pos="475"/>
                <w:tab w:val="left" w:pos="965"/>
                <w:tab w:val="left" w:pos="1440"/>
                <w:tab w:val="left" w:pos="1915"/>
                <w:tab w:val="left" w:pos="2405"/>
                <w:tab w:val="left" w:pos="2880"/>
                <w:tab w:val="left" w:pos="3355"/>
              </w:tabs>
              <w:spacing w:after="80" w:line="160" w:lineRule="exact"/>
              <w:ind w:left="475" w:right="475"/>
              <w:jc w:val="left"/>
            </w:pPr>
            <w:r w:rsidRPr="00264204">
              <w:rPr>
                <w:b/>
              </w:rPr>
              <w:t>Общая официальная поддержка устойчивого развития</w:t>
            </w:r>
          </w:p>
        </w:tc>
      </w:tr>
      <w:tr w:rsidR="00923238" w:rsidRPr="00264204" w:rsidTr="001C067A">
        <w:tc>
          <w:tcPr>
            <w:tcW w:w="7321" w:type="dxa"/>
            <w:tcBorders>
              <w:bottom w:val="nil"/>
            </w:tcBorders>
          </w:tcPr>
          <w:p w:rsidR="00923238" w:rsidRPr="00264204" w:rsidRDefault="00923238" w:rsidP="00BF0170">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clear" w:pos="6538"/>
                <w:tab w:val="clear" w:pos="7013"/>
                <w:tab w:val="clear" w:pos="7488"/>
                <w:tab w:val="clear" w:pos="7978"/>
                <w:tab w:val="clear" w:pos="8453"/>
                <w:tab w:val="left" w:pos="475"/>
                <w:tab w:val="left" w:pos="965"/>
                <w:tab w:val="left" w:pos="1440"/>
                <w:tab w:val="left" w:pos="1915"/>
                <w:tab w:val="left" w:pos="2405"/>
                <w:tab w:val="left" w:pos="2880"/>
                <w:tab w:val="left" w:pos="3355"/>
              </w:tabs>
              <w:spacing w:after="60"/>
              <w:ind w:left="475" w:right="475"/>
              <w:jc w:val="left"/>
            </w:pPr>
            <w:r w:rsidRPr="00264204">
              <w:tab/>
              <w:t>Комитет содействия развитию ОЭСР играет ведущую роль в разработке новой статистической системы под названием «Общая официальная поддержка устойчивого развития» в интересах оптимизации исчисления ОПР. Новые элементы системы включают:</w:t>
            </w:r>
          </w:p>
        </w:tc>
      </w:tr>
      <w:tr w:rsidR="00923238" w:rsidRPr="00264204" w:rsidTr="001C067A">
        <w:tc>
          <w:tcPr>
            <w:tcW w:w="7321" w:type="dxa"/>
            <w:tcBorders>
              <w:top w:val="nil"/>
              <w:bottom w:val="nil"/>
            </w:tcBorders>
          </w:tcPr>
          <w:p w:rsidR="00923238" w:rsidRPr="00264204" w:rsidRDefault="00923238" w:rsidP="00BF0170">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clear" w:pos="6538"/>
                <w:tab w:val="clear" w:pos="7013"/>
                <w:tab w:val="clear" w:pos="7488"/>
                <w:tab w:val="clear" w:pos="7978"/>
                <w:tab w:val="clear" w:pos="8453"/>
                <w:tab w:val="left" w:pos="475"/>
                <w:tab w:val="right" w:pos="891"/>
                <w:tab w:val="left" w:pos="965"/>
              </w:tabs>
              <w:spacing w:after="60"/>
              <w:ind w:left="475" w:right="475"/>
              <w:jc w:val="left"/>
            </w:pPr>
            <w:r w:rsidRPr="00264204">
              <w:tab/>
              <w:t>•</w:t>
            </w:r>
            <w:r w:rsidRPr="00264204">
              <w:tab/>
            </w:r>
            <w:r w:rsidRPr="00264204">
              <w:rPr>
                <w:b/>
              </w:rPr>
              <w:t>охват</w:t>
            </w:r>
            <w:r w:rsidRPr="00264204">
              <w:t>: все поступления ресурсов, как государственных, так и частных, в развивающиеся страны и многосторонние организации из официальных источников и по линии официальных инициатив вне зависимости от типа инструмента;</w:t>
            </w:r>
          </w:p>
        </w:tc>
      </w:tr>
      <w:tr w:rsidR="00923238" w:rsidRPr="00264204" w:rsidTr="001C067A">
        <w:tc>
          <w:tcPr>
            <w:tcW w:w="7321" w:type="dxa"/>
            <w:tcBorders>
              <w:top w:val="nil"/>
            </w:tcBorders>
          </w:tcPr>
          <w:p w:rsidR="00923238" w:rsidRPr="00264204" w:rsidRDefault="00923238" w:rsidP="00BF0170">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clear" w:pos="6538"/>
                <w:tab w:val="clear" w:pos="7013"/>
                <w:tab w:val="clear" w:pos="7488"/>
                <w:tab w:val="clear" w:pos="7978"/>
                <w:tab w:val="clear" w:pos="8453"/>
                <w:tab w:val="left" w:pos="475"/>
                <w:tab w:val="right" w:pos="891"/>
                <w:tab w:val="left" w:pos="965"/>
              </w:tabs>
              <w:spacing w:after="60"/>
              <w:ind w:left="475" w:right="475"/>
              <w:jc w:val="left"/>
            </w:pPr>
            <w:r w:rsidRPr="00264204">
              <w:tab/>
              <w:t>•</w:t>
            </w:r>
            <w:r w:rsidRPr="00264204">
              <w:tab/>
            </w:r>
            <w:r w:rsidRPr="00264204">
              <w:rPr>
                <w:b/>
              </w:rPr>
              <w:t>масштаб</w:t>
            </w:r>
            <w:r w:rsidRPr="00264204">
              <w:t>: любые расходы, указываемые в отчетности в составе общей официальной поддержки устойчивого развития, должны быть обусловлены содействием устойчивому развитию по смыслу Повестки дня на период до 2030</w:t>
            </w:r>
            <w:r w:rsidR="003115BF">
              <w:t> год</w:t>
            </w:r>
            <w:r w:rsidRPr="00264204">
              <w:t>а;</w:t>
            </w:r>
          </w:p>
        </w:tc>
      </w:tr>
      <w:tr w:rsidR="00923238" w:rsidRPr="00264204" w:rsidTr="001C067A">
        <w:tc>
          <w:tcPr>
            <w:tcW w:w="7321" w:type="dxa"/>
            <w:tcBorders>
              <w:top w:val="nil"/>
            </w:tcBorders>
          </w:tcPr>
          <w:p w:rsidR="00923238" w:rsidRPr="00264204" w:rsidRDefault="00923238" w:rsidP="00BF0170">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clear" w:pos="6538"/>
                <w:tab w:val="clear" w:pos="7013"/>
                <w:tab w:val="clear" w:pos="7488"/>
                <w:tab w:val="clear" w:pos="7978"/>
                <w:tab w:val="clear" w:pos="8453"/>
                <w:tab w:val="left" w:pos="475"/>
                <w:tab w:val="right" w:pos="891"/>
                <w:tab w:val="left" w:pos="965"/>
              </w:tabs>
              <w:spacing w:after="60"/>
              <w:ind w:left="475" w:right="475"/>
              <w:jc w:val="left"/>
            </w:pPr>
            <w:r w:rsidRPr="00264204">
              <w:tab/>
              <w:t>•</w:t>
            </w:r>
            <w:r w:rsidRPr="00264204">
              <w:tab/>
            </w:r>
            <w:r w:rsidRPr="00264204">
              <w:rPr>
                <w:b/>
              </w:rPr>
              <w:t>принципы</w:t>
            </w:r>
            <w:r w:rsidRPr="00264204">
              <w:t>: учет приоритетных задач развивающихся стран и международных обязательств и норм;</w:t>
            </w:r>
          </w:p>
        </w:tc>
      </w:tr>
      <w:tr w:rsidR="00923238" w:rsidRPr="00264204" w:rsidTr="001C067A">
        <w:tc>
          <w:tcPr>
            <w:tcW w:w="7321" w:type="dxa"/>
            <w:tcBorders>
              <w:top w:val="nil"/>
            </w:tcBorders>
          </w:tcPr>
          <w:p w:rsidR="00923238" w:rsidRPr="00264204" w:rsidRDefault="00923238" w:rsidP="00BF0170">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clear" w:pos="6538"/>
                <w:tab w:val="clear" w:pos="7013"/>
                <w:tab w:val="clear" w:pos="7488"/>
                <w:tab w:val="clear" w:pos="7978"/>
                <w:tab w:val="clear" w:pos="8453"/>
                <w:tab w:val="left" w:pos="475"/>
                <w:tab w:val="right" w:pos="891"/>
                <w:tab w:val="left" w:pos="965"/>
              </w:tabs>
              <w:spacing w:after="60"/>
              <w:ind w:left="475" w:right="475"/>
              <w:jc w:val="left"/>
            </w:pPr>
            <w:r w:rsidRPr="00264204">
              <w:tab/>
              <w:t>•</w:t>
            </w:r>
            <w:r w:rsidRPr="00264204">
              <w:tab/>
            </w:r>
            <w:r w:rsidRPr="00264204">
              <w:rPr>
                <w:b/>
              </w:rPr>
              <w:t>транспарентность</w:t>
            </w:r>
            <w:r w:rsidRPr="00264204">
              <w:t>: отражение позиций как поставщиков, так и получателей (проектная информация и трансграничные потоки) и отслеживание показателей системы, связанных с ОПР.</w:t>
            </w:r>
          </w:p>
        </w:tc>
      </w:tr>
      <w:tr w:rsidR="00923238" w:rsidRPr="00264204" w:rsidTr="001C067A">
        <w:tc>
          <w:tcPr>
            <w:tcW w:w="7321" w:type="dxa"/>
            <w:tcBorders>
              <w:bottom w:val="nil"/>
            </w:tcBorders>
          </w:tcPr>
          <w:p w:rsidR="00923238" w:rsidRPr="00264204" w:rsidRDefault="00923238" w:rsidP="00BF0170">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clear" w:pos="6538"/>
                <w:tab w:val="clear" w:pos="7013"/>
                <w:tab w:val="clear" w:pos="7488"/>
                <w:tab w:val="clear" w:pos="7978"/>
                <w:tab w:val="clear" w:pos="8453"/>
                <w:tab w:val="left" w:pos="475"/>
                <w:tab w:val="left" w:pos="965"/>
                <w:tab w:val="left" w:pos="1440"/>
                <w:tab w:val="left" w:pos="1915"/>
                <w:tab w:val="left" w:pos="2405"/>
                <w:tab w:val="left" w:pos="2880"/>
                <w:tab w:val="left" w:pos="3355"/>
              </w:tabs>
              <w:spacing w:after="60"/>
              <w:ind w:left="475" w:right="475"/>
              <w:jc w:val="left"/>
            </w:pPr>
            <w:r w:rsidRPr="00264204">
              <w:tab/>
              <w:t>В соответствии с пунктом 55 Аддис-Абебской программы действий дискуссии в рамках этой системы должны быть всеохватными, и предстоит решить многие другие важные вопросы</w:t>
            </w:r>
            <w:r w:rsidRPr="00264204">
              <w:rPr>
                <w:vertAlign w:val="superscript"/>
              </w:rPr>
              <w:t>a</w:t>
            </w:r>
            <w:r w:rsidRPr="00264204">
              <w:t>. Вопрос о целесообразности включения частных ресурсов из официальных источников остается открытым, поскольку необходимо провести дополнительную аналитическую работу, чтобы согласовать соответствующую методологию оценки влияния государственных средств на другие ресурсы, которые оказывают воздействие на устойчивое развитие. Необходимо определить, каким образом в рамках этой системы будет обеспечиваться взаимодействие и согласование позиций поставщиков и получателей. В целом крайне важно будет обеспечить, чтобы эта система не создавала препятствий для долгосрочного устойчивого развития, таких как стимулирование частного финансирования, рассчитанного на краткосрочную перспективу и сопряженного с риском внезапного оттока капитала; образование чрезмерного бремени задолженности; или потенциальное повышение курсовых рисков в связи с увеличением доли денежных обязательств, деноминированных в иностранной валюте</w:t>
            </w:r>
            <w:r w:rsidRPr="00264204">
              <w:rPr>
                <w:vertAlign w:val="superscript"/>
              </w:rPr>
              <w:t>b</w:t>
            </w:r>
            <w:r w:rsidRPr="00264204">
              <w:t>.</w:t>
            </w:r>
          </w:p>
        </w:tc>
      </w:tr>
      <w:tr w:rsidR="00923238" w:rsidRPr="00264204" w:rsidTr="001C067A">
        <w:tc>
          <w:tcPr>
            <w:tcW w:w="7321" w:type="dxa"/>
          </w:tcPr>
          <w:p w:rsidR="00923238" w:rsidRPr="00264204" w:rsidRDefault="00923238" w:rsidP="001C067A">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clear" w:pos="6538"/>
                <w:tab w:val="clear" w:pos="7013"/>
                <w:tab w:val="clear" w:pos="7488"/>
                <w:tab w:val="clear" w:pos="7978"/>
                <w:tab w:val="clear" w:pos="8453"/>
                <w:tab w:val="left" w:pos="475"/>
                <w:tab w:val="left" w:pos="965"/>
                <w:tab w:val="left" w:pos="1440"/>
                <w:tab w:val="left" w:pos="1915"/>
                <w:tab w:val="left" w:pos="2405"/>
                <w:tab w:val="left" w:pos="2880"/>
                <w:tab w:val="left" w:pos="3355"/>
              </w:tabs>
              <w:spacing w:after="0" w:line="120" w:lineRule="exact"/>
              <w:ind w:left="475" w:right="475"/>
              <w:rPr>
                <w:sz w:val="10"/>
              </w:rPr>
            </w:pPr>
            <w:r>
              <w:rPr>
                <w:noProof/>
                <w:w w:val="100"/>
                <w:sz w:val="10"/>
                <w:lang w:val="en-GB" w:eastAsia="en-GB"/>
              </w:rPr>
              <mc:AlternateContent>
                <mc:Choice Requires="wps">
                  <w:drawing>
                    <wp:anchor distT="0" distB="0" distL="114300" distR="114300" simplePos="0" relativeHeight="251656192" behindDoc="0" locked="0" layoutInCell="0" allowOverlap="1" wp14:anchorId="09724C80" wp14:editId="00ED8FD0">
                      <wp:simplePos x="0" y="0"/>
                      <wp:positionH relativeFrom="column">
                        <wp:posOffset>1106170</wp:posOffset>
                      </wp:positionH>
                      <wp:positionV relativeFrom="paragraph">
                        <wp:posOffset>8890</wp:posOffset>
                      </wp:positionV>
                      <wp:extent cx="914400" cy="0"/>
                      <wp:effectExtent l="0" t="0" r="0" b="0"/>
                      <wp:wrapNone/>
                      <wp:docPr id="3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0"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7.1pt,.7pt" to="159.1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" o:allowincell="f" strokeweight=".25pt"/>
                  </w:pict>
                </mc:Fallback>
              </mc:AlternateContent>
            </w:r>
          </w:p>
          <w:p w:rsidR="00923238" w:rsidRPr="00264204" w:rsidRDefault="00923238" w:rsidP="001C067A">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clear" w:pos="6538"/>
                <w:tab w:val="clear" w:pos="7013"/>
                <w:tab w:val="clear" w:pos="7488"/>
                <w:tab w:val="clear" w:pos="7978"/>
                <w:tab w:val="clear" w:pos="8453"/>
                <w:tab w:val="right" w:pos="878"/>
                <w:tab w:val="left" w:pos="950"/>
              </w:tabs>
              <w:suppressAutoHyphens/>
              <w:spacing w:after="0" w:line="210" w:lineRule="exact"/>
              <w:ind w:left="950" w:right="475" w:hanging="475"/>
              <w:jc w:val="left"/>
              <w:rPr>
                <w:sz w:val="17"/>
              </w:rPr>
            </w:pPr>
            <w:r w:rsidRPr="00264204">
              <w:rPr>
                <w:sz w:val="17"/>
              </w:rPr>
              <w:tab/>
            </w:r>
            <w:r w:rsidRPr="00264204">
              <w:rPr>
                <w:sz w:val="17"/>
                <w:vertAlign w:val="superscript"/>
              </w:rPr>
              <w:t>a</w:t>
            </w:r>
            <w:r w:rsidRPr="00264204">
              <w:rPr>
                <w:sz w:val="17"/>
              </w:rPr>
              <w:tab/>
              <w:t>См. доклад Комитета по политике в области развития за 2016</w:t>
            </w:r>
            <w:r w:rsidR="003115BF">
              <w:rPr>
                <w:sz w:val="17"/>
              </w:rPr>
              <w:t> год</w:t>
            </w:r>
            <w:r w:rsidRPr="00264204">
              <w:rPr>
                <w:sz w:val="17"/>
              </w:rPr>
              <w:t xml:space="preserve"> для представления Экономическому и Социальному Совету (готовится к публикации).</w:t>
            </w:r>
          </w:p>
          <w:p w:rsidR="00923238" w:rsidRPr="00264204" w:rsidRDefault="00923238" w:rsidP="001C067A">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clear" w:pos="6538"/>
                <w:tab w:val="clear" w:pos="7013"/>
                <w:tab w:val="clear" w:pos="7488"/>
                <w:tab w:val="clear" w:pos="7978"/>
                <w:tab w:val="clear" w:pos="8453"/>
                <w:tab w:val="right" w:pos="878"/>
                <w:tab w:val="left" w:pos="950"/>
              </w:tabs>
              <w:spacing w:after="0" w:line="210" w:lineRule="exact"/>
              <w:ind w:left="950" w:right="475" w:hanging="475"/>
              <w:jc w:val="left"/>
              <w:rPr>
                <w:sz w:val="17"/>
              </w:rPr>
            </w:pPr>
            <w:r w:rsidRPr="00264204">
              <w:rPr>
                <w:sz w:val="17"/>
              </w:rPr>
              <w:tab/>
            </w:r>
            <w:r w:rsidRPr="00264204">
              <w:rPr>
                <w:sz w:val="17"/>
                <w:vertAlign w:val="superscript"/>
              </w:rPr>
              <w:t>b</w:t>
            </w:r>
            <w:r w:rsidRPr="00264204">
              <w:rPr>
                <w:sz w:val="17"/>
              </w:rPr>
              <w:tab/>
              <w:t>См. www.oecd.org/dac/financing-sustainable-development/tossd.htm.</w:t>
            </w:r>
          </w:p>
        </w:tc>
      </w:tr>
      <w:tr w:rsidR="00923238" w:rsidRPr="00264204" w:rsidTr="001C067A">
        <w:tc>
          <w:tcPr>
            <w:tcW w:w="7321" w:type="dxa"/>
          </w:tcPr>
          <w:p w:rsidR="00923238" w:rsidRPr="00264204" w:rsidRDefault="00923238" w:rsidP="00BF0170">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clear" w:pos="6538"/>
                <w:tab w:val="clear" w:pos="7013"/>
                <w:tab w:val="clear" w:pos="7488"/>
                <w:tab w:val="clear" w:pos="7978"/>
                <w:tab w:val="clear" w:pos="8453"/>
                <w:tab w:val="left" w:pos="475"/>
                <w:tab w:val="left" w:pos="965"/>
                <w:tab w:val="left" w:pos="1440"/>
                <w:tab w:val="left" w:pos="1915"/>
                <w:tab w:val="left" w:pos="2405"/>
                <w:tab w:val="left" w:pos="2880"/>
                <w:tab w:val="left" w:pos="3355"/>
              </w:tabs>
              <w:spacing w:after="0" w:line="80" w:lineRule="exact"/>
              <w:ind w:left="475" w:right="475"/>
              <w:rPr>
                <w:sz w:val="12"/>
              </w:rPr>
            </w:pPr>
          </w:p>
        </w:tc>
      </w:tr>
    </w:tbl>
    <w:p w:rsidR="009203F2" w:rsidRPr="00A16753" w:rsidRDefault="009203F2" w:rsidP="009203F2">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2B6160">
        <w:tab/>
      </w:r>
      <w:r w:rsidRPr="00A16753">
        <w:t>В.</w:t>
      </w:r>
      <w:r w:rsidRPr="00A16753">
        <w:tab/>
        <w:t>Более целенаправленное распределение официальной помощи в целях развития и согласование сотрудничества</w:t>
      </w:r>
    </w:p>
    <w:p w:rsidR="009203F2" w:rsidRPr="002B6160" w:rsidRDefault="009203F2" w:rsidP="009203F2">
      <w:pPr>
        <w:pStyle w:val="SingleTxt"/>
        <w:spacing w:after="0" w:line="120" w:lineRule="exact"/>
        <w:rPr>
          <w:sz w:val="10"/>
        </w:rPr>
      </w:pPr>
    </w:p>
    <w:p w:rsidR="009203F2" w:rsidRPr="002B6160" w:rsidRDefault="009203F2" w:rsidP="009203F2">
      <w:pPr>
        <w:pStyle w:val="SingleTxt"/>
        <w:spacing w:after="0" w:line="120" w:lineRule="exact"/>
        <w:rPr>
          <w:sz w:val="10"/>
        </w:rPr>
      </w:pPr>
    </w:p>
    <w:p w:rsidR="009203F2" w:rsidRPr="00A16753" w:rsidRDefault="009203F2" w:rsidP="009203F2">
      <w:pPr>
        <w:pStyle w:val="SingleTxt"/>
      </w:pPr>
      <w:r w:rsidRPr="00A16753">
        <w:t>16.</w:t>
      </w:r>
      <w:r w:rsidRPr="00A16753">
        <w:tab/>
        <w:t>В контексте Повестки дня на период до 2030</w:t>
      </w:r>
      <w:r w:rsidR="003115BF">
        <w:t> год</w:t>
      </w:r>
      <w:r w:rsidRPr="00A16753">
        <w:t>а не только возможно, но и необходимо продолжать выделять ОПР с учетом приоритетных задач, с тем чтобы обеспечивать направление государственных и частных ресурсов тем, кто больше всего нуждается в них и кто обладает наименьшим потенциалом</w:t>
      </w:r>
      <w:r w:rsidRPr="00A16753">
        <w:rPr>
          <w:rStyle w:val="FootnoteReference"/>
        </w:rPr>
        <w:footnoteReference w:id="28"/>
      </w:r>
      <w:r w:rsidRPr="00A16753">
        <w:t xml:space="preserve">. </w:t>
      </w:r>
    </w:p>
    <w:p w:rsidR="009203F2" w:rsidRPr="00A16753" w:rsidRDefault="009203F2" w:rsidP="009203F2">
      <w:pPr>
        <w:pStyle w:val="SingleTxt"/>
      </w:pPr>
      <w:r w:rsidRPr="00A16753">
        <w:t>17.</w:t>
      </w:r>
      <w:r w:rsidRPr="00A16753">
        <w:tab/>
        <w:t>Одним из возможных способов обеспечить более целенаправленное распределение ОПР является предоставление учреждениям, занимающимся выделением ОПР, правового мандата на выделение ассигнований в соответствии с задачей сокращения масштабов нищеты. Анализ показывает, что учреждения-доноры, которые обладают правовым мандатом на борьбу с нищетой или которые считают это одной из основных задач, чаще выделяют официальную помощь в целях развития странам с самыми низкими показателями</w:t>
      </w:r>
      <w:r w:rsidR="003115BF">
        <w:t> процент</w:t>
      </w:r>
      <w:r w:rsidRPr="00A16753">
        <w:t>ной доли государственных ресурсов от валового внутреннего продукта (ВВП) и самыми высокими показателями нищеты</w:t>
      </w:r>
      <w:r w:rsidRPr="00A16753">
        <w:rPr>
          <w:rStyle w:val="FootnoteReference"/>
        </w:rPr>
        <w:footnoteReference w:id="29"/>
      </w:r>
      <w:r w:rsidRPr="00A16753">
        <w:t>.</w:t>
      </w:r>
    </w:p>
    <w:p w:rsidR="009203F2" w:rsidRPr="002B6160" w:rsidRDefault="009203F2" w:rsidP="009203F2">
      <w:pPr>
        <w:pStyle w:val="SingleTxt"/>
      </w:pPr>
      <w:r w:rsidRPr="00A16753">
        <w:t>18.</w:t>
      </w:r>
      <w:r w:rsidRPr="00A16753">
        <w:tab/>
        <w:t>Необходимо особенно внимательно следить за тем, чтобы ОПР выделялась в интересах наиболее бедных слоев населения, а также групп населения с особыми потребностями, включая женщин и девочек (см. вставку 2). В контексте целей в области устойчивого развития необходимо пересмотреть критерии распределения помощи на основе категорий доходов, определенных исходя из показателей валового национального дохода на душу населения, и включить в них показатели, отражающие существующие возможности стран, а также другие факторы социальной и экологической уязвимости</w:t>
      </w:r>
      <w:r w:rsidRPr="00A16753">
        <w:rPr>
          <w:rStyle w:val="FootnoteReference"/>
        </w:rPr>
        <w:footnoteReference w:id="30"/>
      </w:r>
      <w:r w:rsidRPr="00A16753">
        <w:t>.</w:t>
      </w:r>
    </w:p>
    <w:p w:rsidR="009203F2" w:rsidRPr="002B6160" w:rsidRDefault="009203F2" w:rsidP="009203F2">
      <w:pPr>
        <w:pStyle w:val="SingleTxt"/>
        <w:spacing w:after="0" w:line="120" w:lineRule="exact"/>
        <w:rPr>
          <w:sz w:val="10"/>
        </w:rPr>
      </w:pPr>
      <w:r w:rsidRPr="002B6160">
        <w:br w:type="page"/>
      </w:r>
    </w:p>
    <w:tbl>
      <w:tblPr>
        <w:tblW w:w="0" w:type="auto"/>
        <w:tblInd w:w="1265"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321"/>
      </w:tblGrid>
      <w:tr w:rsidR="009203F2" w:rsidTr="001C067A">
        <w:tc>
          <w:tcPr>
            <w:tcW w:w="7321" w:type="dxa"/>
          </w:tcPr>
          <w:p w:rsidR="009203F2" w:rsidRDefault="009203F2" w:rsidP="001C067A">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clear" w:pos="6538"/>
                <w:tab w:val="clear" w:pos="7013"/>
                <w:tab w:val="clear" w:pos="7488"/>
                <w:tab w:val="clear" w:pos="7978"/>
                <w:tab w:val="clear" w:pos="8453"/>
                <w:tab w:val="left" w:pos="475"/>
                <w:tab w:val="left" w:pos="965"/>
                <w:tab w:val="left" w:pos="1440"/>
                <w:tab w:val="left" w:pos="1915"/>
                <w:tab w:val="left" w:pos="2405"/>
                <w:tab w:val="left" w:pos="2880"/>
                <w:tab w:val="left" w:pos="3355"/>
              </w:tabs>
              <w:spacing w:after="0" w:line="120" w:lineRule="exact"/>
              <w:ind w:left="475" w:right="475"/>
              <w:rPr>
                <w:sz w:val="10"/>
              </w:rPr>
            </w:pPr>
          </w:p>
          <w:p w:rsidR="009203F2" w:rsidRPr="003B1AB6" w:rsidRDefault="009203F2" w:rsidP="001C067A">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clear" w:pos="6538"/>
                <w:tab w:val="clear" w:pos="7013"/>
                <w:tab w:val="clear" w:pos="7488"/>
                <w:tab w:val="clear" w:pos="7978"/>
                <w:tab w:val="clear" w:pos="8453"/>
                <w:tab w:val="left" w:pos="475"/>
                <w:tab w:val="left" w:pos="965"/>
                <w:tab w:val="left" w:pos="1440"/>
                <w:tab w:val="left" w:pos="1915"/>
                <w:tab w:val="left" w:pos="2405"/>
                <w:tab w:val="left" w:pos="2880"/>
                <w:tab w:val="left" w:pos="3355"/>
              </w:tabs>
              <w:spacing w:after="0"/>
              <w:ind w:left="475" w:right="475"/>
              <w:jc w:val="left"/>
            </w:pPr>
            <w:r>
              <w:t>Вставка</w:t>
            </w:r>
            <w:r w:rsidRPr="003B1AB6">
              <w:t xml:space="preserve"> 2</w:t>
            </w:r>
          </w:p>
          <w:p w:rsidR="009203F2" w:rsidRPr="003B1AB6" w:rsidRDefault="009203F2" w:rsidP="001C067A">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clear" w:pos="6538"/>
                <w:tab w:val="clear" w:pos="7013"/>
                <w:tab w:val="clear" w:pos="7488"/>
                <w:tab w:val="clear" w:pos="7978"/>
                <w:tab w:val="clear" w:pos="8453"/>
                <w:tab w:val="left" w:pos="475"/>
                <w:tab w:val="left" w:pos="965"/>
                <w:tab w:val="left" w:pos="1440"/>
                <w:tab w:val="left" w:pos="1915"/>
                <w:tab w:val="left" w:pos="2405"/>
                <w:tab w:val="left" w:pos="2880"/>
                <w:tab w:val="left" w:pos="3355"/>
              </w:tabs>
              <w:ind w:left="475" w:right="475"/>
              <w:jc w:val="left"/>
            </w:pPr>
            <w:r w:rsidRPr="003B1AB6">
              <w:rPr>
                <w:b/>
              </w:rPr>
              <w:t>Финансирование деятельности по обеспечению гендерного</w:t>
            </w:r>
            <w:r w:rsidRPr="003B1AB6">
              <w:rPr>
                <w:b/>
              </w:rPr>
              <w:br/>
              <w:t>равенства и расширению прав и возможностей женщин,</w:t>
            </w:r>
            <w:r w:rsidRPr="003B1AB6">
              <w:rPr>
                <w:b/>
              </w:rPr>
              <w:br/>
              <w:t>ориентированное на преобразование</w:t>
            </w:r>
          </w:p>
        </w:tc>
      </w:tr>
      <w:tr w:rsidR="009203F2" w:rsidTr="001C067A">
        <w:tc>
          <w:tcPr>
            <w:tcW w:w="7321" w:type="dxa"/>
            <w:tcBorders>
              <w:bottom w:val="nil"/>
            </w:tcBorders>
          </w:tcPr>
          <w:p w:rsidR="009203F2" w:rsidRDefault="009203F2" w:rsidP="001C067A">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clear" w:pos="6538"/>
                <w:tab w:val="clear" w:pos="7013"/>
                <w:tab w:val="clear" w:pos="7488"/>
                <w:tab w:val="clear" w:pos="7978"/>
                <w:tab w:val="clear" w:pos="8453"/>
                <w:tab w:val="left" w:pos="475"/>
                <w:tab w:val="left" w:pos="965"/>
                <w:tab w:val="left" w:pos="1440"/>
                <w:tab w:val="left" w:pos="1915"/>
                <w:tab w:val="left" w:pos="2405"/>
                <w:tab w:val="left" w:pos="2880"/>
                <w:tab w:val="left" w:pos="3355"/>
              </w:tabs>
              <w:spacing w:after="0" w:line="120" w:lineRule="exact"/>
              <w:ind w:left="475" w:right="475"/>
              <w:rPr>
                <w:sz w:val="10"/>
              </w:rPr>
            </w:pPr>
          </w:p>
          <w:p w:rsidR="009203F2" w:rsidRPr="003B1AB6" w:rsidRDefault="009203F2" w:rsidP="001C067A">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clear" w:pos="6538"/>
                <w:tab w:val="clear" w:pos="7013"/>
                <w:tab w:val="clear" w:pos="7488"/>
                <w:tab w:val="clear" w:pos="7978"/>
                <w:tab w:val="clear" w:pos="8453"/>
                <w:tab w:val="left" w:pos="475"/>
                <w:tab w:val="left" w:pos="965"/>
                <w:tab w:val="left" w:pos="1440"/>
                <w:tab w:val="left" w:pos="1915"/>
                <w:tab w:val="left" w:pos="2405"/>
                <w:tab w:val="left" w:pos="2880"/>
                <w:tab w:val="left" w:pos="3355"/>
              </w:tabs>
              <w:ind w:left="475" w:right="475"/>
            </w:pPr>
            <w:r>
              <w:tab/>
            </w:r>
            <w:r w:rsidRPr="003B1AB6">
              <w:t>Несмотря на то что в течение периода осуществления целей в области развития, сформулированных в Декларации тысячелетия, поддержка деятельности в гендерной области, оказываемая входящими в состав Комитета содействия развитию донорами, увеличилась более чем в три раза</w:t>
            </w:r>
            <w:r w:rsidRPr="003B1AB6">
              <w:rPr>
                <w:vertAlign w:val="superscript"/>
              </w:rPr>
              <w:t>*</w:t>
            </w:r>
            <w:r w:rsidRPr="003B1AB6">
              <w:t>, в целом объем выделяемых средств по-прежнему гораздо меньше, чем необходимо для достижения целей гендерного равенства, и лишь небольшая часть этих средств направляется на удовлетворение конкретных потребностей женщин. В соответствии с призывом Структуры Организации Объединенных Наций по вопросам гендерного равенства и расширения прав и возможностей женщин в Аддис-Абебской программе действий были взяты обязательства принимать и укреплять научно обоснованные стратегии и применимое законодательство, а также ориентированные на преобразования меры по поощрению гендерного равенства и расширению прав и возможностей женщин и девочек на всех уровнях. В Аддис-Абебской программе действий вновь подчеркивается необходимость всестороннего учета гендерной проблематики, в том числе адресных мер и инвестиций в целях разработки и реализации всех финансовых, экономических, экологических и социальных стратегий, и содержится настоятельный призыв к странам отслеживать выделение средств на цели обеспечения гендерного равенства и расширения прав и возможностей женщин и сообщать об этом.</w:t>
            </w:r>
          </w:p>
        </w:tc>
      </w:tr>
      <w:tr w:rsidR="009203F2" w:rsidRPr="00982F71" w:rsidTr="001C067A">
        <w:tc>
          <w:tcPr>
            <w:tcW w:w="7321" w:type="dxa"/>
          </w:tcPr>
          <w:p w:rsidR="009203F2" w:rsidRPr="004A49A5" w:rsidRDefault="009203F2" w:rsidP="001C067A">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clear" w:pos="6538"/>
                <w:tab w:val="clear" w:pos="7013"/>
                <w:tab w:val="clear" w:pos="7488"/>
                <w:tab w:val="clear" w:pos="7978"/>
                <w:tab w:val="clear" w:pos="8453"/>
                <w:tab w:val="left" w:pos="475"/>
                <w:tab w:val="left" w:pos="965"/>
                <w:tab w:val="left" w:pos="1440"/>
                <w:tab w:val="left" w:pos="1915"/>
                <w:tab w:val="left" w:pos="2405"/>
                <w:tab w:val="left" w:pos="2880"/>
                <w:tab w:val="left" w:pos="3355"/>
              </w:tabs>
              <w:spacing w:after="0" w:line="120" w:lineRule="exact"/>
              <w:ind w:left="475" w:right="475"/>
              <w:rPr>
                <w:sz w:val="10"/>
              </w:rPr>
            </w:pPr>
            <w:r>
              <w:rPr>
                <w:noProof/>
                <w:w w:val="100"/>
                <w:sz w:val="10"/>
                <w:lang w:val="en-GB" w:eastAsia="en-GB"/>
              </w:rPr>
              <mc:AlternateContent>
                <mc:Choice Requires="wps">
                  <w:drawing>
                    <wp:anchor distT="0" distB="0" distL="114300" distR="114300" simplePos="0" relativeHeight="251665408" behindDoc="0" locked="0" layoutInCell="0" allowOverlap="1" wp14:anchorId="34B2D2B7" wp14:editId="4B4A7A24">
                      <wp:simplePos x="0" y="0"/>
                      <wp:positionH relativeFrom="column">
                        <wp:posOffset>1106170</wp:posOffset>
                      </wp:positionH>
                      <wp:positionV relativeFrom="paragraph">
                        <wp:posOffset>8890</wp:posOffset>
                      </wp:positionV>
                      <wp:extent cx="914400" cy="0"/>
                      <wp:effectExtent l="0" t="0" r="0" b="0"/>
                      <wp:wrapNone/>
                      <wp:docPr id="3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1"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7.1pt,.7pt" to="159.1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" o:allowincell="f" strokeweight=".25pt"/>
                  </w:pict>
                </mc:Fallback>
              </mc:AlternateContent>
            </w:r>
          </w:p>
          <w:p w:rsidR="009203F2" w:rsidRPr="003B1AB6" w:rsidRDefault="009203F2" w:rsidP="001C067A">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clear" w:pos="6538"/>
                <w:tab w:val="clear" w:pos="7013"/>
                <w:tab w:val="clear" w:pos="7488"/>
                <w:tab w:val="clear" w:pos="7978"/>
                <w:tab w:val="clear" w:pos="8453"/>
                <w:tab w:val="right" w:pos="878"/>
                <w:tab w:val="left" w:pos="950"/>
              </w:tabs>
              <w:spacing w:after="0" w:line="210" w:lineRule="exact"/>
              <w:ind w:left="950" w:right="475" w:hanging="475"/>
              <w:jc w:val="left"/>
              <w:rPr>
                <w:sz w:val="17"/>
                <w:lang w:val="en-US"/>
              </w:rPr>
            </w:pPr>
            <w:r w:rsidRPr="004A49A5">
              <w:rPr>
                <w:sz w:val="17"/>
              </w:rPr>
              <w:tab/>
            </w:r>
            <w:r w:rsidRPr="003B1AB6">
              <w:rPr>
                <w:sz w:val="17"/>
                <w:lang w:val="en-US"/>
              </w:rPr>
              <w:t>*</w:t>
            </w:r>
            <w:r w:rsidRPr="003B1AB6">
              <w:rPr>
                <w:sz w:val="17"/>
                <w:lang w:val="en-US"/>
              </w:rPr>
              <w:tab/>
            </w:r>
            <w:r w:rsidRPr="003B1AB6">
              <w:rPr>
                <w:sz w:val="17"/>
              </w:rPr>
              <w:t>См</w:t>
            </w:r>
            <w:r w:rsidRPr="003B1AB6">
              <w:rPr>
                <w:sz w:val="17"/>
                <w:lang w:val="en-GB"/>
              </w:rPr>
              <w:t>. “From commitment to action: Financing gender equality and women’s rights in the implementation of the Sustainable Development Goals”, OECD Development Assistance Committee Network on Gender Equality (GENDERNET), March 2015, www.oecd.org/dac/gender-development/</w:t>
            </w:r>
            <w:r>
              <w:rPr>
                <w:sz w:val="17"/>
                <w:lang w:val="en-GB"/>
              </w:rPr>
              <w:br/>
            </w:r>
            <w:r w:rsidRPr="003B1AB6">
              <w:rPr>
                <w:sz w:val="17"/>
                <w:lang w:val="en-GB"/>
              </w:rPr>
              <w:t>From%20commitment%20to%20action%20FINAL.pdf.</w:t>
            </w:r>
          </w:p>
        </w:tc>
      </w:tr>
      <w:tr w:rsidR="009203F2" w:rsidRPr="00982F71" w:rsidTr="001C067A">
        <w:tc>
          <w:tcPr>
            <w:tcW w:w="7321" w:type="dxa"/>
          </w:tcPr>
          <w:p w:rsidR="009203F2" w:rsidRPr="003B1AB6" w:rsidRDefault="009203F2" w:rsidP="001C067A">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clear" w:pos="6538"/>
                <w:tab w:val="clear" w:pos="7013"/>
                <w:tab w:val="clear" w:pos="7488"/>
                <w:tab w:val="clear" w:pos="7978"/>
                <w:tab w:val="clear" w:pos="8453"/>
                <w:tab w:val="left" w:pos="475"/>
                <w:tab w:val="left" w:pos="965"/>
                <w:tab w:val="left" w:pos="1440"/>
                <w:tab w:val="left" w:pos="1915"/>
                <w:tab w:val="left" w:pos="2405"/>
                <w:tab w:val="left" w:pos="2880"/>
                <w:tab w:val="left" w:pos="3355"/>
              </w:tabs>
              <w:spacing w:after="0" w:line="240" w:lineRule="auto"/>
              <w:ind w:left="475" w:right="475"/>
              <w:rPr>
                <w:sz w:val="12"/>
                <w:lang w:val="en-US"/>
              </w:rPr>
            </w:pPr>
          </w:p>
        </w:tc>
      </w:tr>
    </w:tbl>
    <w:p w:rsidR="009203F2" w:rsidRPr="003B1AB6" w:rsidRDefault="009203F2" w:rsidP="009203F2">
      <w:pPr>
        <w:pStyle w:val="SingleTxt"/>
        <w:spacing w:after="0" w:line="120" w:lineRule="exact"/>
        <w:rPr>
          <w:sz w:val="10"/>
          <w:lang w:val="en-US"/>
        </w:rPr>
      </w:pPr>
    </w:p>
    <w:p w:rsidR="009203F2" w:rsidRPr="003B1AB6" w:rsidRDefault="009203F2" w:rsidP="009203F2">
      <w:pPr>
        <w:pStyle w:val="SingleTxt"/>
        <w:spacing w:after="0" w:line="120" w:lineRule="exact"/>
        <w:rPr>
          <w:sz w:val="10"/>
          <w:lang w:val="en-US"/>
        </w:rPr>
      </w:pPr>
    </w:p>
    <w:p w:rsidR="009203F2" w:rsidRPr="003B1AB6" w:rsidRDefault="009203F2" w:rsidP="009203F2">
      <w:pPr>
        <w:pStyle w:val="SingleTxt"/>
      </w:pPr>
      <w:r w:rsidRPr="003B1AB6">
        <w:t>19.</w:t>
      </w:r>
      <w:r w:rsidRPr="003B1AB6">
        <w:tab/>
        <w:t>Наряду с более тщательным выбором стран необходимо более тщательно определять формы предоставления помощи. В настоящее время субсидии по линии ОПР ориентированы главным образом на страны с низкими показателями государственных доходов и высокими показателями глубины бедности, в то время как займы по линии ОПР ориентированы главным образом на страны с низкими показателями государственных доходов, но при этом показателям индекса дефицита бедности уделяется меньше внимания. Вместе с тем большое число субсидий по линии ОПР было выделено странам со средним уровнем дохода и более низкими показателями бедности, в основном на цели финансирования усилий, направленных на решение глобальных задач, таких как смягчение последствий изменения климата и общественное здравоохранение</w:t>
      </w:r>
      <w:r>
        <w:rPr>
          <w:rStyle w:val="FootnoteReference"/>
        </w:rPr>
        <w:footnoteReference w:id="31"/>
      </w:r>
      <w:r w:rsidRPr="003B1AB6">
        <w:t>.</w:t>
      </w:r>
    </w:p>
    <w:p w:rsidR="009203F2" w:rsidRPr="003B1AB6" w:rsidRDefault="009203F2" w:rsidP="009203F2">
      <w:pPr>
        <w:pStyle w:val="SingleTxt"/>
      </w:pPr>
      <w:r w:rsidRPr="003B1AB6">
        <w:t>20.</w:t>
      </w:r>
      <w:r w:rsidRPr="003B1AB6">
        <w:tab/>
        <w:t>Ожидается, что в контексте целей в области устойчивого развития еще более стратегически будут использоваться также возможности в рамках сотрудничества в целях развития, что позволит стимулировать мобилизацию других видов ресурсов</w:t>
      </w:r>
      <w:r>
        <w:rPr>
          <w:rStyle w:val="FootnoteReference"/>
        </w:rPr>
        <w:footnoteReference w:id="32"/>
      </w:r>
      <w:r w:rsidRPr="003B1AB6">
        <w:t xml:space="preserve">. В этой связи исключительно важно внимательно отслеживать и регистрировать данные об эффективности различных способов использования ОПР в качестве инструмента мобилизации, в том числе в целях стимулирования частных инвестиций в рамках партнерских отношений между государственным и частным секторами в развивающихся странах. В настоящем разделе содержится информация о трех вариантах использования ОПР в качестве инструмента мобилизации. </w:t>
      </w:r>
    </w:p>
    <w:p w:rsidR="009203F2" w:rsidRPr="003B1AB6" w:rsidRDefault="009203F2" w:rsidP="009203F2">
      <w:pPr>
        <w:pStyle w:val="SingleTxt"/>
      </w:pPr>
      <w:r w:rsidRPr="003B1AB6">
        <w:t>21.</w:t>
      </w:r>
      <w:r w:rsidRPr="003B1AB6">
        <w:tab/>
        <w:t>Во-первых, сотрудничество в области развития, в том числе расширенное сотрудничество Юг-Юг, должно играть более заметную роль в обеспечении использования преобразующей силы науки, технологий и инновационной деятельности, включая информационно-коммуникационные технологии, в целях облегчения доступа к экологически безопасным технологиям, ускорения человеческого прогресса, развития общества, основанного на знаниях, и сокращения технологического отставания. Данные задачи должны реализовываться с уделением особого внимания наименее развитым странам, развивающимся странам, не имеющим выхода к морю, и малым островным развивающимся государствам в соответствии с усилиями в рамках недавно созданного механизма содействия развитию технологий, а также задачами, которые предстоит решать в рамках предлагаемого банка технологий для наименее развитых стран. Следует также уделять особое внимание тому, как традиционные/местные системы знаний и технологии могут быть задействованы в рамках сотрудничества в целях развития. Важнейшее значение для содействия правительствам и другим субъектам в принятии хорошо обоснованных решений в целях обеспечения оптимального распределения ограниченных финансовых и нефинансовых ресурсов имеет консультационная помощь по вопросам политики и поддержка в развитии потенциала</w:t>
      </w:r>
      <w:r>
        <w:rPr>
          <w:rStyle w:val="FootnoteReference"/>
        </w:rPr>
        <w:footnoteReference w:id="33"/>
      </w:r>
      <w:r w:rsidRPr="003B1AB6">
        <w:t>.</w:t>
      </w:r>
    </w:p>
    <w:p w:rsidR="009203F2" w:rsidRPr="003B1AB6" w:rsidRDefault="009203F2" w:rsidP="009203F2">
      <w:pPr>
        <w:pStyle w:val="SingleTxt"/>
      </w:pPr>
      <w:r w:rsidRPr="003B1AB6">
        <w:t>22.</w:t>
      </w:r>
      <w:r w:rsidRPr="003B1AB6">
        <w:tab/>
        <w:t>Во-вторых, сотрудничество в целях развития может обеспечить существенную поддержку развивающимся странам в контексте осуществления Аддис-Абебской налоговой инициативы</w:t>
      </w:r>
      <w:r>
        <w:rPr>
          <w:rStyle w:val="FootnoteReference"/>
        </w:rPr>
        <w:footnoteReference w:id="34"/>
      </w:r>
      <w:r w:rsidRPr="003B1AB6">
        <w:t xml:space="preserve">; такая поддержка позволит повысить потенциал налоговых органов и принять необходимые меры в рамках различных механизмов (ОПР, сотрудничество Юг-Юг и трехстороннее сотрудничество) с учетом конкретных национальных условий. В некоторых случаях свою эффективность доказали обмен технологиями и инновациями, а также целенаправленные меры по развитию потенциала в целях укрепления финансовых систем. Для уделения большего внимания результатам и создания возможностей для обмена знаниями об эффективности принимаемых мер необходимо обеспечить более транспарентную систему отчетности о средствах, выделяемых по линии сотрудничества в целях развития для мобилизации внутренних ресурсов. Сотрудничество в целях развития может играть более значительную роль в деле повышения согласованности и совершенствования политики на глобальном и региональном уровнях, помогая преодолевать системные проблемы, влияющие на мобилизацию внутренних ресурсов. </w:t>
      </w:r>
    </w:p>
    <w:p w:rsidR="009203F2" w:rsidRPr="003B1AB6" w:rsidRDefault="009203F2" w:rsidP="009203F2">
      <w:pPr>
        <w:pStyle w:val="SingleTxt"/>
      </w:pPr>
      <w:r w:rsidRPr="003B1AB6">
        <w:t>23.</w:t>
      </w:r>
      <w:r w:rsidRPr="003B1AB6">
        <w:tab/>
        <w:t>В-третьих, ОПР для наращивания статистического потенциала выделяется лишь небольшому числу стран, и в 2014</w:t>
      </w:r>
      <w:r w:rsidR="003115BF">
        <w:t> год</w:t>
      </w:r>
      <w:r w:rsidRPr="003B1AB6">
        <w:t>у объем такой помощи в реальном выражении сократился почти наполовину (см. диаграмму IV). Данные имеют центральное значение для достижения целей в области устойчивого развития, в том числе цели 17</w:t>
      </w:r>
      <w:r>
        <w:rPr>
          <w:rStyle w:val="FootnoteReference"/>
        </w:rPr>
        <w:footnoteReference w:id="35"/>
      </w:r>
      <w:r w:rsidRPr="003B1AB6">
        <w:t>. Особое внимание в рамках сотрудничества в целях развития следует уделять серьезным количественным и качественным различиям в имеющихся данных, которые наблюдаются между развитыми и развивающимися странами, а также между людьми, обладающими доступом к данным, и теми, у кого такого доступа нет. В этой связи ОПР должна в первую очередь выделяться при наличии подробных стратегий повышения потенциала статистических служб в развивающихся странах. Основное внимание должно уделяться странам с наиболее низким соотношением объема государственных доходов к ВВП, а правительствам при этом следует брать на себя обязательства со временем увеличить объем финансирования своих статистических служб.</w:t>
      </w:r>
    </w:p>
    <w:p w:rsidR="009203F2" w:rsidRPr="002B6160" w:rsidRDefault="009203F2" w:rsidP="002B6160">
      <w:pPr>
        <w:pStyle w:val="SingleTxt"/>
        <w:spacing w:after="0" w:line="120" w:lineRule="exact"/>
        <w:rPr>
          <w:sz w:val="10"/>
        </w:rPr>
      </w:pPr>
    </w:p>
    <w:p w:rsidR="002B6160" w:rsidRPr="004426E5" w:rsidRDefault="002B6160" w:rsidP="002B6160">
      <w:pPr>
        <w:pStyle w:val="H56"/>
        <w:tabs>
          <w:tab w:val="clear" w:pos="360"/>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827BB4">
        <w:tab/>
      </w:r>
      <w:r w:rsidRPr="00827BB4">
        <w:tab/>
      </w:r>
      <w:r w:rsidRPr="004426E5">
        <w:t xml:space="preserve">Диаграмма 4 </w:t>
      </w:r>
    </w:p>
    <w:p w:rsidR="002B6160" w:rsidRPr="008B0B93" w:rsidRDefault="002B6160" w:rsidP="002B6160">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8B0B93">
        <w:tab/>
      </w:r>
      <w:r w:rsidRPr="008B0B93">
        <w:tab/>
      </w:r>
      <w:r w:rsidRPr="004426E5">
        <w:t>ОПР для укрепления потенциала статистических служб</w:t>
      </w:r>
    </w:p>
    <w:p w:rsidR="002B6160" w:rsidRPr="008B0B93" w:rsidRDefault="002B6160" w:rsidP="002B6160">
      <w:pPr>
        <w:pStyle w:val="SingleTxt"/>
        <w:spacing w:after="0" w:line="120" w:lineRule="exact"/>
        <w:rPr>
          <w:sz w:val="10"/>
        </w:rPr>
      </w:pPr>
    </w:p>
    <w:p w:rsidR="002B6160" w:rsidRPr="008B0B93" w:rsidRDefault="002B6160" w:rsidP="002B6160">
      <w:pPr>
        <w:pStyle w:val="SingleTxt"/>
        <w:spacing w:after="0" w:line="120" w:lineRule="exact"/>
        <w:rPr>
          <w:sz w:val="10"/>
        </w:rPr>
      </w:pPr>
    </w:p>
    <w:p w:rsidR="002B6160" w:rsidRPr="008B0B93" w:rsidRDefault="002B6160" w:rsidP="002B6160">
      <w:pPr>
        <w:pStyle w:val="SingleTxt"/>
      </w:pPr>
      <w:r w:rsidRPr="007E7F5B">
        <w:rPr>
          <w:rFonts w:asciiTheme="majorHAnsi" w:eastAsiaTheme="majorHAnsi" w:hAnsiTheme="majorHAnsi"/>
          <w:noProof/>
          <w:szCs w:val="20"/>
          <w:lang w:val="en-GB" w:eastAsia="en-GB"/>
        </w:rPr>
        <w:drawing>
          <wp:anchor distT="0" distB="0" distL="114300" distR="114300" simplePos="0" relativeHeight="251667456" behindDoc="0" locked="0" layoutInCell="1" allowOverlap="1" wp14:anchorId="033C9D3F" wp14:editId="476933CE">
            <wp:simplePos x="0" y="0"/>
            <wp:positionH relativeFrom="column">
              <wp:posOffset>804862</wp:posOffset>
            </wp:positionH>
            <wp:positionV relativeFrom="paragraph">
              <wp:posOffset>36830</wp:posOffset>
            </wp:positionV>
            <wp:extent cx="5157787" cy="3319463"/>
            <wp:effectExtent l="0" t="0" r="0" b="0"/>
            <wp:wrapNone/>
            <wp:docPr id="32"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14:sizeRelH relativeFrom="page">
              <wp14:pctWidth>0</wp14:pctWidth>
            </wp14:sizeRelH>
            <wp14:sizeRelV relativeFrom="page">
              <wp14:pctHeight>0</wp14:pctHeight>
            </wp14:sizeRelV>
          </wp:anchor>
        </w:drawing>
      </w:r>
    </w:p>
    <w:p w:rsidR="002B6160" w:rsidRPr="008B0B93" w:rsidRDefault="002B6160" w:rsidP="002B6160">
      <w:pPr>
        <w:pStyle w:val="SingleTxt"/>
      </w:pPr>
    </w:p>
    <w:p w:rsidR="002B6160" w:rsidRPr="008B0B93" w:rsidRDefault="002B6160" w:rsidP="002B6160">
      <w:pPr>
        <w:pStyle w:val="SingleTxt"/>
      </w:pPr>
    </w:p>
    <w:p w:rsidR="002B6160" w:rsidRPr="008B0B93" w:rsidRDefault="002B6160" w:rsidP="002B6160">
      <w:pPr>
        <w:pStyle w:val="SingleTxt"/>
      </w:pPr>
    </w:p>
    <w:p w:rsidR="002B6160" w:rsidRPr="008B0B93" w:rsidRDefault="002B6160" w:rsidP="002B6160">
      <w:pPr>
        <w:pStyle w:val="SingleTxt"/>
      </w:pPr>
    </w:p>
    <w:p w:rsidR="002B6160" w:rsidRPr="008B0B93" w:rsidRDefault="002B6160" w:rsidP="002B6160">
      <w:pPr>
        <w:pStyle w:val="SingleTxt"/>
      </w:pPr>
    </w:p>
    <w:p w:rsidR="002B6160" w:rsidRPr="008B0B93" w:rsidRDefault="002B6160" w:rsidP="002B6160">
      <w:pPr>
        <w:pStyle w:val="SingleTxt"/>
      </w:pPr>
    </w:p>
    <w:p w:rsidR="002B6160" w:rsidRPr="008B0B93" w:rsidRDefault="002B6160" w:rsidP="002B6160">
      <w:pPr>
        <w:pStyle w:val="SingleTxt"/>
      </w:pPr>
    </w:p>
    <w:p w:rsidR="002B6160" w:rsidRPr="008B0B93" w:rsidRDefault="002B6160" w:rsidP="002B6160">
      <w:pPr>
        <w:pStyle w:val="SingleTxt"/>
      </w:pPr>
    </w:p>
    <w:p w:rsidR="002B6160" w:rsidRPr="008B0B93" w:rsidRDefault="002B6160" w:rsidP="002B6160">
      <w:pPr>
        <w:pStyle w:val="SingleTxt"/>
      </w:pPr>
    </w:p>
    <w:p w:rsidR="002B6160" w:rsidRPr="008B0B93" w:rsidRDefault="002B6160" w:rsidP="002B6160">
      <w:pPr>
        <w:pStyle w:val="SingleTxt"/>
      </w:pPr>
    </w:p>
    <w:p w:rsidR="002B6160" w:rsidRPr="008B0B93" w:rsidRDefault="002B6160" w:rsidP="002B6160">
      <w:pPr>
        <w:pStyle w:val="SingleTxt"/>
      </w:pPr>
    </w:p>
    <w:p w:rsidR="002B6160" w:rsidRPr="008B0B93" w:rsidRDefault="002B6160" w:rsidP="002B6160">
      <w:pPr>
        <w:pStyle w:val="SingleTxt"/>
      </w:pPr>
    </w:p>
    <w:p w:rsidR="002B6160" w:rsidRDefault="002B6160" w:rsidP="002B6160">
      <w:pPr>
        <w:pStyle w:val="SingleTxt"/>
      </w:pPr>
    </w:p>
    <w:p w:rsidR="002B6160" w:rsidRDefault="002B6160" w:rsidP="002B6160">
      <w:pPr>
        <w:pStyle w:val="SingleTxt"/>
      </w:pPr>
    </w:p>
    <w:p w:rsidR="002B6160" w:rsidRPr="004426E5" w:rsidRDefault="002B6160" w:rsidP="002B6160">
      <w:pPr>
        <w:pStyle w:val="SingleTxt"/>
        <w:spacing w:after="0" w:line="120" w:lineRule="exact"/>
        <w:rPr>
          <w:sz w:val="10"/>
        </w:rPr>
      </w:pPr>
    </w:p>
    <w:p w:rsidR="002B6160" w:rsidRPr="004426E5" w:rsidRDefault="002B6160" w:rsidP="002B6160">
      <w:pPr>
        <w:pStyle w:val="FootnoteText"/>
        <w:tabs>
          <w:tab w:val="right" w:pos="1476"/>
          <w:tab w:val="left" w:pos="1548"/>
          <w:tab w:val="right" w:pos="1836"/>
          <w:tab w:val="left" w:pos="1908"/>
        </w:tabs>
        <w:ind w:left="1548" w:right="1267" w:hanging="288"/>
      </w:pPr>
      <w:r w:rsidRPr="004426E5">
        <w:rPr>
          <w:i/>
        </w:rPr>
        <w:t>Источник</w:t>
      </w:r>
      <w:r w:rsidRPr="004426E5">
        <w:t>: Комитет содействия развитию, система отслеживания средств кредиторов.</w:t>
      </w:r>
    </w:p>
    <w:p w:rsidR="002B6160" w:rsidRPr="004426E5" w:rsidRDefault="002B6160" w:rsidP="002B6160">
      <w:pPr>
        <w:pStyle w:val="SingleTxt"/>
        <w:spacing w:after="0" w:line="120" w:lineRule="exact"/>
        <w:rPr>
          <w:b/>
          <w:sz w:val="10"/>
        </w:rPr>
      </w:pPr>
    </w:p>
    <w:p w:rsidR="002B6160" w:rsidRPr="004426E5" w:rsidRDefault="002B6160" w:rsidP="002B6160">
      <w:pPr>
        <w:pStyle w:val="SingleTxt"/>
        <w:spacing w:after="0" w:line="120" w:lineRule="exact"/>
        <w:rPr>
          <w:b/>
          <w:sz w:val="10"/>
        </w:rPr>
      </w:pPr>
    </w:p>
    <w:p w:rsidR="002B6160" w:rsidRPr="004426E5" w:rsidRDefault="002B6160" w:rsidP="002B6160">
      <w:pPr>
        <w:pStyle w:val="SingleTxt"/>
        <w:spacing w:after="0" w:line="120" w:lineRule="exact"/>
        <w:rPr>
          <w:b/>
          <w:sz w:val="10"/>
        </w:rPr>
      </w:pPr>
    </w:p>
    <w:p w:rsidR="002B6160" w:rsidRPr="004426E5" w:rsidRDefault="002B6160" w:rsidP="002B6160">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rsidRPr="004426E5">
        <w:t>C.</w:t>
      </w:r>
      <w:r>
        <w:tab/>
      </w:r>
      <w:r w:rsidRPr="004426E5">
        <w:t>Тенденции и изменения, связанные с сотрудничеством Юг-Юг</w:t>
      </w:r>
    </w:p>
    <w:p w:rsidR="002B6160" w:rsidRPr="004426E5" w:rsidRDefault="002B6160" w:rsidP="002B6160">
      <w:pPr>
        <w:pStyle w:val="SingleTxt"/>
        <w:spacing w:after="0" w:line="120" w:lineRule="exact"/>
        <w:rPr>
          <w:b/>
          <w:sz w:val="10"/>
        </w:rPr>
      </w:pPr>
    </w:p>
    <w:p w:rsidR="002B6160" w:rsidRPr="004426E5" w:rsidRDefault="002B6160" w:rsidP="002B6160">
      <w:pPr>
        <w:pStyle w:val="SingleTxt"/>
        <w:spacing w:after="0" w:line="120" w:lineRule="exact"/>
        <w:rPr>
          <w:b/>
          <w:sz w:val="10"/>
        </w:rPr>
      </w:pPr>
    </w:p>
    <w:p w:rsidR="002B6160" w:rsidRPr="004426E5" w:rsidRDefault="002B6160" w:rsidP="002B6160">
      <w:pPr>
        <w:pStyle w:val="SingleTxt"/>
      </w:pPr>
      <w:r>
        <w:t>24.</w:t>
      </w:r>
      <w:r>
        <w:tab/>
      </w:r>
      <w:r w:rsidRPr="004426E5">
        <w:t>Масштабы сотрудничества Юг-Юг продолжали увеличиваться, несмотря на замедление темпов роста в странах с формирующейся рыночной экономикой и снижение цен на сырьевые товары. Согласно оценкам, в 2013</w:t>
      </w:r>
      <w:r w:rsidR="003115BF">
        <w:t> год</w:t>
      </w:r>
      <w:r w:rsidRPr="004426E5">
        <w:t>у объем средств, выделяемых в рамках сотрудничества Юг-Юг, превысил 20</w:t>
      </w:r>
      <w:r w:rsidR="003115BF">
        <w:rPr>
          <w:lang w:val="en-US"/>
        </w:rPr>
        <w:t> </w:t>
      </w:r>
      <w:r w:rsidR="003115BF" w:rsidRPr="003115BF">
        <w:t>млрд.</w:t>
      </w:r>
      <w:r w:rsidR="003115BF">
        <w:rPr>
          <w:lang w:val="en-US"/>
        </w:rPr>
        <w:t> </w:t>
      </w:r>
      <w:r w:rsidR="003115BF" w:rsidRPr="003115BF">
        <w:t>долл.</w:t>
      </w:r>
      <w:r w:rsidRPr="004426E5">
        <w:t xml:space="preserve"> США</w:t>
      </w:r>
      <w:r w:rsidRPr="008B0B93">
        <w:rPr>
          <w:vertAlign w:val="superscript"/>
        </w:rPr>
        <w:footnoteReference w:id="36"/>
      </w:r>
      <w:r w:rsidRPr="004426E5">
        <w:t>. Согласно неполным данным за 2014</w:t>
      </w:r>
      <w:r w:rsidR="003115BF">
        <w:t> год</w:t>
      </w:r>
      <w:r w:rsidRPr="004426E5">
        <w:t>, объемы сотрудничества Юг-Юг, возможно, значительно превысят общие показатели за 2013</w:t>
      </w:r>
      <w:r w:rsidR="003115BF">
        <w:t> год</w:t>
      </w:r>
      <w:r w:rsidRPr="004426E5">
        <w:t xml:space="preserve"> в денежном выражении, главным образом благодаря значительному увеличению объема средств, выделенных Саудовской Аравией, которая более чем вдвое увеличила свою помощь в 2014</w:t>
      </w:r>
      <w:r w:rsidR="003115BF">
        <w:t> год</w:t>
      </w:r>
      <w:r w:rsidRPr="004426E5">
        <w:t>у. Имеющиеся данные указывают также на устойчивый рост объема средств, выделяемых по линии сотрудничества в целях развития Китаем и Индией</w:t>
      </w:r>
      <w:r w:rsidRPr="008B0B93">
        <w:rPr>
          <w:vertAlign w:val="superscript"/>
        </w:rPr>
        <w:footnoteReference w:id="37"/>
      </w:r>
      <w:r w:rsidRPr="004426E5">
        <w:t xml:space="preserve">. </w:t>
      </w:r>
    </w:p>
    <w:p w:rsidR="002B6160" w:rsidRPr="004426E5" w:rsidRDefault="002B6160" w:rsidP="002B6160">
      <w:pPr>
        <w:pStyle w:val="SingleTxt"/>
      </w:pPr>
      <w:r>
        <w:t>25.</w:t>
      </w:r>
      <w:r>
        <w:tab/>
      </w:r>
      <w:r w:rsidRPr="004426E5">
        <w:t>Принятие Аддис-Абебской программы действий, Повестки дня на период до 2030</w:t>
      </w:r>
      <w:r w:rsidR="003115BF">
        <w:t> год</w:t>
      </w:r>
      <w:r w:rsidRPr="004426E5">
        <w:t>а и Парижского соглашения в контексте Рамочной конвенции Организации Объединенных Наций об изменении климата способствовало дальнейшей активизации сотрудничества Юг-Юг и ускорило начало реализации ряда крупных инициатив</w:t>
      </w:r>
      <w:r w:rsidRPr="008B0B93">
        <w:rPr>
          <w:vertAlign w:val="superscript"/>
        </w:rPr>
        <w:footnoteReference w:id="38"/>
      </w:r>
      <w:r w:rsidRPr="004426E5">
        <w:t>. Индия объявила о выделении странам Африки льготных займов на сумму 10</w:t>
      </w:r>
      <w:r w:rsidR="003115BF">
        <w:t> млрд. долл.</w:t>
      </w:r>
      <w:r w:rsidRPr="004426E5">
        <w:t xml:space="preserve"> США в течение пяти последующих лет, а также субсидий на сумму 600 млн.</w:t>
      </w:r>
      <w:r w:rsidR="003115BF">
        <w:t> долл.</w:t>
      </w:r>
      <w:r w:rsidRPr="004426E5">
        <w:t xml:space="preserve"> США в дополнение к уже открытым кредитным линиям, предоставляемым Индией странам Африки. Китай объявил об создании фонда в размере 2</w:t>
      </w:r>
      <w:r w:rsidR="003115BF">
        <w:t> млрд. долл.</w:t>
      </w:r>
      <w:r w:rsidRPr="004426E5">
        <w:t xml:space="preserve"> США для оказания помощи развивающимся странам в осуществлении Повестки дня на период до 2030</w:t>
      </w:r>
      <w:r w:rsidR="003115BF">
        <w:t> год</w:t>
      </w:r>
      <w:r w:rsidRPr="004426E5">
        <w:t xml:space="preserve">а, а также учредил Фонд сотрудничества Китай — Юг-Юг по климату. </w:t>
      </w:r>
    </w:p>
    <w:p w:rsidR="002B6160" w:rsidRPr="004426E5" w:rsidRDefault="002B6160" w:rsidP="002B6160">
      <w:pPr>
        <w:pStyle w:val="SingleTxt"/>
      </w:pPr>
      <w:r>
        <w:t>26.</w:t>
      </w:r>
      <w:r>
        <w:tab/>
      </w:r>
      <w:r w:rsidRPr="004426E5">
        <w:t>Все больше гуманитарной помощи предоставляется партнерами из числа стран Юга. В 2015</w:t>
      </w:r>
      <w:r w:rsidR="003115BF">
        <w:t> год</w:t>
      </w:r>
      <w:r w:rsidRPr="004426E5">
        <w:t>у на долю арабских государств приходилось примерно 7,4</w:t>
      </w:r>
      <w:r w:rsidR="003115BF">
        <w:t> процент</w:t>
      </w:r>
      <w:r w:rsidRPr="004426E5">
        <w:t>а от общего объема глобальной гуманитарной помощи</w:t>
      </w:r>
      <w:r w:rsidRPr="008B0B93">
        <w:rPr>
          <w:vertAlign w:val="superscript"/>
        </w:rPr>
        <w:footnoteReference w:id="39"/>
      </w:r>
      <w:r w:rsidRPr="004426E5">
        <w:t>, причем эти данные, вероятно, занижены. Более высокая доля гуманитарной помощи предоставляется партнерами из числа стран Юга развивающимся странам по государственным каналам.</w:t>
      </w:r>
    </w:p>
    <w:p w:rsidR="002B6160" w:rsidRPr="004426E5" w:rsidRDefault="002B6160" w:rsidP="002B6160">
      <w:pPr>
        <w:pStyle w:val="SingleTxt"/>
      </w:pPr>
      <w:r>
        <w:t>27.</w:t>
      </w:r>
      <w:r>
        <w:tab/>
      </w:r>
      <w:r w:rsidRPr="004426E5">
        <w:t>Источники финансирования деятельности в рамках сотрудничества Юг-Юг становятся все более разнообразными и включают в себя не только государственные средства. Национальные банки развития, в том числе в Африке, стали играть более заметную роль в финансировании инфраструктурных проектов на региональном и субрегиональном уровнях. Основанные по инициативе партнеров из числа стран Юга многосторонние банки развития представляют собой дополнительный источник финансирования потребностей развивающихся стран в области устойчивого развития. Например, согласно оценкам, Новый банк развития может к 2024</w:t>
      </w:r>
      <w:r w:rsidR="003115BF">
        <w:t> год</w:t>
      </w:r>
      <w:r w:rsidRPr="004426E5">
        <w:t>у достичь ежегодного потенциала кредитования в размере 3,4</w:t>
      </w:r>
      <w:r w:rsidR="003115BF">
        <w:t> млрд. долл.</w:t>
      </w:r>
      <w:r w:rsidRPr="004426E5">
        <w:t xml:space="preserve"> США, а к 2034</w:t>
      </w:r>
      <w:r w:rsidR="003115BF">
        <w:t> год</w:t>
      </w:r>
      <w:r w:rsidRPr="004426E5">
        <w:t>у</w:t>
      </w:r>
      <w:r>
        <w:t xml:space="preserve"> — </w:t>
      </w:r>
      <w:r w:rsidRPr="004426E5">
        <w:t>почти 9</w:t>
      </w:r>
      <w:r w:rsidR="003115BF">
        <w:t> млрд. долл.</w:t>
      </w:r>
      <w:r w:rsidRPr="004426E5">
        <w:t xml:space="preserve"> США</w:t>
      </w:r>
      <w:r w:rsidRPr="008B0B93">
        <w:rPr>
          <w:vertAlign w:val="superscript"/>
        </w:rPr>
        <w:footnoteReference w:id="40"/>
      </w:r>
      <w:r w:rsidRPr="004426E5">
        <w:t>. Предполагается, что Азиатский банк инфраструктурных инвестиций, начавший свою работу в январе 2016</w:t>
      </w:r>
      <w:r w:rsidR="003115BF">
        <w:t> год</w:t>
      </w:r>
      <w:r w:rsidRPr="004426E5">
        <w:t>а, в течение последующих 15 лет будет ежегодно предоставлять займы на сумму 10</w:t>
      </w:r>
      <w:r>
        <w:t>–</w:t>
      </w:r>
      <w:r w:rsidRPr="004426E5">
        <w:t>15</w:t>
      </w:r>
      <w:r w:rsidR="003115BF">
        <w:t> млрд. долл.</w:t>
      </w:r>
      <w:r w:rsidRPr="004426E5">
        <w:t xml:space="preserve"> США. Оба этих банка развития могут мобилизовывать ресурсы из различных источников путем выпуска облигаций, деноминированных в местной или иностранной валюте, что позволяет удовлетворять потребности развивающихся стран в финансировании, особенно в области инфраструктуры.</w:t>
      </w:r>
    </w:p>
    <w:p w:rsidR="002B6160" w:rsidRPr="004426E5" w:rsidRDefault="002B6160" w:rsidP="002B6160">
      <w:pPr>
        <w:pStyle w:val="SingleTxt"/>
      </w:pPr>
      <w:r>
        <w:t>28.</w:t>
      </w:r>
      <w:r>
        <w:tab/>
      </w:r>
      <w:r w:rsidRPr="004426E5">
        <w:t>Несмотря на отсутствие конкретных данных, осуществляемые инициативы, подобные описанным выше, свидетельствуют о том, что общие масштабы связанного с климатом сотрудничества Юг-Юг будут по-прежнему возрастать</w:t>
      </w:r>
      <w:r w:rsidRPr="008B0B93">
        <w:rPr>
          <w:vertAlign w:val="superscript"/>
        </w:rPr>
        <w:footnoteReference w:id="41"/>
      </w:r>
      <w:r w:rsidRPr="004426E5">
        <w:t>. В то же время проблема изменения климата стала одним из главных факторов, определяющих деятельность по развитию инфраструктуры и наращиванию потенциала, которая остается основным направлением сотрудничества Юг-Юг.</w:t>
      </w:r>
      <w:r w:rsidRPr="008B0B93">
        <w:rPr>
          <w:vertAlign w:val="superscript"/>
        </w:rPr>
        <w:footnoteReference w:id="42"/>
      </w:r>
    </w:p>
    <w:p w:rsidR="002B6160" w:rsidRPr="004426E5" w:rsidRDefault="002B6160" w:rsidP="002B6160">
      <w:pPr>
        <w:pStyle w:val="SingleTxt"/>
      </w:pPr>
      <w:r>
        <w:t>29.</w:t>
      </w:r>
      <w:r>
        <w:tab/>
      </w:r>
      <w:r w:rsidRPr="004426E5">
        <w:t>В целом сотрудничество Юг-Юг динамично развивается, что увеличивает необходимость взаимного обучения и обмена опытом между партнерами из числа стран Юга. Другие субъекты также могут извлечь из сотрудничества Юг-Юг полезный опыт, связанный с осуществлением сотрудничества в целях развития. Например, хотя партнеры из числа стран Юга часто подвергаются критике за недостаточно эффективное проведение оценки их сотрудничества</w:t>
      </w:r>
      <w:r w:rsidRPr="008B0B93">
        <w:rPr>
          <w:vertAlign w:val="superscript"/>
        </w:rPr>
        <w:footnoteReference w:id="43"/>
      </w:r>
      <w:r w:rsidRPr="004426E5">
        <w:t xml:space="preserve">, в ходе встречи на высшем уровне в рамках Форума </w:t>
      </w:r>
      <w:r>
        <w:t>«</w:t>
      </w:r>
      <w:r w:rsidRPr="004426E5">
        <w:t>Индия-Африка</w:t>
      </w:r>
      <w:r>
        <w:t>»</w:t>
      </w:r>
      <w:r w:rsidRPr="004426E5">
        <w:t xml:space="preserve"> и в контексте Форума сотрудничества «Китай</w:t>
      </w:r>
      <w:r w:rsidRPr="007C34E2">
        <w:t>-</w:t>
      </w:r>
      <w:r w:rsidRPr="004426E5">
        <w:t>Африка» были</w:t>
      </w:r>
      <w:r>
        <w:t xml:space="preserve"> </w:t>
      </w:r>
      <w:r w:rsidRPr="004426E5">
        <w:t>созданы механизмы последующего контроля и оценки, которые могут помочь накопить ценный опыт в деле обеспечения выполнения обязательств в рамках сотрудничества в целях развития.</w:t>
      </w:r>
    </w:p>
    <w:p w:rsidR="002B6160" w:rsidRDefault="002B6160" w:rsidP="002B6160">
      <w:pPr>
        <w:pStyle w:val="SingleTxt"/>
      </w:pPr>
      <w:r>
        <w:t>30.</w:t>
      </w:r>
      <w:r>
        <w:tab/>
      </w:r>
      <w:r w:rsidRPr="004426E5">
        <w:t>Одна из сохраняющихся трудностей для понимания того, как обстоят дела в области сотрудничества Юг-Юг, связана с отсутствием сопоставимых данных. В настоящее время предпринимаются новые усилия для решения этой проблемы. Ряд правительств ведет совместную работу в рамках Форума по сотрудничеству в целях развития, с тем чтобы определить существующую практику и выявить потребности и пробелы, связанные с представлением отчетности о сотрудничестве Юг-Юг на национальном, региональном и глобальном уровнях. Техническая рабочая группа подготовила рабочие материалы и предложила направления дальнейшей деятельности. Кроме того, правительство Бразилии и Генеральный</w:t>
      </w:r>
      <w:r>
        <w:t xml:space="preserve"> </w:t>
      </w:r>
      <w:r w:rsidRPr="004426E5">
        <w:t>иберо-американский</w:t>
      </w:r>
      <w:r>
        <w:t xml:space="preserve"> </w:t>
      </w:r>
      <w:r w:rsidRPr="004426E5">
        <w:t>секретариат разработали предложения по решению задач, связанных с методологией отслеживания данных о сотрудничестве Юг-Юг. Несмотря на имеющиеся различия между ними, соответствующие предложения объединяет единое понимание того, что некоторые элементы сотрудничества Юг-Юг не могут быть оценены в денежном выражении и что цель данной деятельности заключается не в том, чтобы навязать партнерам из числа стран Юга дополнительные требования, а в том, чтобы составить лучшее представление о том, как в рамках прилагаемых ими усилий добиться более эффективных результатов в области устойчивого развития. Работа в этом направлении начала также осуществляться Конференцией Организации Объединенных Наций по торговле и развитию (ЮНКТАД) в партнерстве с другими организациями системы Организации Объединенных Наций и аналитическими центрами из стран Юга, и кроме того, такая деятельность осуществляется организациями гражданского общества.</w:t>
      </w:r>
    </w:p>
    <w:p w:rsidR="002B6160" w:rsidRPr="00827BB4" w:rsidRDefault="002B6160" w:rsidP="002B6160">
      <w:pPr>
        <w:pStyle w:val="SingleTxt"/>
        <w:spacing w:after="0" w:line="120" w:lineRule="exact"/>
        <w:rPr>
          <w:sz w:val="10"/>
        </w:rPr>
      </w:pPr>
    </w:p>
    <w:p w:rsidR="00C553DC" w:rsidRPr="00827BB4" w:rsidRDefault="00C553DC" w:rsidP="002B6160">
      <w:pPr>
        <w:pStyle w:val="SingleTxt"/>
        <w:spacing w:after="0" w:line="120" w:lineRule="exact"/>
        <w:rPr>
          <w:sz w:val="10"/>
        </w:rPr>
      </w:pPr>
    </w:p>
    <w:p w:rsidR="00C553DC" w:rsidRPr="00147C7D" w:rsidRDefault="00C553DC" w:rsidP="00C553DC">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827BB4">
        <w:tab/>
      </w:r>
      <w:r>
        <w:t>III.</w:t>
      </w:r>
      <w:r w:rsidRPr="009774E7">
        <w:tab/>
      </w:r>
      <w:r w:rsidRPr="00147C7D">
        <w:t>Обеспечение более эффективной поддержки Повестки дня на период до 2030</w:t>
      </w:r>
      <w:r w:rsidR="003115BF">
        <w:t> год</w:t>
      </w:r>
      <w:r w:rsidRPr="00147C7D">
        <w:t>а на основе сотрудничества в</w:t>
      </w:r>
      <w:r>
        <w:t> </w:t>
      </w:r>
      <w:r w:rsidRPr="00147C7D">
        <w:t>целях развития</w:t>
      </w:r>
    </w:p>
    <w:p w:rsidR="00C553DC" w:rsidRPr="00827BB4" w:rsidRDefault="00C553DC" w:rsidP="00C553DC">
      <w:pPr>
        <w:pStyle w:val="SingleTxt"/>
        <w:spacing w:after="0" w:line="120" w:lineRule="exact"/>
        <w:rPr>
          <w:sz w:val="10"/>
        </w:rPr>
      </w:pPr>
    </w:p>
    <w:p w:rsidR="00C553DC" w:rsidRPr="00827BB4" w:rsidRDefault="00C553DC" w:rsidP="00C553DC">
      <w:pPr>
        <w:pStyle w:val="SingleTxt"/>
        <w:spacing w:after="0" w:line="120" w:lineRule="exact"/>
        <w:rPr>
          <w:sz w:val="10"/>
        </w:rPr>
      </w:pPr>
    </w:p>
    <w:p w:rsidR="00C553DC" w:rsidRPr="00147C7D" w:rsidRDefault="00C553DC" w:rsidP="00C553DC">
      <w:pPr>
        <w:pStyle w:val="SingleTxt"/>
      </w:pPr>
      <w:r w:rsidRPr="00147C7D">
        <w:t>31.</w:t>
      </w:r>
      <w:r w:rsidRPr="00147C7D">
        <w:tab/>
        <w:t>Осуществление Повестки дня на период до 2030</w:t>
      </w:r>
      <w:r w:rsidR="003115BF">
        <w:t> год</w:t>
      </w:r>
      <w:r w:rsidRPr="00147C7D">
        <w:t>а и содержащегося в ней фундаментального обещания о том, что никто не будет забыт, требует большей сплоченности и новых форм сотрудничества в целях развития в рамках глобального партнерства в интересах устойчивого развития. Необходимо уделять особое внимание наиболее уязвимым странам и социальным группам и повышению их способности противостоять неблагоприятным факторам. Успех в достижении целей в области устойчивого развития будет зависеть от вклада и способности к адаптации всех заинтересованных сторон. Ресурсы должны расходоваться более эффективно и рационально, с упором на ответственность субъектов на страновом и местном уровнях и с использованием разумных с политической точки зрения долгосрочных подходов, ориентированных на достижение результатов. Кроме того, необходимо совершенствование методов управления рисками и повышение подотчетности, а также улучшение координации и согласованности работы международных механизмов поддержки.</w:t>
      </w:r>
    </w:p>
    <w:p w:rsidR="00C553DC" w:rsidRPr="00147C7D" w:rsidRDefault="00C553DC" w:rsidP="00C553DC">
      <w:pPr>
        <w:pStyle w:val="SingleTxt"/>
      </w:pPr>
      <w:r w:rsidRPr="00147C7D">
        <w:t>32.</w:t>
      </w:r>
      <w:r w:rsidRPr="00147C7D">
        <w:tab/>
        <w:t>Форум по сотрудничеству в целях развития позволяет правительствам и другим заинтересованным сторонам проводить открытый обмен мнениями о проблемах и возможностях в области сотрудничества в целях развития, а работа Форума и сделанные выводы служат источником информации о достигнутом прогрессе</w:t>
      </w:r>
      <w:r w:rsidRPr="00147C7D">
        <w:rPr>
          <w:vertAlign w:val="superscript"/>
          <w:lang w:val="en-GB"/>
        </w:rPr>
        <w:footnoteReference w:id="44"/>
      </w:r>
      <w:r w:rsidRPr="00147C7D">
        <w:t>. В Аддис-Абебской программе действий признается особая роль Форума по сотрудничеству в целях развития как основной глобальной платформы для решения вопросов, касающихся эффективности сотрудничества в целях развития. Настоящий раздел посвящен основным корректировкам, которые необходимо произвести для обеспечения наибольшего вклада деятельности в целях развития в осуществление Повестки дня на период до 2030</w:t>
      </w:r>
      <w:r w:rsidR="003115BF">
        <w:t> год</w:t>
      </w:r>
      <w:r w:rsidRPr="00147C7D">
        <w:t>а, а также описанию все возрастающего значения некоторых принципов эффективного сотрудничества в целях развития.</w:t>
      </w:r>
    </w:p>
    <w:p w:rsidR="00C553DC" w:rsidRPr="009774E7" w:rsidRDefault="00C553DC" w:rsidP="00C553DC">
      <w:pPr>
        <w:pStyle w:val="SingleTxt"/>
        <w:spacing w:after="0" w:line="120" w:lineRule="exact"/>
        <w:rPr>
          <w:b/>
          <w:sz w:val="10"/>
        </w:rPr>
      </w:pPr>
    </w:p>
    <w:p w:rsidR="00C553DC" w:rsidRPr="00147C7D" w:rsidRDefault="00C553DC" w:rsidP="0018223A">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br w:type="page"/>
      </w:r>
      <w:r w:rsidRPr="00B3434E">
        <w:tab/>
      </w:r>
      <w:r w:rsidRPr="00147C7D">
        <w:t>A.</w:t>
      </w:r>
      <w:r w:rsidRPr="009774E7">
        <w:tab/>
      </w:r>
      <w:r w:rsidRPr="00147C7D">
        <w:t>Корректировка деятельности по сотрудничеству в целях развития, необходимая для осуществления Повестки дня на</w:t>
      </w:r>
      <w:r>
        <w:rPr>
          <w:lang w:val="en-US"/>
        </w:rPr>
        <w:t> </w:t>
      </w:r>
      <w:r w:rsidRPr="00147C7D">
        <w:t>период до 2030</w:t>
      </w:r>
      <w:r w:rsidR="003115BF">
        <w:t> год</w:t>
      </w:r>
      <w:r w:rsidRPr="00147C7D">
        <w:t>а</w:t>
      </w:r>
    </w:p>
    <w:p w:rsidR="00C553DC" w:rsidRPr="00827BB4" w:rsidRDefault="00C553DC" w:rsidP="00C553DC">
      <w:pPr>
        <w:pStyle w:val="SingleTxt"/>
        <w:spacing w:after="0" w:line="120" w:lineRule="exact"/>
        <w:rPr>
          <w:sz w:val="10"/>
        </w:rPr>
      </w:pPr>
    </w:p>
    <w:p w:rsidR="00C553DC" w:rsidRPr="00827BB4" w:rsidRDefault="00C553DC" w:rsidP="00C553DC">
      <w:pPr>
        <w:pStyle w:val="SingleTxt"/>
        <w:spacing w:after="0" w:line="120" w:lineRule="exact"/>
        <w:rPr>
          <w:sz w:val="10"/>
        </w:rPr>
      </w:pPr>
    </w:p>
    <w:p w:rsidR="00C553DC" w:rsidRPr="00147C7D" w:rsidRDefault="00C553DC" w:rsidP="00C553DC">
      <w:pPr>
        <w:pStyle w:val="SingleTxt"/>
      </w:pPr>
      <w:r w:rsidRPr="00147C7D">
        <w:t>33.</w:t>
      </w:r>
      <w:r w:rsidRPr="00147C7D">
        <w:tab/>
        <w:t xml:space="preserve">Ожидается, что сотрудничество в целях развития в контексте целей в области устойчивого развития будет играть более существенную и стратегически важную роль в поддержке всех развивающихся стран, в том числе по пяти направлениям работы, описанным ниже. Работа по каждому из пяти направлений повлечет за собой последствия в плане изменения институтов сотрудничества в целях развития во всех странах. </w:t>
      </w:r>
    </w:p>
    <w:p w:rsidR="00C553DC" w:rsidRPr="009774E7" w:rsidRDefault="00C553DC" w:rsidP="00C553DC">
      <w:pPr>
        <w:pStyle w:val="SingleTxt"/>
        <w:spacing w:after="0" w:line="120" w:lineRule="exact"/>
        <w:rPr>
          <w:sz w:val="10"/>
        </w:rPr>
      </w:pPr>
    </w:p>
    <w:p w:rsidR="00C553DC" w:rsidRPr="00147C7D" w:rsidRDefault="00C553DC" w:rsidP="00C553DC">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B3434E">
        <w:tab/>
      </w:r>
      <w:r w:rsidRPr="00147C7D">
        <w:t>1.</w:t>
      </w:r>
      <w:r w:rsidRPr="009774E7">
        <w:tab/>
      </w:r>
      <w:r w:rsidRPr="00147C7D">
        <w:t>Переориентация деятельности по сотрудничеству на достижение целей в</w:t>
      </w:r>
      <w:r>
        <w:rPr>
          <w:lang w:val="en-US"/>
        </w:rPr>
        <w:t> </w:t>
      </w:r>
      <w:r w:rsidRPr="00147C7D">
        <w:t>области устойчивого развития и выполнение приоритетных задач развивающихся стран</w:t>
      </w:r>
    </w:p>
    <w:p w:rsidR="00C553DC" w:rsidRPr="009774E7" w:rsidRDefault="00C553DC" w:rsidP="00C553DC">
      <w:pPr>
        <w:pStyle w:val="SingleTxt"/>
        <w:keepNext/>
        <w:keepLines/>
        <w:spacing w:after="0" w:line="120" w:lineRule="exact"/>
        <w:rPr>
          <w:sz w:val="10"/>
        </w:rPr>
      </w:pPr>
    </w:p>
    <w:p w:rsidR="00C553DC" w:rsidRPr="00B3434E" w:rsidRDefault="00C553DC" w:rsidP="00C553DC">
      <w:pPr>
        <w:pStyle w:val="SingleTxt"/>
      </w:pPr>
      <w:r w:rsidRPr="00147C7D">
        <w:t>34.</w:t>
      </w:r>
      <w:r w:rsidRPr="00147C7D">
        <w:tab/>
        <w:t>Ожидается, что все страны скорректируют в соответствии с Повесткой дня на период до 2030</w:t>
      </w:r>
      <w:r w:rsidR="003115BF">
        <w:t> год</w:t>
      </w:r>
      <w:r w:rsidRPr="00147C7D">
        <w:t>а свои национальные стратегии сотрудничества в целях развития, в том числе путем проведения политических и институциональных реформ, и соответствующим образом переориентируют потоки ресурсов, предоставляемых по линии сотрудничества в целях развития. В некоторых странах процессы подобных корректировок уже начались (</w:t>
      </w:r>
      <w:r>
        <w:t>см. </w:t>
      </w:r>
      <w:r w:rsidRPr="00147C7D">
        <w:t>вставки 3 и 4). Параллельно с корректировками, производимыми развивающимися странами, партнерам по деятельности в целях развития следует также прилагать усилия для согласования своей работы по сотрудничеству в целях развития с приоритетными задачами развивающихся стран и вносить соответствующие необходимые институциональные корректировки для повышения возможностей совместной работы своих систем с системами развивающихся стран.</w:t>
      </w:r>
    </w:p>
    <w:p w:rsidR="00C553DC" w:rsidRPr="00827BB4" w:rsidRDefault="00C553DC" w:rsidP="00C553DC">
      <w:pPr>
        <w:pStyle w:val="SingleTxt"/>
        <w:spacing w:after="0" w:line="120" w:lineRule="exact"/>
        <w:rPr>
          <w:sz w:val="10"/>
        </w:rPr>
      </w:pPr>
    </w:p>
    <w:p w:rsidR="00C553DC" w:rsidRPr="00827BB4" w:rsidRDefault="00C553DC" w:rsidP="00C553DC">
      <w:pPr>
        <w:pStyle w:val="SingleTxt"/>
        <w:spacing w:after="0" w:line="120" w:lineRule="exact"/>
        <w:rPr>
          <w:sz w:val="10"/>
        </w:rPr>
      </w:pPr>
    </w:p>
    <w:tbl>
      <w:tblPr>
        <w:tblW w:w="0" w:type="auto"/>
        <w:tblInd w:w="1265"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321"/>
      </w:tblGrid>
      <w:tr w:rsidR="00C553DC" w:rsidTr="001C067A">
        <w:tc>
          <w:tcPr>
            <w:tcW w:w="7321" w:type="dxa"/>
          </w:tcPr>
          <w:p w:rsidR="00C553DC" w:rsidRDefault="00C553DC" w:rsidP="001C067A">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clear" w:pos="6538"/>
                <w:tab w:val="clear" w:pos="7013"/>
                <w:tab w:val="clear" w:pos="7488"/>
                <w:tab w:val="clear" w:pos="7978"/>
                <w:tab w:val="clear" w:pos="8453"/>
                <w:tab w:val="left" w:pos="475"/>
                <w:tab w:val="left" w:pos="965"/>
                <w:tab w:val="left" w:pos="1440"/>
                <w:tab w:val="left" w:pos="1915"/>
                <w:tab w:val="left" w:pos="2405"/>
                <w:tab w:val="left" w:pos="2880"/>
                <w:tab w:val="left" w:pos="3355"/>
              </w:tabs>
              <w:spacing w:after="0" w:line="120" w:lineRule="exact"/>
              <w:ind w:left="475" w:right="475"/>
              <w:rPr>
                <w:sz w:val="10"/>
              </w:rPr>
            </w:pPr>
          </w:p>
          <w:p w:rsidR="00C553DC" w:rsidRPr="00B3434E" w:rsidRDefault="00C553DC" w:rsidP="001C067A">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clear" w:pos="6538"/>
                <w:tab w:val="clear" w:pos="7013"/>
                <w:tab w:val="clear" w:pos="7488"/>
                <w:tab w:val="clear" w:pos="7978"/>
                <w:tab w:val="clear" w:pos="8453"/>
                <w:tab w:val="left" w:pos="475"/>
                <w:tab w:val="left" w:pos="965"/>
                <w:tab w:val="left" w:pos="1440"/>
                <w:tab w:val="left" w:pos="1915"/>
                <w:tab w:val="left" w:pos="2405"/>
                <w:tab w:val="left" w:pos="2880"/>
                <w:tab w:val="left" w:pos="3355"/>
              </w:tabs>
              <w:spacing w:after="0"/>
              <w:ind w:left="475" w:right="475"/>
              <w:jc w:val="left"/>
            </w:pPr>
            <w:r>
              <w:t xml:space="preserve">Вставка </w:t>
            </w:r>
            <w:r w:rsidRPr="00B3434E">
              <w:t>3</w:t>
            </w:r>
          </w:p>
          <w:p w:rsidR="00C553DC" w:rsidRPr="00B3434E" w:rsidRDefault="00C553DC" w:rsidP="001C067A">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clear" w:pos="6538"/>
                <w:tab w:val="clear" w:pos="7013"/>
                <w:tab w:val="clear" w:pos="7488"/>
                <w:tab w:val="clear" w:pos="7978"/>
                <w:tab w:val="clear" w:pos="8453"/>
                <w:tab w:val="left" w:pos="475"/>
                <w:tab w:val="left" w:pos="965"/>
                <w:tab w:val="left" w:pos="1440"/>
                <w:tab w:val="left" w:pos="1915"/>
                <w:tab w:val="left" w:pos="2405"/>
                <w:tab w:val="left" w:pos="2880"/>
                <w:tab w:val="left" w:pos="3355"/>
              </w:tabs>
              <w:ind w:left="475" w:right="475"/>
              <w:jc w:val="left"/>
            </w:pPr>
            <w:r w:rsidRPr="00B3434E">
              <w:rPr>
                <w:b/>
              </w:rPr>
              <w:t>Принятие общегосударственного подхода в Уганде</w:t>
            </w:r>
          </w:p>
        </w:tc>
      </w:tr>
      <w:tr w:rsidR="00C553DC" w:rsidTr="001C067A">
        <w:tc>
          <w:tcPr>
            <w:tcW w:w="7321" w:type="dxa"/>
            <w:tcBorders>
              <w:bottom w:val="nil"/>
            </w:tcBorders>
          </w:tcPr>
          <w:p w:rsidR="00C553DC" w:rsidRDefault="00C553DC" w:rsidP="001C067A">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clear" w:pos="6538"/>
                <w:tab w:val="clear" w:pos="7013"/>
                <w:tab w:val="clear" w:pos="7488"/>
                <w:tab w:val="clear" w:pos="7978"/>
                <w:tab w:val="clear" w:pos="8453"/>
                <w:tab w:val="left" w:pos="475"/>
                <w:tab w:val="left" w:pos="965"/>
                <w:tab w:val="left" w:pos="1440"/>
                <w:tab w:val="left" w:pos="1915"/>
                <w:tab w:val="left" w:pos="2405"/>
                <w:tab w:val="left" w:pos="2880"/>
                <w:tab w:val="left" w:pos="3355"/>
              </w:tabs>
              <w:spacing w:after="0" w:line="120" w:lineRule="exact"/>
              <w:ind w:left="475" w:right="475"/>
              <w:rPr>
                <w:sz w:val="10"/>
              </w:rPr>
            </w:pPr>
          </w:p>
          <w:p w:rsidR="00C553DC" w:rsidRPr="00B3434E" w:rsidRDefault="00C553DC" w:rsidP="001C067A">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clear" w:pos="6538"/>
                <w:tab w:val="clear" w:pos="7013"/>
                <w:tab w:val="clear" w:pos="7488"/>
                <w:tab w:val="clear" w:pos="7978"/>
                <w:tab w:val="clear" w:pos="8453"/>
                <w:tab w:val="left" w:pos="475"/>
                <w:tab w:val="left" w:pos="965"/>
                <w:tab w:val="left" w:pos="1440"/>
                <w:tab w:val="left" w:pos="1915"/>
                <w:tab w:val="left" w:pos="2405"/>
                <w:tab w:val="left" w:pos="2880"/>
                <w:tab w:val="left" w:pos="3355"/>
              </w:tabs>
              <w:ind w:left="475" w:right="475"/>
            </w:pPr>
            <w:r>
              <w:tab/>
            </w:r>
            <w:r w:rsidRPr="00B3434E">
              <w:t>После принятия Повестки дня на период до 2030</w:t>
            </w:r>
            <w:r w:rsidR="003115BF">
              <w:t> год</w:t>
            </w:r>
            <w:r w:rsidRPr="00B3434E">
              <w:t>а Статистическое бюро Уганды и Национальное плановое управление приложили усилия в целях приведения работы по планированию и мониторингу в области развития в соответствие с двухэтапным процессом:</w:t>
            </w:r>
          </w:p>
        </w:tc>
      </w:tr>
      <w:tr w:rsidR="00C553DC" w:rsidTr="00746B1D">
        <w:tc>
          <w:tcPr>
            <w:tcW w:w="7321" w:type="dxa"/>
            <w:tcBorders>
              <w:top w:val="nil"/>
              <w:bottom w:val="nil"/>
            </w:tcBorders>
          </w:tcPr>
          <w:p w:rsidR="00C553DC" w:rsidRPr="00B3434E" w:rsidRDefault="00C553DC" w:rsidP="001C067A">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clear" w:pos="6538"/>
                <w:tab w:val="clear" w:pos="7013"/>
                <w:tab w:val="clear" w:pos="7488"/>
                <w:tab w:val="clear" w:pos="7978"/>
                <w:tab w:val="clear" w:pos="8453"/>
                <w:tab w:val="left" w:pos="475"/>
                <w:tab w:val="left" w:pos="965"/>
                <w:tab w:val="left" w:pos="1440"/>
                <w:tab w:val="left" w:pos="1915"/>
                <w:tab w:val="left" w:pos="2405"/>
                <w:tab w:val="left" w:pos="2880"/>
                <w:tab w:val="left" w:pos="3355"/>
              </w:tabs>
              <w:ind w:left="475" w:right="475"/>
            </w:pPr>
            <w:r w:rsidRPr="004F70B5">
              <w:tab/>
            </w:r>
            <w:r w:rsidRPr="00147C7D">
              <w:rPr>
                <w:lang w:val="en-US"/>
              </w:rPr>
              <w:t>a</w:t>
            </w:r>
            <w:r w:rsidRPr="00B3434E">
              <w:t>)</w:t>
            </w:r>
            <w:r w:rsidRPr="00B3434E">
              <w:tab/>
            </w:r>
            <w:r w:rsidRPr="004F70B5">
              <w:rPr>
                <w:b/>
              </w:rPr>
              <w:t>согласование</w:t>
            </w:r>
            <w:r w:rsidRPr="00B3434E">
              <w:t xml:space="preserve"> с целями в области устойчивого развития: в 2015</w:t>
            </w:r>
            <w:r w:rsidR="003115BF">
              <w:t> год</w:t>
            </w:r>
            <w:r w:rsidRPr="00B3434E">
              <w:t>у был пересмотрен национальный план развития</w:t>
            </w:r>
            <w:r w:rsidRPr="003115BF">
              <w:rPr>
                <w:vertAlign w:val="superscript"/>
                <w:lang w:val="en-US"/>
              </w:rPr>
              <w:t>a</w:t>
            </w:r>
            <w:r w:rsidRPr="00B3434E">
              <w:t xml:space="preserve"> на ближайшие пять лет. В плане содержится отсылка к целям в области устойчивого развития, и в нем учтены эти цели, в том числе задача обеспечения последовательности политики в интересах устойчивого развития;</w:t>
            </w:r>
          </w:p>
        </w:tc>
      </w:tr>
      <w:tr w:rsidR="00C553DC" w:rsidTr="00746B1D">
        <w:tc>
          <w:tcPr>
            <w:tcW w:w="7321" w:type="dxa"/>
            <w:tcBorders>
              <w:top w:val="nil"/>
              <w:bottom w:val="nil"/>
            </w:tcBorders>
          </w:tcPr>
          <w:p w:rsidR="00C553DC" w:rsidRPr="00B3434E" w:rsidRDefault="00C553DC" w:rsidP="001C067A">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clear" w:pos="6538"/>
                <w:tab w:val="clear" w:pos="7013"/>
                <w:tab w:val="clear" w:pos="7488"/>
                <w:tab w:val="clear" w:pos="7978"/>
                <w:tab w:val="clear" w:pos="8453"/>
                <w:tab w:val="left" w:pos="475"/>
                <w:tab w:val="left" w:pos="965"/>
                <w:tab w:val="left" w:pos="1440"/>
                <w:tab w:val="left" w:pos="1915"/>
                <w:tab w:val="left" w:pos="2405"/>
                <w:tab w:val="left" w:pos="2880"/>
                <w:tab w:val="left" w:pos="3355"/>
              </w:tabs>
              <w:ind w:left="475" w:right="475"/>
            </w:pPr>
            <w:r>
              <w:tab/>
            </w:r>
            <w:r w:rsidRPr="00147C7D">
              <w:rPr>
                <w:lang w:val="en-US"/>
              </w:rPr>
              <w:t>b</w:t>
            </w:r>
            <w:r w:rsidRPr="00B3434E">
              <w:t>)</w:t>
            </w:r>
            <w:r w:rsidRPr="00B3434E">
              <w:tab/>
            </w:r>
            <w:r w:rsidRPr="004F70B5">
              <w:rPr>
                <w:b/>
              </w:rPr>
              <w:t>обеспечение учета целей в области устойчивого развития в работе министерств и местных органов власти</w:t>
            </w:r>
            <w:r w:rsidRPr="00B3434E">
              <w:t>: Национальное плановое управление в настоящее время</w:t>
            </w:r>
            <w:r w:rsidRPr="00B3434E">
              <w:rPr>
                <w:lang w:val="en-US"/>
              </w:rPr>
              <w:t> </w:t>
            </w:r>
            <w:r w:rsidRPr="00B3434E">
              <w:t>работает над обеспечением соответствия отраслевой политики и бюджетов министерств национальному плану развития и целям в области устойчивого развития, при этом ведущую роль в осуществлении процессов мониторинга и оценки играют управления делами президента и премьер-министра. Министерства, деятельность которых будет признана Управлением удовлетворяющей требованиям, получат соответствующие сертификаты.</w:t>
            </w:r>
          </w:p>
        </w:tc>
      </w:tr>
      <w:tr w:rsidR="00C553DC" w:rsidTr="00746B1D">
        <w:tc>
          <w:tcPr>
            <w:tcW w:w="7321" w:type="dxa"/>
            <w:tcBorders>
              <w:top w:val="nil"/>
              <w:bottom w:val="nil"/>
            </w:tcBorders>
          </w:tcPr>
          <w:p w:rsidR="00C553DC" w:rsidRPr="00B3434E" w:rsidRDefault="00C553DC" w:rsidP="001C067A">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clear" w:pos="6538"/>
                <w:tab w:val="clear" w:pos="7013"/>
                <w:tab w:val="clear" w:pos="7488"/>
                <w:tab w:val="clear" w:pos="7978"/>
                <w:tab w:val="clear" w:pos="8453"/>
                <w:tab w:val="left" w:pos="475"/>
                <w:tab w:val="left" w:pos="965"/>
                <w:tab w:val="left" w:pos="1440"/>
                <w:tab w:val="left" w:pos="1915"/>
                <w:tab w:val="left" w:pos="2405"/>
                <w:tab w:val="left" w:pos="2880"/>
                <w:tab w:val="left" w:pos="3355"/>
              </w:tabs>
              <w:ind w:left="475" w:right="475"/>
            </w:pPr>
            <w:r w:rsidRPr="004F70B5">
              <w:tab/>
            </w:r>
            <w:r w:rsidRPr="00F3269F">
              <w:t>Для оценки работы по достижению целей в области устойчивого развития Управление по прошествии двух лет проведет среднесрочный обзор.</w:t>
            </w:r>
          </w:p>
        </w:tc>
      </w:tr>
      <w:tr w:rsidR="00C553DC" w:rsidRPr="008F34A4" w:rsidTr="001C067A">
        <w:tc>
          <w:tcPr>
            <w:tcW w:w="7321" w:type="dxa"/>
          </w:tcPr>
          <w:p w:rsidR="00C553DC" w:rsidRPr="00DC4434" w:rsidRDefault="00C553DC" w:rsidP="001C067A">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clear" w:pos="6538"/>
                <w:tab w:val="clear" w:pos="7013"/>
                <w:tab w:val="clear" w:pos="7488"/>
                <w:tab w:val="clear" w:pos="7978"/>
                <w:tab w:val="clear" w:pos="8453"/>
                <w:tab w:val="left" w:pos="475"/>
                <w:tab w:val="left" w:pos="965"/>
                <w:tab w:val="left" w:pos="1440"/>
                <w:tab w:val="left" w:pos="1915"/>
                <w:tab w:val="left" w:pos="2405"/>
                <w:tab w:val="left" w:pos="2880"/>
                <w:tab w:val="left" w:pos="3355"/>
              </w:tabs>
              <w:spacing w:after="0" w:line="120" w:lineRule="exact"/>
              <w:ind w:left="475" w:right="475"/>
              <w:rPr>
                <w:sz w:val="10"/>
              </w:rPr>
            </w:pPr>
            <w:r>
              <w:rPr>
                <w:noProof/>
                <w:w w:val="100"/>
                <w:sz w:val="10"/>
                <w:lang w:val="en-GB" w:eastAsia="en-GB"/>
              </w:rPr>
              <mc:AlternateContent>
                <mc:Choice Requires="wps">
                  <w:drawing>
                    <wp:anchor distT="0" distB="0" distL="114300" distR="114300" simplePos="0" relativeHeight="251669504" behindDoc="0" locked="0" layoutInCell="0" allowOverlap="1" wp14:anchorId="7FF143D9" wp14:editId="65C4D763">
                      <wp:simplePos x="0" y="0"/>
                      <wp:positionH relativeFrom="column">
                        <wp:posOffset>1106170</wp:posOffset>
                      </wp:positionH>
                      <wp:positionV relativeFrom="paragraph">
                        <wp:posOffset>8890</wp:posOffset>
                      </wp:positionV>
                      <wp:extent cx="914400" cy="0"/>
                      <wp:effectExtent l="0" t="0" r="0" b="0"/>
                      <wp:wrapNone/>
                      <wp:docPr id="34" name="Straight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4"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7.1pt,.7pt" to="159.1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" o:allowincell="f" strokeweight=".25pt"/>
                  </w:pict>
                </mc:Fallback>
              </mc:AlternateContent>
            </w:r>
          </w:p>
          <w:p w:rsidR="00C553DC" w:rsidRPr="00E5011F" w:rsidRDefault="00C553DC" w:rsidP="003115B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clear" w:pos="6538"/>
                <w:tab w:val="clear" w:pos="7013"/>
                <w:tab w:val="clear" w:pos="7488"/>
                <w:tab w:val="clear" w:pos="7978"/>
                <w:tab w:val="clear" w:pos="8453"/>
                <w:tab w:val="right" w:pos="878"/>
                <w:tab w:val="left" w:pos="950"/>
              </w:tabs>
              <w:spacing w:after="0" w:line="210" w:lineRule="exact"/>
              <w:ind w:left="950" w:right="475" w:hanging="475"/>
              <w:jc w:val="left"/>
              <w:rPr>
                <w:sz w:val="17"/>
              </w:rPr>
            </w:pPr>
            <w:r>
              <w:rPr>
                <w:sz w:val="17"/>
              </w:rPr>
              <w:tab/>
            </w:r>
            <w:r w:rsidR="003115BF">
              <w:rPr>
                <w:sz w:val="17"/>
                <w:vertAlign w:val="superscript"/>
                <w:lang w:val="en-US"/>
              </w:rPr>
              <w:t>a</w:t>
            </w:r>
            <w:r w:rsidRPr="008F34A4">
              <w:rPr>
                <w:sz w:val="17"/>
              </w:rPr>
              <w:tab/>
            </w:r>
            <w:r>
              <w:rPr>
                <w:sz w:val="17"/>
              </w:rPr>
              <w:t>См. </w:t>
            </w:r>
            <w:r w:rsidRPr="004F70B5">
              <w:rPr>
                <w:sz w:val="17"/>
                <w:lang w:val="en-US"/>
              </w:rPr>
              <w:t>http</w:t>
            </w:r>
            <w:r w:rsidRPr="008F34A4">
              <w:rPr>
                <w:sz w:val="17"/>
              </w:rPr>
              <w:t>://</w:t>
            </w:r>
            <w:r w:rsidRPr="004F70B5">
              <w:rPr>
                <w:sz w:val="17"/>
                <w:lang w:val="en-US"/>
              </w:rPr>
              <w:t>npa</w:t>
            </w:r>
            <w:r w:rsidRPr="008F34A4">
              <w:rPr>
                <w:sz w:val="17"/>
              </w:rPr>
              <w:t>.</w:t>
            </w:r>
            <w:r w:rsidRPr="004F70B5">
              <w:rPr>
                <w:sz w:val="17"/>
                <w:lang w:val="en-US"/>
              </w:rPr>
              <w:t>ug</w:t>
            </w:r>
            <w:r w:rsidRPr="008F34A4">
              <w:rPr>
                <w:sz w:val="17"/>
              </w:rPr>
              <w:t>/</w:t>
            </w:r>
            <w:r w:rsidRPr="004F70B5">
              <w:rPr>
                <w:sz w:val="17"/>
                <w:lang w:val="en-US"/>
              </w:rPr>
              <w:t>wp</w:t>
            </w:r>
            <w:r w:rsidRPr="008F34A4">
              <w:rPr>
                <w:sz w:val="17"/>
              </w:rPr>
              <w:t>-</w:t>
            </w:r>
            <w:r w:rsidRPr="004F70B5">
              <w:rPr>
                <w:sz w:val="17"/>
                <w:lang w:val="en-US"/>
              </w:rPr>
              <w:t>content</w:t>
            </w:r>
            <w:r w:rsidRPr="008F34A4">
              <w:rPr>
                <w:sz w:val="17"/>
              </w:rPr>
              <w:t>/</w:t>
            </w:r>
            <w:r w:rsidRPr="004F70B5">
              <w:rPr>
                <w:sz w:val="17"/>
                <w:lang w:val="en-US"/>
              </w:rPr>
              <w:t>uploads</w:t>
            </w:r>
            <w:r w:rsidRPr="008F34A4">
              <w:rPr>
                <w:sz w:val="17"/>
              </w:rPr>
              <w:t>/</w:t>
            </w:r>
            <w:r w:rsidRPr="004F70B5">
              <w:rPr>
                <w:sz w:val="17"/>
                <w:lang w:val="en-US"/>
              </w:rPr>
              <w:t>NDPII</w:t>
            </w:r>
            <w:r w:rsidRPr="008F34A4">
              <w:rPr>
                <w:sz w:val="17"/>
              </w:rPr>
              <w:t>-</w:t>
            </w:r>
            <w:r w:rsidRPr="004F70B5">
              <w:rPr>
                <w:sz w:val="17"/>
                <w:lang w:val="en-US"/>
              </w:rPr>
              <w:t>Final</w:t>
            </w:r>
            <w:r w:rsidRPr="008F34A4">
              <w:rPr>
                <w:sz w:val="17"/>
              </w:rPr>
              <w:t>.</w:t>
            </w:r>
            <w:r w:rsidRPr="004F70B5">
              <w:rPr>
                <w:sz w:val="17"/>
                <w:lang w:val="en-US"/>
              </w:rPr>
              <w:t>pdf</w:t>
            </w:r>
            <w:r w:rsidRPr="008F34A4">
              <w:rPr>
                <w:sz w:val="17"/>
              </w:rPr>
              <w:t>.</w:t>
            </w:r>
          </w:p>
        </w:tc>
      </w:tr>
      <w:tr w:rsidR="00C553DC" w:rsidRPr="008F34A4" w:rsidTr="001C067A">
        <w:tc>
          <w:tcPr>
            <w:tcW w:w="7321" w:type="dxa"/>
          </w:tcPr>
          <w:p w:rsidR="00C553DC" w:rsidRPr="007A43E3" w:rsidRDefault="00C553DC" w:rsidP="001C067A">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clear" w:pos="6538"/>
                <w:tab w:val="clear" w:pos="7013"/>
                <w:tab w:val="clear" w:pos="7488"/>
                <w:tab w:val="clear" w:pos="7978"/>
                <w:tab w:val="clear" w:pos="8453"/>
                <w:tab w:val="left" w:pos="475"/>
                <w:tab w:val="left" w:pos="965"/>
                <w:tab w:val="left" w:pos="1440"/>
                <w:tab w:val="left" w:pos="1915"/>
                <w:tab w:val="left" w:pos="2405"/>
                <w:tab w:val="left" w:pos="2880"/>
                <w:tab w:val="left" w:pos="3355"/>
              </w:tabs>
              <w:spacing w:after="0" w:line="240" w:lineRule="auto"/>
              <w:ind w:left="475" w:right="475"/>
              <w:rPr>
                <w:sz w:val="12"/>
              </w:rPr>
            </w:pPr>
          </w:p>
        </w:tc>
      </w:tr>
    </w:tbl>
    <w:p w:rsidR="00C553DC" w:rsidRPr="007A43E3" w:rsidRDefault="00C553DC" w:rsidP="00C553DC">
      <w:pPr>
        <w:pStyle w:val="SingleTxt"/>
        <w:spacing w:after="0" w:line="120" w:lineRule="exact"/>
        <w:rPr>
          <w:sz w:val="10"/>
        </w:rPr>
      </w:pPr>
    </w:p>
    <w:p w:rsidR="00C553DC" w:rsidRDefault="00C553DC" w:rsidP="00C553DC">
      <w:pPr>
        <w:pStyle w:val="SingleTxt"/>
        <w:spacing w:after="0" w:line="120" w:lineRule="exact"/>
        <w:rPr>
          <w:sz w:val="10"/>
        </w:rPr>
      </w:pPr>
    </w:p>
    <w:p w:rsidR="00C553DC" w:rsidRPr="00C553DC" w:rsidRDefault="00C553DC" w:rsidP="00C553DC">
      <w:pPr>
        <w:pStyle w:val="SingleTxt"/>
        <w:spacing w:after="0" w:line="120" w:lineRule="exact"/>
        <w:rPr>
          <w:sz w:val="10"/>
        </w:rPr>
      </w:pPr>
    </w:p>
    <w:tbl>
      <w:tblPr>
        <w:tblW w:w="0" w:type="auto"/>
        <w:tblInd w:w="1265"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321"/>
      </w:tblGrid>
      <w:tr w:rsidR="00C553DC" w:rsidTr="001C067A">
        <w:tc>
          <w:tcPr>
            <w:tcW w:w="7321" w:type="dxa"/>
          </w:tcPr>
          <w:p w:rsidR="00C553DC" w:rsidRPr="007A43E3" w:rsidRDefault="00C553DC" w:rsidP="001C067A">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clear" w:pos="6538"/>
                <w:tab w:val="clear" w:pos="7013"/>
                <w:tab w:val="clear" w:pos="7488"/>
                <w:tab w:val="clear" w:pos="7978"/>
                <w:tab w:val="clear" w:pos="8453"/>
                <w:tab w:val="left" w:pos="475"/>
                <w:tab w:val="left" w:pos="965"/>
                <w:tab w:val="left" w:pos="1440"/>
                <w:tab w:val="left" w:pos="1915"/>
                <w:tab w:val="left" w:pos="2405"/>
                <w:tab w:val="left" w:pos="2880"/>
                <w:tab w:val="left" w:pos="3355"/>
              </w:tabs>
              <w:spacing w:after="0" w:line="120" w:lineRule="exact"/>
              <w:ind w:left="475" w:right="475"/>
              <w:rPr>
                <w:sz w:val="10"/>
              </w:rPr>
            </w:pPr>
          </w:p>
          <w:p w:rsidR="00C553DC" w:rsidRPr="00B3434E" w:rsidRDefault="00C553DC" w:rsidP="001C067A">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clear" w:pos="6538"/>
                <w:tab w:val="clear" w:pos="7013"/>
                <w:tab w:val="clear" w:pos="7488"/>
                <w:tab w:val="clear" w:pos="7978"/>
                <w:tab w:val="clear" w:pos="8453"/>
                <w:tab w:val="left" w:pos="475"/>
                <w:tab w:val="left" w:pos="965"/>
                <w:tab w:val="left" w:pos="1440"/>
                <w:tab w:val="left" w:pos="1915"/>
                <w:tab w:val="left" w:pos="2405"/>
                <w:tab w:val="left" w:pos="2880"/>
                <w:tab w:val="left" w:pos="3355"/>
              </w:tabs>
              <w:spacing w:after="0"/>
              <w:ind w:left="475" w:right="475"/>
              <w:jc w:val="left"/>
            </w:pPr>
            <w:r>
              <w:t>Вставка 4</w:t>
            </w:r>
          </w:p>
          <w:p w:rsidR="00C553DC" w:rsidRPr="00B3434E" w:rsidRDefault="00C553DC" w:rsidP="001C067A">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clear" w:pos="6538"/>
                <w:tab w:val="clear" w:pos="7013"/>
                <w:tab w:val="clear" w:pos="7488"/>
                <w:tab w:val="clear" w:pos="7978"/>
                <w:tab w:val="clear" w:pos="8453"/>
                <w:tab w:val="left" w:pos="475"/>
                <w:tab w:val="left" w:pos="965"/>
                <w:tab w:val="left" w:pos="1440"/>
                <w:tab w:val="left" w:pos="1915"/>
                <w:tab w:val="left" w:pos="2405"/>
                <w:tab w:val="left" w:pos="2880"/>
                <w:tab w:val="left" w:pos="3355"/>
              </w:tabs>
              <w:suppressAutoHyphens/>
              <w:ind w:left="475" w:right="475"/>
              <w:jc w:val="left"/>
            </w:pPr>
            <w:r w:rsidRPr="00DC4434">
              <w:rPr>
                <w:b/>
              </w:rPr>
              <w:t>Приведение работы учреждений по сотрудничеству в целях развития в соответствие с Повесткой дня на период до 2030</w:t>
            </w:r>
            <w:r w:rsidR="003115BF">
              <w:rPr>
                <w:b/>
              </w:rPr>
              <w:t> год</w:t>
            </w:r>
            <w:r w:rsidRPr="00DC4434">
              <w:rPr>
                <w:b/>
              </w:rPr>
              <w:t>а</w:t>
            </w:r>
          </w:p>
        </w:tc>
      </w:tr>
      <w:tr w:rsidR="00C553DC" w:rsidTr="001C067A">
        <w:tc>
          <w:tcPr>
            <w:tcW w:w="7321" w:type="dxa"/>
          </w:tcPr>
          <w:p w:rsidR="00C553DC" w:rsidRPr="00DC4434" w:rsidRDefault="00C553DC" w:rsidP="001C067A">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clear" w:pos="6538"/>
                <w:tab w:val="clear" w:pos="7013"/>
                <w:tab w:val="clear" w:pos="7488"/>
                <w:tab w:val="clear" w:pos="7978"/>
                <w:tab w:val="clear" w:pos="8453"/>
                <w:tab w:val="left" w:pos="475"/>
                <w:tab w:val="left" w:pos="965"/>
                <w:tab w:val="left" w:pos="1440"/>
                <w:tab w:val="left" w:pos="1915"/>
                <w:tab w:val="left" w:pos="2405"/>
                <w:tab w:val="left" w:pos="2880"/>
                <w:tab w:val="left" w:pos="3355"/>
              </w:tabs>
              <w:ind w:left="475" w:right="475"/>
            </w:pPr>
            <w:r w:rsidRPr="003B472B">
              <w:tab/>
            </w:r>
            <w:r w:rsidRPr="00DC4434">
              <w:t>Одна из основных возможностей и трудностей в контексте целей в области устойчивого развития состоит в том, чтобы добиться не только более последовательной, но и более комплексной политики, которая обеспечивала бы слаженность различных направлений отраслевой политики в целях обеспечения устойчивого развития, и в том, чтобы никто не был забыт. В качестве факторов повышения эффективности деятельности учреждений по сотрудничеству в целях развития можно выделить некоторые особенности их организационной структуры:</w:t>
            </w:r>
          </w:p>
        </w:tc>
      </w:tr>
      <w:tr w:rsidR="00C553DC" w:rsidTr="001C067A">
        <w:tc>
          <w:tcPr>
            <w:tcW w:w="7321" w:type="dxa"/>
          </w:tcPr>
          <w:p w:rsidR="00C553DC" w:rsidRPr="00DC4434" w:rsidRDefault="00C553DC" w:rsidP="001C067A">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clear" w:pos="6538"/>
                <w:tab w:val="clear" w:pos="7013"/>
                <w:tab w:val="clear" w:pos="7488"/>
                <w:tab w:val="clear" w:pos="7978"/>
                <w:tab w:val="clear" w:pos="8453"/>
                <w:tab w:val="left" w:pos="475"/>
                <w:tab w:val="left" w:pos="965"/>
                <w:tab w:val="left" w:pos="1440"/>
                <w:tab w:val="left" w:pos="1915"/>
                <w:tab w:val="left" w:pos="2405"/>
                <w:tab w:val="left" w:pos="2880"/>
                <w:tab w:val="left" w:pos="3355"/>
              </w:tabs>
              <w:ind w:left="475" w:right="475"/>
            </w:pPr>
            <w:r w:rsidRPr="003B472B">
              <w:tab/>
            </w:r>
            <w:r w:rsidRPr="00DC4434">
              <w:t>а)</w:t>
            </w:r>
            <w:r>
              <w:tab/>
            </w:r>
            <w:r w:rsidRPr="00DC4434">
              <w:t>широкие полномочия, как, например, в Швеции, где все министерства несут ответственность за проведение в жизнь утвержденной в 2003</w:t>
            </w:r>
            <w:r w:rsidR="003115BF">
              <w:t> год</w:t>
            </w:r>
            <w:r w:rsidRPr="00DC4434">
              <w:t xml:space="preserve">у политики в интересах глобального развития; </w:t>
            </w:r>
            <w:r w:rsidRPr="00DC4434">
              <w:rPr>
                <w:lang w:val="en-US"/>
              </w:rPr>
              <w:t>b</w:t>
            </w:r>
            <w:r w:rsidRPr="00DC4434">
              <w:t>)</w:t>
            </w:r>
            <w:r w:rsidRPr="00DC4434">
              <w:rPr>
                <w:lang w:val="en-US"/>
              </w:rPr>
              <w:t> </w:t>
            </w:r>
            <w:r w:rsidRPr="00DC4434">
              <w:t>положение дел, как в Соединенном Королевстве Великобритании и Северной Ирландии, когда министр, отвечающий за сотрудничество в целях развития, может положительным образом влиять на повестку дня в области развития; с)</w:t>
            </w:r>
            <w:r w:rsidRPr="00DC4434">
              <w:rPr>
                <w:lang w:val="en-US"/>
              </w:rPr>
              <w:t> </w:t>
            </w:r>
            <w:r w:rsidRPr="00DC4434">
              <w:t xml:space="preserve">подход, предполагающий охват всего общества и поддержку совместного управления; и </w:t>
            </w:r>
            <w:r w:rsidRPr="00DC4434">
              <w:rPr>
                <w:lang w:val="en-US"/>
              </w:rPr>
              <w:t>d</w:t>
            </w:r>
            <w:r w:rsidRPr="00DC4434">
              <w:t>)</w:t>
            </w:r>
            <w:r w:rsidRPr="00DC4434">
              <w:rPr>
                <w:lang w:val="en-US"/>
              </w:rPr>
              <w:t> </w:t>
            </w:r>
            <w:r w:rsidRPr="00DC4434">
              <w:t>развитие возможностей и способностей учреждений по сотрудничеству в целях развития управлять работой новых партнерств.</w:t>
            </w:r>
          </w:p>
        </w:tc>
      </w:tr>
      <w:tr w:rsidR="00C553DC" w:rsidTr="001C067A">
        <w:tc>
          <w:tcPr>
            <w:tcW w:w="7321" w:type="dxa"/>
            <w:tcBorders>
              <w:bottom w:val="nil"/>
            </w:tcBorders>
          </w:tcPr>
          <w:p w:rsidR="00C553DC" w:rsidRPr="00DC4434" w:rsidRDefault="00C553DC" w:rsidP="001C067A">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clear" w:pos="6538"/>
                <w:tab w:val="clear" w:pos="7013"/>
                <w:tab w:val="clear" w:pos="7488"/>
                <w:tab w:val="clear" w:pos="7978"/>
                <w:tab w:val="clear" w:pos="8453"/>
                <w:tab w:val="left" w:pos="475"/>
                <w:tab w:val="left" w:pos="965"/>
                <w:tab w:val="left" w:pos="1440"/>
                <w:tab w:val="left" w:pos="1915"/>
                <w:tab w:val="left" w:pos="2405"/>
                <w:tab w:val="left" w:pos="2880"/>
                <w:tab w:val="left" w:pos="3355"/>
              </w:tabs>
              <w:ind w:left="475" w:right="475"/>
            </w:pPr>
            <w:r>
              <w:br w:type="page"/>
            </w:r>
            <w:r w:rsidRPr="003B472B">
              <w:tab/>
            </w:r>
            <w:r w:rsidRPr="00DC4434">
              <w:t>Во многих странах было положено начало процессу внесения корректировок, необходимых для достижения целей в области устойчивого развития, в том числе были приняты новые подходы в рамках сотрудничества в целях развития. В Германии существует ряд структур для содействия сотрудничеству в области устойчивого развития. В Швейцарии для анализа трудностей, связанных с осуществлением Повестки дня на период до 2030</w:t>
            </w:r>
            <w:r w:rsidR="003115BF">
              <w:t> год</w:t>
            </w:r>
            <w:r w:rsidRPr="00DC4434">
              <w:t>а, и ее последствий для организационной структуры и происходящих в стране процессов была сформирована внутренняя координационная группа.</w:t>
            </w:r>
          </w:p>
        </w:tc>
      </w:tr>
      <w:tr w:rsidR="00C553DC" w:rsidRPr="00982F71" w:rsidTr="001C067A">
        <w:tc>
          <w:tcPr>
            <w:tcW w:w="7321" w:type="dxa"/>
          </w:tcPr>
          <w:p w:rsidR="00C553DC" w:rsidRDefault="00C553DC" w:rsidP="001C067A">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clear" w:pos="6538"/>
                <w:tab w:val="clear" w:pos="7013"/>
                <w:tab w:val="clear" w:pos="7488"/>
                <w:tab w:val="clear" w:pos="7978"/>
                <w:tab w:val="clear" w:pos="8453"/>
                <w:tab w:val="left" w:pos="475"/>
                <w:tab w:val="left" w:pos="965"/>
                <w:tab w:val="left" w:pos="1440"/>
                <w:tab w:val="left" w:pos="1915"/>
                <w:tab w:val="left" w:pos="2405"/>
                <w:tab w:val="left" w:pos="2880"/>
                <w:tab w:val="left" w:pos="3355"/>
              </w:tabs>
              <w:spacing w:after="0" w:line="120" w:lineRule="exact"/>
              <w:ind w:left="475" w:right="475"/>
              <w:rPr>
                <w:sz w:val="10"/>
              </w:rPr>
            </w:pPr>
            <w:r>
              <w:rPr>
                <w:noProof/>
                <w:w w:val="100"/>
                <w:sz w:val="10"/>
                <w:lang w:val="en-GB" w:eastAsia="en-GB"/>
              </w:rPr>
              <mc:AlternateContent>
                <mc:Choice Requires="wps">
                  <w:drawing>
                    <wp:anchor distT="0" distB="0" distL="114300" distR="114300" simplePos="0" relativeHeight="251670528" behindDoc="0" locked="0" layoutInCell="0" allowOverlap="1" wp14:anchorId="4B87DF09" wp14:editId="36842F97">
                      <wp:simplePos x="0" y="0"/>
                      <wp:positionH relativeFrom="column">
                        <wp:posOffset>1106170</wp:posOffset>
                      </wp:positionH>
                      <wp:positionV relativeFrom="paragraph">
                        <wp:posOffset>8890</wp:posOffset>
                      </wp:positionV>
                      <wp:extent cx="914400" cy="0"/>
                      <wp:effectExtent l="0" t="0" r="0" b="0"/>
                      <wp:wrapNone/>
                      <wp:docPr id="33" name="Straight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3"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7.1pt,.7pt" to="159.1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sYYGwIAADcEAAAOAAAAZHJzL2Uyb0RvYy54bWysU8GO2jAQvVfqP1i+QxJIKU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" o:allowincell="f" strokeweight=".25pt"/>
                  </w:pict>
                </mc:Fallback>
              </mc:AlternateContent>
            </w:r>
          </w:p>
          <w:p w:rsidR="00C553DC" w:rsidRPr="00DC4434" w:rsidRDefault="00C553DC" w:rsidP="001C067A">
            <w:pPr>
              <w:pStyle w:val="SingleTxt"/>
              <w:keepNe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clear" w:pos="6538"/>
                <w:tab w:val="clear" w:pos="7013"/>
                <w:tab w:val="clear" w:pos="7488"/>
                <w:tab w:val="clear" w:pos="7978"/>
                <w:tab w:val="clear" w:pos="8453"/>
                <w:tab w:val="left" w:pos="475"/>
                <w:tab w:val="left" w:pos="763"/>
              </w:tabs>
              <w:spacing w:after="0" w:line="210" w:lineRule="exact"/>
              <w:ind w:left="763" w:right="475" w:hanging="288"/>
              <w:jc w:val="left"/>
              <w:rPr>
                <w:sz w:val="17"/>
                <w:lang w:val="en-US"/>
              </w:rPr>
            </w:pPr>
            <w:r>
              <w:rPr>
                <w:i/>
                <w:sz w:val="17"/>
              </w:rPr>
              <w:t>Источники</w:t>
            </w:r>
            <w:r w:rsidRPr="00DC4434">
              <w:rPr>
                <w:i/>
                <w:sz w:val="17"/>
                <w:lang w:val="en-US"/>
              </w:rPr>
              <w:t>:</w:t>
            </w:r>
            <w:r w:rsidRPr="00DC4434">
              <w:rPr>
                <w:sz w:val="17"/>
                <w:lang w:val="en-US"/>
              </w:rPr>
              <w:t xml:space="preserve"> Gavas, M., Gulrajani, N., and Hart, T., “Designing the development agency of the future” (Overseas Development Institute, London, 2015); Swiss Federal Council, Sustainable Development Strategy 2016</w:t>
            </w:r>
            <w:r>
              <w:rPr>
                <w:sz w:val="17"/>
                <w:lang w:val="en-US"/>
              </w:rPr>
              <w:t>–</w:t>
            </w:r>
            <w:r w:rsidRPr="00DC4434">
              <w:rPr>
                <w:sz w:val="17"/>
                <w:lang w:val="en-US"/>
              </w:rPr>
              <w:t>2019.</w:t>
            </w:r>
          </w:p>
        </w:tc>
      </w:tr>
      <w:tr w:rsidR="00C553DC" w:rsidRPr="00982F71" w:rsidTr="001C067A">
        <w:tc>
          <w:tcPr>
            <w:tcW w:w="7321" w:type="dxa"/>
          </w:tcPr>
          <w:p w:rsidR="00C553DC" w:rsidRPr="00DC4434" w:rsidRDefault="00C553DC" w:rsidP="001C067A">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clear" w:pos="6538"/>
                <w:tab w:val="clear" w:pos="7013"/>
                <w:tab w:val="clear" w:pos="7488"/>
                <w:tab w:val="clear" w:pos="7978"/>
                <w:tab w:val="clear" w:pos="8453"/>
                <w:tab w:val="left" w:pos="475"/>
                <w:tab w:val="left" w:pos="965"/>
                <w:tab w:val="left" w:pos="1440"/>
                <w:tab w:val="left" w:pos="1915"/>
                <w:tab w:val="left" w:pos="2405"/>
                <w:tab w:val="left" w:pos="2880"/>
                <w:tab w:val="left" w:pos="3355"/>
              </w:tabs>
              <w:spacing w:after="0" w:line="240" w:lineRule="auto"/>
              <w:ind w:left="475" w:right="475"/>
              <w:rPr>
                <w:sz w:val="12"/>
                <w:lang w:val="en-US"/>
              </w:rPr>
            </w:pPr>
          </w:p>
        </w:tc>
      </w:tr>
    </w:tbl>
    <w:p w:rsidR="00C553DC" w:rsidRPr="00DC4434" w:rsidRDefault="00C553DC" w:rsidP="00C553DC">
      <w:pPr>
        <w:pStyle w:val="SingleTxt"/>
        <w:spacing w:after="0" w:line="120" w:lineRule="exact"/>
        <w:rPr>
          <w:sz w:val="10"/>
          <w:lang w:val="en-US"/>
        </w:rPr>
      </w:pPr>
    </w:p>
    <w:p w:rsidR="00C553DC" w:rsidRPr="00DC4434" w:rsidRDefault="00C553DC" w:rsidP="00C553DC">
      <w:pPr>
        <w:pStyle w:val="SingleTxt"/>
        <w:spacing w:after="0" w:line="120" w:lineRule="exact"/>
        <w:rPr>
          <w:sz w:val="10"/>
          <w:lang w:val="en-US"/>
        </w:rPr>
      </w:pPr>
    </w:p>
    <w:p w:rsidR="00C553DC" w:rsidRPr="00147C7D" w:rsidRDefault="00C553DC" w:rsidP="00C553DC">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3B472B">
        <w:rPr>
          <w:lang w:val="en-US"/>
        </w:rPr>
        <w:tab/>
      </w:r>
      <w:r w:rsidRPr="00147C7D">
        <w:t>2.</w:t>
      </w:r>
      <w:r>
        <w:tab/>
      </w:r>
      <w:r w:rsidRPr="00147C7D">
        <w:t>Последовательная политика по обеспечению устойчивого развития</w:t>
      </w:r>
      <w:r w:rsidRPr="00147C7D">
        <w:rPr>
          <w:vertAlign w:val="superscript"/>
          <w:lang w:val="en-GB"/>
        </w:rPr>
        <w:footnoteReference w:id="45"/>
      </w:r>
    </w:p>
    <w:p w:rsidR="00C553DC" w:rsidRPr="00DC4434" w:rsidRDefault="00C553DC" w:rsidP="00C553DC">
      <w:pPr>
        <w:pStyle w:val="SingleTxt"/>
        <w:spacing w:after="0" w:line="120" w:lineRule="exact"/>
        <w:rPr>
          <w:sz w:val="10"/>
        </w:rPr>
      </w:pPr>
    </w:p>
    <w:p w:rsidR="00C553DC" w:rsidRPr="00147C7D" w:rsidRDefault="00C553DC" w:rsidP="00C553DC">
      <w:pPr>
        <w:pStyle w:val="SingleTxt"/>
      </w:pPr>
      <w:r w:rsidRPr="00147C7D">
        <w:t>35.</w:t>
      </w:r>
      <w:r w:rsidRPr="00147C7D">
        <w:tab/>
        <w:t>При проведении необходимых политических и институциональных реформ в качестве основополагающего принципа следует использовать последовательную политику по обеспечению устойчивого развития. Она предполагает бо́льшую согласованность политики правительств развитых и развивающихся стран в целях содействия созданию пространства для стратегического маневра, усиления ответственности государств и синергического эффекта. Последовательная политика по обеспечению развития направлена на предотвращение любого непреднамеренного воздействия не связанных с развитием политических программ сотрудничества на развивающиеся страны. Новый акцент на последовательную политику по обеспечению устойчивого развития и согласованность политики может способствовать дальнейшему межотраслевому сотрудничеству и развитию многосторонних партнерств за рамками органов управления, занимающихся вопросами сотрудничества в целях развития (так, примером может служить инициатива «Помощь в торговле» с ее системой многоуровневых двухгодичных глобальных обзоров).</w:t>
      </w:r>
    </w:p>
    <w:p w:rsidR="00C553DC" w:rsidRPr="003B472B" w:rsidRDefault="00C553DC" w:rsidP="00C553DC">
      <w:pPr>
        <w:pStyle w:val="SingleTxt"/>
        <w:spacing w:after="0" w:line="120" w:lineRule="exact"/>
        <w:rPr>
          <w:sz w:val="10"/>
        </w:rPr>
      </w:pPr>
    </w:p>
    <w:p w:rsidR="00C553DC" w:rsidRPr="00147C7D" w:rsidRDefault="00C553DC" w:rsidP="00C553DC">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t>3</w:t>
      </w:r>
      <w:r w:rsidRPr="00147C7D">
        <w:t>.</w:t>
      </w:r>
      <w:r>
        <w:tab/>
      </w:r>
      <w:r w:rsidRPr="00147C7D">
        <w:t>Поддержка процесса адаптации и наращивание потенциала</w:t>
      </w:r>
    </w:p>
    <w:p w:rsidR="00C553DC" w:rsidRPr="003B472B" w:rsidRDefault="00C553DC" w:rsidP="00C553DC">
      <w:pPr>
        <w:pStyle w:val="SingleTxt"/>
        <w:spacing w:after="0" w:line="120" w:lineRule="exact"/>
        <w:rPr>
          <w:sz w:val="10"/>
        </w:rPr>
      </w:pPr>
    </w:p>
    <w:p w:rsidR="00C553DC" w:rsidRPr="00147C7D" w:rsidRDefault="00C553DC" w:rsidP="00C553DC">
      <w:pPr>
        <w:pStyle w:val="SingleTxt"/>
      </w:pPr>
      <w:r w:rsidRPr="00147C7D">
        <w:t>36.</w:t>
      </w:r>
      <w:r w:rsidRPr="00147C7D">
        <w:tab/>
        <w:t>Сотрудничество в целях развития может стать катализатором процессов совершенствования политики и наращивания институционального и технологического потенциала развивающихся стран в различных сферах</w:t>
      </w:r>
      <w:r w:rsidRPr="00147C7D">
        <w:rPr>
          <w:vertAlign w:val="superscript"/>
          <w:lang w:val="en-GB"/>
        </w:rPr>
        <w:footnoteReference w:id="46"/>
      </w:r>
      <w:r w:rsidRPr="00147C7D">
        <w:t>. К таким сферам относятся разработка и передача научно-технических и инновационных технологий, включая информационно-коммуникационные технологии</w:t>
      </w:r>
      <w:r w:rsidRPr="00147C7D">
        <w:rPr>
          <w:vertAlign w:val="superscript"/>
          <w:lang w:val="en-GB"/>
        </w:rPr>
        <w:footnoteReference w:id="47"/>
      </w:r>
      <w:r w:rsidRPr="00147C7D">
        <w:t>; сбор и обработка данных, касающихся сотрудничества в целях развития</w:t>
      </w:r>
      <w:r w:rsidRPr="00147C7D">
        <w:rPr>
          <w:vertAlign w:val="superscript"/>
          <w:lang w:val="en-GB"/>
        </w:rPr>
        <w:footnoteReference w:id="48"/>
      </w:r>
      <w:r w:rsidRPr="00147C7D">
        <w:t>; налоговое администрирование; развитие частного сектора и его включенность в работу; и институционализация систем подотчетности.</w:t>
      </w:r>
    </w:p>
    <w:p w:rsidR="00C553DC" w:rsidRPr="00C553DC" w:rsidRDefault="00C553DC" w:rsidP="00C553DC">
      <w:pPr>
        <w:pStyle w:val="SingleTxt"/>
        <w:spacing w:after="0" w:line="120" w:lineRule="exact"/>
        <w:rPr>
          <w:sz w:val="10"/>
        </w:rPr>
      </w:pPr>
    </w:p>
    <w:p w:rsidR="00042C60" w:rsidRPr="00863E80" w:rsidRDefault="00042C60" w:rsidP="00042C60">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827BB4">
        <w:tab/>
      </w:r>
      <w:r w:rsidRPr="005F5A26">
        <w:t>4.</w:t>
      </w:r>
      <w:r w:rsidRPr="005F5A26">
        <w:tab/>
        <w:t>Поддержка многосторонних процессов за счет использования подхода, предусматривающего охват всего общества</w:t>
      </w:r>
    </w:p>
    <w:p w:rsidR="00042C60" w:rsidRPr="00863E80" w:rsidRDefault="00042C60" w:rsidP="00042C60">
      <w:pPr>
        <w:pStyle w:val="SingleTxt"/>
        <w:spacing w:after="0" w:line="120" w:lineRule="exact"/>
        <w:rPr>
          <w:sz w:val="10"/>
        </w:rPr>
      </w:pPr>
    </w:p>
    <w:p w:rsidR="00042C60" w:rsidRPr="00863E80" w:rsidRDefault="00042C60" w:rsidP="00042C60">
      <w:pPr>
        <w:pStyle w:val="SingleTxt"/>
      </w:pPr>
      <w:r w:rsidRPr="005F5A26">
        <w:t>37.</w:t>
      </w:r>
      <w:r w:rsidRPr="005F5A26">
        <w:tab/>
        <w:t>Сотрудничество в целях развития в контексте целей в области устойчивого развития предполагает необходимость эффективного управления всеохватными многосторонними партнерствами с участием широкого круга заинтересованных сторон с бóльшим упором не только на достижение результатов, но также и на обеспечение совместного участия в процессах развития</w:t>
      </w:r>
      <w:r w:rsidRPr="005F5A26">
        <w:rPr>
          <w:rStyle w:val="FootnoteReference"/>
        </w:rPr>
        <w:footnoteReference w:id="49"/>
      </w:r>
      <w:r w:rsidRPr="005F5A26">
        <w:t>. Для этого необходимо развивать институциональные возможности общественных институтов, позволяющие им делиться своими полномочиями и подключать к работе все заинтересованные стороны для создания новой культуры взаимодействия и участия, в основе которой лежали бы права человека, интегрированность, транспарентность и подотчетность. Сотрудничество в целях развития имеет хорошие возможности для стимулирования обмена между заинтересованными сторонами, что содействует развитию основанных на широком участии процессов, обзору данных, обмену информацией и укреплению доверия между партнерами.</w:t>
      </w:r>
    </w:p>
    <w:p w:rsidR="00042C60" w:rsidRPr="00863E80" w:rsidRDefault="00042C60" w:rsidP="00042C60">
      <w:pPr>
        <w:pStyle w:val="SingleTxt"/>
        <w:spacing w:after="0" w:line="120" w:lineRule="exact"/>
        <w:rPr>
          <w:sz w:val="10"/>
        </w:rPr>
      </w:pPr>
    </w:p>
    <w:p w:rsidR="00042C60" w:rsidRPr="00863E80" w:rsidRDefault="00042C60" w:rsidP="00042C60">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863E80">
        <w:tab/>
      </w:r>
      <w:r w:rsidRPr="005F5A26">
        <w:t>5.</w:t>
      </w:r>
      <w:r w:rsidRPr="005F5A26">
        <w:tab/>
        <w:t xml:space="preserve">Укрепление многостороннего характера сотрудничества в целях развития </w:t>
      </w:r>
    </w:p>
    <w:p w:rsidR="00042C60" w:rsidRPr="00863E80" w:rsidRDefault="00042C60" w:rsidP="00042C60">
      <w:pPr>
        <w:pStyle w:val="SingleTxt"/>
        <w:spacing w:after="0" w:line="120" w:lineRule="exact"/>
        <w:rPr>
          <w:sz w:val="10"/>
        </w:rPr>
      </w:pPr>
    </w:p>
    <w:p w:rsidR="00042C60" w:rsidRPr="00863E80" w:rsidRDefault="00042C60" w:rsidP="00042C60">
      <w:pPr>
        <w:pStyle w:val="SingleTxt"/>
      </w:pPr>
      <w:r w:rsidRPr="005F5A26">
        <w:t>38.</w:t>
      </w:r>
      <w:r w:rsidRPr="005F5A26">
        <w:tab/>
        <w:t>Имеются веские доводы в пользу обновления многостороннего характера сотрудничества в целях развития, что позволило бы принимать на себя и распределять риски, уделять внимание достижению долгосрочных результатов и задач, уменьшить степень политизированности и повысить степень выборочности, подотчетности и предсказуемости</w:t>
      </w:r>
      <w:r>
        <w:rPr>
          <w:rStyle w:val="FootnoteReference"/>
        </w:rPr>
        <w:footnoteReference w:id="50"/>
      </w:r>
      <w:r w:rsidRPr="005F5A26">
        <w:t>. В свете Повестки дня на период до 2030</w:t>
      </w:r>
      <w:r w:rsidR="003115BF">
        <w:t> год</w:t>
      </w:r>
      <w:r w:rsidRPr="005F5A26">
        <w:t>а и ее последствий для сотрудничества в целях развития Экономический и Социальный Совет инициировал проведение транспарентного и всеобъемлющего диалога о том, какое место в этой работе должна занимать в долгосрочной перспективе система развития Организации Объединенных Наций</w:t>
      </w:r>
      <w:r>
        <w:rPr>
          <w:rStyle w:val="FootnoteReference"/>
        </w:rPr>
        <w:footnoteReference w:id="51"/>
      </w:r>
      <w:r w:rsidRPr="005F5A26">
        <w:t>. Одна из основных идей, вытекающих из этого диалога, заключается в том, что для обеспечения более действенной поддержки государств-членов в контексте целей в области устойчивого развития Организации Объединенных Наций будет необходимо переходить к реагированию на все более разнообразные приоритеты и потребности стран с использованием подлинно комплексных мер, в основе которых лежит совместная работа по анализу, планированию, осуществлению, мониторингу и обзору</w:t>
      </w:r>
      <w:r>
        <w:rPr>
          <w:rStyle w:val="FootnoteReference"/>
        </w:rPr>
        <w:footnoteReference w:id="52"/>
      </w:r>
      <w:r w:rsidRPr="005F5A26">
        <w:t>.</w:t>
      </w:r>
    </w:p>
    <w:p w:rsidR="00042C60" w:rsidRPr="00863E80" w:rsidRDefault="00042C60" w:rsidP="00042C60">
      <w:pPr>
        <w:pStyle w:val="SingleTxt"/>
        <w:spacing w:after="0" w:line="120" w:lineRule="exact"/>
        <w:rPr>
          <w:sz w:val="10"/>
        </w:rPr>
      </w:pPr>
    </w:p>
    <w:p w:rsidR="00042C60" w:rsidRPr="00863E80" w:rsidRDefault="00042C60" w:rsidP="00042C60">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863E80">
        <w:tab/>
      </w:r>
      <w:r w:rsidRPr="005F5A26">
        <w:rPr>
          <w:lang w:val="en-US"/>
        </w:rPr>
        <w:t>B</w:t>
      </w:r>
      <w:r w:rsidRPr="005F5A26">
        <w:t>.</w:t>
      </w:r>
      <w:r w:rsidRPr="005F5A26">
        <w:tab/>
        <w:t>Эффективное сотрудничество в целях развития, необходимое для осуществления Повестки дня на период до 2030</w:t>
      </w:r>
      <w:r w:rsidR="003115BF">
        <w:t> год</w:t>
      </w:r>
      <w:r w:rsidRPr="005F5A26">
        <w:t>а</w:t>
      </w:r>
    </w:p>
    <w:p w:rsidR="00042C60" w:rsidRPr="00863E80" w:rsidRDefault="00042C60" w:rsidP="00042C60">
      <w:pPr>
        <w:pStyle w:val="SingleTxt"/>
        <w:spacing w:after="0" w:line="120" w:lineRule="exact"/>
        <w:rPr>
          <w:sz w:val="10"/>
        </w:rPr>
      </w:pPr>
    </w:p>
    <w:p w:rsidR="00042C60" w:rsidRPr="005F5A26" w:rsidRDefault="00042C60" w:rsidP="00042C60">
      <w:pPr>
        <w:pStyle w:val="SingleTxt"/>
      </w:pPr>
      <w:r w:rsidRPr="005F5A26">
        <w:t>39.</w:t>
      </w:r>
      <w:r w:rsidRPr="005F5A26">
        <w:tab/>
        <w:t>Все более актуальное значение приобретают принципы эффективного сотрудничества в целях развития, однако показатели выполнения этих принципов не столь высоки</w:t>
      </w:r>
      <w:r>
        <w:rPr>
          <w:rStyle w:val="FootnoteReference"/>
        </w:rPr>
        <w:footnoteReference w:id="53"/>
      </w:r>
      <w:r w:rsidRPr="005F5A26">
        <w:t>. В настоящем разделе отмечается, что среди прочих принципов главную роль играет ответственность государств и согласованность их действий, и демонстрируется, каким образом эти принципы могут конкретно использоваться при реагировании на изменяющиеся условия.</w:t>
      </w:r>
    </w:p>
    <w:p w:rsidR="00042C60" w:rsidRPr="005F5A26" w:rsidRDefault="00042C60" w:rsidP="00042C60">
      <w:pPr>
        <w:pStyle w:val="SingleTxt"/>
      </w:pPr>
      <w:r w:rsidRPr="005F5A26">
        <w:t>40.</w:t>
      </w:r>
      <w:r w:rsidRPr="005F5A26">
        <w:tab/>
      </w:r>
      <w:r w:rsidRPr="005F5A26">
        <w:rPr>
          <w:b/>
        </w:rPr>
        <w:t>Национальная ответственность</w:t>
      </w:r>
      <w:r w:rsidRPr="005F5A26">
        <w:t xml:space="preserve"> предполагает использование институционализированных процессов развития с участием многосторонних партнеров, в том числе парламентов, для разработки, осуществления и мониторинга национальных планов развития, которые охватывают все общество. В своем опубликованном в 2014</w:t>
      </w:r>
      <w:r w:rsidR="003115BF">
        <w:t> год</w:t>
      </w:r>
      <w:r w:rsidRPr="005F5A26">
        <w:t>у докладе о ходе работы Глобальное партнерство по эффективному сотрудничеству в целях развития отметило, что результаты, полученные к 2010</w:t>
      </w:r>
      <w:r w:rsidR="003115BF">
        <w:t> год</w:t>
      </w:r>
      <w:r w:rsidRPr="005F5A26">
        <w:t>у в укреплении и использовании государственных систем, в целом поддерживались на достигнутом уровне, однако для выполнения поставленных задач их по-прежнему было недостаточно. В докладе подчеркивается необходимость развития диалога между соответствующими субъектами</w:t>
      </w:r>
      <w:r>
        <w:rPr>
          <w:rStyle w:val="FootnoteReference"/>
        </w:rPr>
        <w:footnoteReference w:id="54"/>
      </w:r>
      <w:r w:rsidRPr="005F5A26">
        <w:t>.</w:t>
      </w:r>
    </w:p>
    <w:p w:rsidR="00042C60" w:rsidRPr="005F5A26" w:rsidRDefault="00042C60" w:rsidP="00042C60">
      <w:pPr>
        <w:pStyle w:val="SingleTxt"/>
      </w:pPr>
      <w:r w:rsidRPr="005F5A26">
        <w:t>41.</w:t>
      </w:r>
      <w:r w:rsidRPr="005F5A26">
        <w:tab/>
      </w:r>
      <w:r w:rsidRPr="005F5A26">
        <w:rPr>
          <w:b/>
        </w:rPr>
        <w:t>Согласование</w:t>
      </w:r>
      <w:r w:rsidRPr="005F5A26">
        <w:t xml:space="preserve"> с внешними партнерами деятельности по сотрудничеству в целях развития зачастую показывает, в какой степени страны несут ответственность за собственные процессы развития. В контексте Повестки дня на период до 2030</w:t>
      </w:r>
      <w:r w:rsidR="003115BF">
        <w:t> год</w:t>
      </w:r>
      <w:r w:rsidRPr="005F5A26">
        <w:t xml:space="preserve">а согласование означает, что и двусторонние, и многосторонние партнеры по деятельности в области развития, как на уровне Центральных учреждений, так и на страновом уровне, согласуют свои действия с целями в области устойчивого развития и приоритетными задачами и системами правительств развивающихся стран. </w:t>
      </w:r>
    </w:p>
    <w:p w:rsidR="00042C60" w:rsidRPr="005F5A26" w:rsidRDefault="00042C60" w:rsidP="00042C60">
      <w:pPr>
        <w:pStyle w:val="SingleTxt"/>
      </w:pPr>
      <w:r w:rsidRPr="005F5A26">
        <w:t>42.</w:t>
      </w:r>
      <w:r w:rsidRPr="005F5A26">
        <w:tab/>
      </w:r>
      <w:r w:rsidR="0069263C" w:rsidRPr="0069263C">
        <w:t>Для повышения национальной ответственности и согласованности рекомендованы три набора политических и/или институциональных реформ:</w:t>
      </w:r>
    </w:p>
    <w:p w:rsidR="00042C60" w:rsidRPr="005F5A26" w:rsidRDefault="00042C60" w:rsidP="00042C60">
      <w:pPr>
        <w:pStyle w:val="SingleTxt"/>
      </w:pPr>
      <w:r w:rsidRPr="00863E80">
        <w:tab/>
      </w:r>
      <w:r w:rsidRPr="005F5A26">
        <w:rPr>
          <w:lang w:val="en-US"/>
        </w:rPr>
        <w:t>a</w:t>
      </w:r>
      <w:r w:rsidRPr="005F5A26">
        <w:t>)</w:t>
      </w:r>
      <w:r w:rsidRPr="005F5A26">
        <w:tab/>
      </w:r>
      <w:r w:rsidR="0069263C">
        <w:rPr>
          <w:b/>
        </w:rPr>
        <w:t>в</w:t>
      </w:r>
      <w:r w:rsidRPr="005F5A26">
        <w:rPr>
          <w:b/>
        </w:rPr>
        <w:t xml:space="preserve"> проводимой развивающимися странами национальной политике в области сотрудничества в целях развития следует предусматривать предпочтительные методы работы, распределение обязанностей и механизмы оценки эффективности отдельных партнеров по деятельности в области развития</w:t>
      </w:r>
      <w:r>
        <w:rPr>
          <w:rStyle w:val="FootnoteReference"/>
          <w:b/>
        </w:rPr>
        <w:footnoteReference w:id="55"/>
      </w:r>
      <w:r w:rsidRPr="005F5A26">
        <w:rPr>
          <w:b/>
        </w:rPr>
        <w:t>.</w:t>
      </w:r>
      <w:r w:rsidRPr="005F5A26">
        <w:t xml:space="preserve"> Четко сформулированная национальная политика в области сотрудничества в целях развития может быть эффективным средством стимулирования изменений в поведении и приводить к большей согласованности ресурсов и уменьшению раздробленности. Результаты недавно проведенного Форумом по сотрудничеству в целях развития обследования успехов, достигнутых в работе по обеспечению взаимной подотчетности, указывают также на то, что мониторинг процесса выполнения задач в целом способствует лучшей согласованности действий стран-партнеров</w:t>
      </w:r>
      <w:r>
        <w:rPr>
          <w:rStyle w:val="FootnoteReference"/>
        </w:rPr>
        <w:footnoteReference w:id="56"/>
      </w:r>
      <w:r w:rsidRPr="005F5A26">
        <w:t>. Такая политика должна быть согласована с национальными планами устойчивого развития, включая национальные стратегии мобилизации ресурсов, которые в свою очередь могут подкрепляться комплексными национальными механизмами финансирования, о которых говорится в Аддис-Абебской программе действий (см.</w:t>
      </w:r>
      <w:r w:rsidR="003115BF">
        <w:t> </w:t>
      </w:r>
      <w:r w:rsidRPr="005F5A26">
        <w:t xml:space="preserve">резолюцию </w:t>
      </w:r>
      <w:hyperlink r:id="rId25" w:history="1">
        <w:r w:rsidRPr="004F628A">
          <w:rPr>
            <w:rStyle w:val="Hyperlink"/>
          </w:rPr>
          <w:t>69/313</w:t>
        </w:r>
      </w:hyperlink>
      <w:r w:rsidRPr="005F5A26">
        <w:t xml:space="preserve"> Генеральной Ассамблеи, пункт 9)</w:t>
      </w:r>
      <w:r w:rsidR="0069263C">
        <w:t>;</w:t>
      </w:r>
    </w:p>
    <w:p w:rsidR="00042C60" w:rsidRPr="005F5A26" w:rsidRDefault="00042C60" w:rsidP="0069263C">
      <w:pPr>
        <w:pStyle w:val="SingleTxt"/>
      </w:pPr>
      <w:r w:rsidRPr="00863E80">
        <w:tab/>
      </w:r>
      <w:r w:rsidR="0069263C">
        <w:rPr>
          <w:lang w:val="en-US"/>
        </w:rPr>
        <w:t>b</w:t>
      </w:r>
      <w:r w:rsidR="0069263C">
        <w:t>)</w:t>
      </w:r>
      <w:r w:rsidRPr="005F5A26">
        <w:tab/>
      </w:r>
      <w:r w:rsidR="0069263C">
        <w:rPr>
          <w:b/>
        </w:rPr>
        <w:t>п</w:t>
      </w:r>
      <w:r w:rsidRPr="005F5A26">
        <w:rPr>
          <w:b/>
        </w:rPr>
        <w:t>рограммные подходы</w:t>
      </w:r>
      <w:r w:rsidRPr="005F5A26">
        <w:t>, включая подходы, предусматривающие общую бюджетную поддержку, целевые бюджетные средства и средства совместного финансирования, являются эффективными инструментами для упорядочения деятельности в рамках сотрудничества в целях развития и ее согласования с национальными приоритетными задачами и для сокращения операционных издержек</w:t>
      </w:r>
      <w:r>
        <w:rPr>
          <w:rStyle w:val="FootnoteReference"/>
        </w:rPr>
        <w:footnoteReference w:id="57"/>
      </w:r>
      <w:r w:rsidRPr="005F5A26">
        <w:t>. Отмечаемые с 2008</w:t>
      </w:r>
      <w:r w:rsidR="003115BF">
        <w:t> год</w:t>
      </w:r>
      <w:r w:rsidRPr="005F5A26">
        <w:t>а (за исключением 2013</w:t>
      </w:r>
      <w:r w:rsidR="003115BF">
        <w:t> год</w:t>
      </w:r>
      <w:r w:rsidRPr="005F5A26">
        <w:t>а)</w:t>
      </w:r>
      <w:r>
        <w:rPr>
          <w:rStyle w:val="FootnoteReference"/>
        </w:rPr>
        <w:footnoteReference w:id="58"/>
      </w:r>
      <w:r w:rsidRPr="005F5A26">
        <w:t xml:space="preserve"> тенденции к сокращению общей бюджетной поддержки усиливают раздробленность и требуют тщательного мониторинга</w:t>
      </w:r>
      <w:r w:rsidR="007A013E">
        <w:t>;</w:t>
      </w:r>
      <w:r w:rsidRPr="005F5A26">
        <w:t xml:space="preserve"> </w:t>
      </w:r>
    </w:p>
    <w:p w:rsidR="00042C60" w:rsidRPr="005F5A26" w:rsidRDefault="00042C60" w:rsidP="007A013E">
      <w:pPr>
        <w:pStyle w:val="SingleTxt"/>
      </w:pPr>
      <w:r w:rsidRPr="00863E80">
        <w:tab/>
      </w:r>
      <w:r w:rsidR="007A013E">
        <w:rPr>
          <w:lang w:val="en-US"/>
        </w:rPr>
        <w:t>c</w:t>
      </w:r>
      <w:r w:rsidR="007A013E">
        <w:t>)</w:t>
      </w:r>
      <w:r w:rsidR="007A013E">
        <w:tab/>
      </w:r>
      <w:r w:rsidR="007A013E" w:rsidRPr="007A013E">
        <w:rPr>
          <w:b/>
        </w:rPr>
        <w:t>в</w:t>
      </w:r>
      <w:r w:rsidRPr="007A013E">
        <w:rPr>
          <w:b/>
        </w:rPr>
        <w:t xml:space="preserve"> качестве нового механизма стимулирования следует развивать основанные на целях в области устойчивого развития страновые механизмы оценки результатов.</w:t>
      </w:r>
      <w:r w:rsidRPr="005F5A26">
        <w:t xml:space="preserve"> Страновые механизмы оценки результатов являются ключевым инструментом определения подхода стран к мониторингу и оценке достижения показателей, определенных на национальном уровне</w:t>
      </w:r>
      <w:r>
        <w:rPr>
          <w:rStyle w:val="FootnoteReference"/>
        </w:rPr>
        <w:footnoteReference w:id="59"/>
      </w:r>
      <w:r w:rsidRPr="005F5A26">
        <w:t>. Фиксируя подотчетность всех субъектов, эти механизмы позволяют оценивать не только результаты, но и долгосрочные последствия сотрудничества в целях развития. Страновые механизмы оценки результатов должны согласовываться с национальными стратегиями развития и целями в области устойчивого развития и быть увязаны с бюджетными процессами и процессами государственного финансового управления. В рамках сотрудничества в целях развития следует оказывать развивающимся странам поддержку в разработке страновых механизмов оценки результатов посредством процессов, предусматривающих участие многих заинтересованных сторон, в том числе местных органов управления</w:t>
      </w:r>
      <w:r>
        <w:rPr>
          <w:rStyle w:val="FootnoteReference"/>
        </w:rPr>
        <w:footnoteReference w:id="60"/>
      </w:r>
      <w:r w:rsidRPr="005F5A26">
        <w:t xml:space="preserve"> и наиболее уязвимых групп общества.</w:t>
      </w:r>
    </w:p>
    <w:p w:rsidR="00042C60" w:rsidRPr="005F5A26" w:rsidRDefault="00042C60" w:rsidP="00042C60">
      <w:pPr>
        <w:pStyle w:val="SingleTxt"/>
      </w:pPr>
      <w:r w:rsidRPr="005F5A26">
        <w:t>43.</w:t>
      </w:r>
      <w:r w:rsidRPr="005F5A26">
        <w:tab/>
        <w:t>По-прежнему не имеется достаточных данных о том, каким образом принципы эффективного сотрудничества в целях развития применяются на практике и каким образом они влияют на устойчивое развитие на местах в новых и разнообразных условиях. Поэтому сотрудничество в целях развития должно содействовать многосторонним усилиям по совместному мониторингу, документированию и систематизации результатов как на местном, так и на страновом уровне и служить источником данных для проводимых на региональном и глобальном уровнях форумов по обмену информацией/</w:t>
      </w:r>
      <w:r w:rsidR="003115BF">
        <w:br/>
      </w:r>
      <w:r w:rsidRPr="005F5A26">
        <w:t>политических диалогов. Учитывая значимость взаимодополняющих усилий, можно отметить, что обследование, проводимое Форумом по сотрудничеству в целях развития, сам Форум и его подготовительные симпозиумы предоставляют существенные возможности для использования этих средств взаимодействия на всех уровнях в ходе разработки политических программ и принятия мер на местах.</w:t>
      </w:r>
    </w:p>
    <w:p w:rsidR="00682551" w:rsidRPr="00042C60" w:rsidRDefault="00682551" w:rsidP="00042C60">
      <w:pPr>
        <w:pStyle w:val="SingleTxt"/>
        <w:spacing w:after="0" w:line="120" w:lineRule="exact"/>
        <w:rPr>
          <w:sz w:val="10"/>
        </w:rPr>
      </w:pPr>
    </w:p>
    <w:p w:rsidR="00042C60" w:rsidRPr="00042C60" w:rsidRDefault="00042C60" w:rsidP="00042C60">
      <w:pPr>
        <w:pStyle w:val="SingleTxt"/>
        <w:spacing w:after="0" w:line="120" w:lineRule="exact"/>
        <w:rPr>
          <w:sz w:val="10"/>
        </w:rPr>
      </w:pPr>
    </w:p>
    <w:p w:rsidR="00FC6957" w:rsidRDefault="00042C60" w:rsidP="00FC6957">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br w:type="page"/>
      </w:r>
      <w:r w:rsidR="00FC6957" w:rsidRPr="00827BB4">
        <w:tab/>
      </w:r>
      <w:r w:rsidR="00FC6957" w:rsidRPr="0059589F">
        <w:t>IV.</w:t>
      </w:r>
      <w:r w:rsidR="00FC6957" w:rsidRPr="002F1EDA">
        <w:tab/>
      </w:r>
      <w:r w:rsidR="00FC6957" w:rsidRPr="0059589F">
        <w:t xml:space="preserve">Обмен знаниями и взаимное обучение с использованием механизмов контроля, обзора и отчетности в области </w:t>
      </w:r>
      <w:r w:rsidR="00FC6957">
        <w:t>сотрудничества в целях развития</w:t>
      </w:r>
    </w:p>
    <w:p w:rsidR="00FC6957" w:rsidRPr="00C0091D" w:rsidRDefault="00FC6957" w:rsidP="00FC6957">
      <w:pPr>
        <w:pStyle w:val="SingleTxt"/>
        <w:spacing w:after="0" w:line="120" w:lineRule="exact"/>
        <w:rPr>
          <w:sz w:val="10"/>
        </w:rPr>
      </w:pPr>
    </w:p>
    <w:p w:rsidR="00FC6957" w:rsidRPr="00C0091D" w:rsidRDefault="00FC6957" w:rsidP="00FC6957">
      <w:pPr>
        <w:pStyle w:val="SingleTxt"/>
        <w:spacing w:after="0" w:line="120" w:lineRule="exact"/>
        <w:rPr>
          <w:sz w:val="10"/>
        </w:rPr>
      </w:pPr>
    </w:p>
    <w:p w:rsidR="00FC6957" w:rsidRDefault="00FC6957" w:rsidP="003115BF">
      <w:pPr>
        <w:pStyle w:val="SingleTxt"/>
      </w:pPr>
      <w:r w:rsidRPr="0059589F">
        <w:t>44.</w:t>
      </w:r>
      <w:r w:rsidRPr="002F1EDA">
        <w:tab/>
      </w:r>
      <w:r w:rsidRPr="0059589F">
        <w:t>Одним из предметов исследования в рамках Форума по сотрудничеству в целях развития периода 2014–2016</w:t>
      </w:r>
      <w:r w:rsidR="003115BF">
        <w:t> год</w:t>
      </w:r>
      <w:r w:rsidRPr="0059589F">
        <w:t>ов является то, каким образом всеобъемлющий контроль, обзор и отчетность в области сотрудничества в целях развития в интересах взаимного обучения и достижения лучших результатов в области развития могут выступать неотъемлемой частью Повестки дня на период до 2030</w:t>
      </w:r>
      <w:r w:rsidR="003115BF">
        <w:t> год</w:t>
      </w:r>
      <w:r w:rsidRPr="0059589F">
        <w:t>а и содействовать ее осуществлению на всех уровнях: местном, национальном, региональном и глобальном</w:t>
      </w:r>
      <w:r w:rsidRPr="002F1EDA">
        <w:rPr>
          <w:vertAlign w:val="superscript"/>
        </w:rPr>
        <w:footnoteReference w:id="61"/>
      </w:r>
      <w:r w:rsidRPr="0059589F">
        <w:t>. В Повестке дня признается необходимость концентрировать внимание не только на осуществляемых мероприятиях, но и</w:t>
      </w:r>
      <w:r>
        <w:t xml:space="preserve"> — </w:t>
      </w:r>
      <w:r w:rsidRPr="0059589F">
        <w:t>что еще более важно</w:t>
      </w:r>
      <w:r>
        <w:t xml:space="preserve"> — </w:t>
      </w:r>
      <w:r w:rsidRPr="0059589F">
        <w:t>на результатах, обеспечивая участие всех заинтересованных сторон, в том числе представителей частного сектора. Усилия на различных уровнях должны прилагаться одновременно и дополнять друг друга, причем особое внимание необходимо уделять национальной ответственности и руководству. Системы контроля и обзора достижения целей в области устойчивого развития в целом и сотрудничества в области развития в частности должны быть значимым образом увязаны друг с другом на всех уровнях.</w:t>
      </w:r>
    </w:p>
    <w:p w:rsidR="00FC6957" w:rsidRPr="00C0091D" w:rsidRDefault="00FC6957" w:rsidP="00FC6957">
      <w:pPr>
        <w:pStyle w:val="SingleTxt"/>
        <w:spacing w:after="0" w:line="120" w:lineRule="exact"/>
        <w:rPr>
          <w:b/>
          <w:bCs/>
          <w:sz w:val="10"/>
        </w:rPr>
      </w:pPr>
    </w:p>
    <w:p w:rsidR="00FC6957" w:rsidRPr="00C0091D" w:rsidRDefault="00FC6957" w:rsidP="00FC6957">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2F1EDA">
        <w:tab/>
      </w:r>
      <w:r>
        <w:rPr>
          <w:lang w:val="en-US"/>
        </w:rPr>
        <w:t>A</w:t>
      </w:r>
      <w:r w:rsidRPr="00C0091D">
        <w:t>.</w:t>
      </w:r>
      <w:r w:rsidRPr="00C0091D">
        <w:tab/>
      </w:r>
      <w:r w:rsidRPr="0059589F">
        <w:t>Осуществление контроля в области сотрудничества в целях развития под руководством гражданского общес</w:t>
      </w:r>
      <w:r>
        <w:t>тва и на субнациональном уровне</w:t>
      </w:r>
    </w:p>
    <w:p w:rsidR="00FC6957" w:rsidRPr="00C0091D" w:rsidRDefault="00FC6957" w:rsidP="00FC6957">
      <w:pPr>
        <w:pStyle w:val="SingleTxt"/>
        <w:spacing w:after="0" w:line="120" w:lineRule="exact"/>
        <w:rPr>
          <w:sz w:val="10"/>
        </w:rPr>
      </w:pPr>
    </w:p>
    <w:p w:rsidR="00FC6957" w:rsidRDefault="00FC6957" w:rsidP="00FC6957">
      <w:pPr>
        <w:pStyle w:val="SingleTxt"/>
      </w:pPr>
      <w:r w:rsidRPr="0059589F">
        <w:t>45.</w:t>
      </w:r>
      <w:r w:rsidRPr="0059589F">
        <w:tab/>
        <w:t>Повестка дня на период до 2030</w:t>
      </w:r>
      <w:r w:rsidR="003115BF">
        <w:t> год</w:t>
      </w:r>
      <w:r w:rsidRPr="0059589F">
        <w:t>а отводит людям главное место в достижении устойчивого развития и подчеркивает важность локализации деятельности по достижению целей в области устойчивого развития и обеспечения того, чтобы никто не был забыт. Для этого требуется участие субъектов местного уровня, таких как лидеры общин, местные и региональные политики, женские группы и другие организации гражданского общества, а также рядовые граждане, которые будут выступать и в качестве партнеров-исполнителей, и в качестве бенефициаров Повестки дня. Крайне важно наделить их необходимыми полномочиями для участия во всех этапах процесса принятия решений: на этапах осуществления, контроля и оценки.</w:t>
      </w:r>
    </w:p>
    <w:p w:rsidR="00FC6957" w:rsidRPr="00C0091D" w:rsidRDefault="00FC6957" w:rsidP="00FC6957">
      <w:pPr>
        <w:pStyle w:val="SingleTxt"/>
        <w:spacing w:after="0" w:line="120" w:lineRule="exact"/>
        <w:rPr>
          <w:b/>
          <w:bCs/>
          <w:sz w:val="10"/>
        </w:rPr>
      </w:pPr>
    </w:p>
    <w:p w:rsidR="00FC6957" w:rsidRPr="0059589F" w:rsidRDefault="00FC6957" w:rsidP="00FC6957">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2F1EDA">
        <w:tab/>
      </w:r>
      <w:r w:rsidRPr="00C0091D">
        <w:t>1.</w:t>
      </w:r>
      <w:r w:rsidRPr="00C0091D">
        <w:tab/>
      </w:r>
      <w:r w:rsidRPr="0059589F">
        <w:t>Осуществление контроля в области сотрудничества в целях развития под</w:t>
      </w:r>
      <w:r>
        <w:t> </w:t>
      </w:r>
      <w:r w:rsidRPr="0059589F">
        <w:t xml:space="preserve">руководством гражданского общества </w:t>
      </w:r>
    </w:p>
    <w:p w:rsidR="00FC6957" w:rsidRPr="00C0091D" w:rsidRDefault="00FC6957" w:rsidP="00FC6957">
      <w:pPr>
        <w:pStyle w:val="SingleTxt"/>
        <w:spacing w:after="0" w:line="120" w:lineRule="exact"/>
        <w:rPr>
          <w:sz w:val="10"/>
        </w:rPr>
      </w:pPr>
    </w:p>
    <w:p w:rsidR="00FC6957" w:rsidRDefault="003115BF" w:rsidP="00FC6957">
      <w:pPr>
        <w:pStyle w:val="SingleTxt"/>
      </w:pPr>
      <w:r>
        <w:t>46.</w:t>
      </w:r>
      <w:r>
        <w:tab/>
      </w:r>
      <w:r w:rsidR="00FC6957" w:rsidRPr="0059589F">
        <w:t>Успех сотрудничества в целях развития в поддержку осуществления Повестки дня на период до 2030</w:t>
      </w:r>
      <w:r>
        <w:t> год</w:t>
      </w:r>
      <w:r w:rsidR="00FC6957" w:rsidRPr="0059589F">
        <w:t>а может измеряться его воздействием на жизнь людей. Следовательно, люди играют важную роль в оценке результатов и должны влиять на принятие решений о будущих направлениях сотрудничества в целях развития.</w:t>
      </w:r>
    </w:p>
    <w:p w:rsidR="00FC6957" w:rsidRDefault="00FC6957" w:rsidP="00FC6957">
      <w:pPr>
        <w:pStyle w:val="SingleTxt"/>
      </w:pPr>
      <w:r w:rsidRPr="0059589F">
        <w:t>47.</w:t>
      </w:r>
      <w:r w:rsidRPr="0059589F">
        <w:tab/>
        <w:t>Граждане могут осуществлять контроль в области сотрудничества в целях развития в силу ряда факторов. К их числу относятся благоприятные политические и законодательные условия, решительное руководство и готовность к переменам, всеохватные и представительные парламенты, эффективные партнерские системы и платформы, способность людей к участию, своевременная и доступная информация и децентрализованное сотрудничество в целях развития</w:t>
      </w:r>
      <w:r w:rsidRPr="002F1EDA">
        <w:rPr>
          <w:vertAlign w:val="superscript"/>
        </w:rPr>
        <w:footnoteReference w:id="62"/>
      </w:r>
      <w:r w:rsidRPr="0059589F">
        <w:t>.</w:t>
      </w:r>
      <w:r>
        <w:t xml:space="preserve"> </w:t>
      </w:r>
      <w:r w:rsidRPr="0059589F">
        <w:t>Люди являются активными производителями ценных данных, которые могут использоваться одновременно с официальными данными, с тем чтобы дополнять их, с помощью таких механизмов, как механизмы обратной связи с пользователями, сбор данных о гражданской деятельности и механизмы вовлечения граждан</w:t>
      </w:r>
      <w:r w:rsidRPr="002F1EDA">
        <w:rPr>
          <w:vertAlign w:val="superscript"/>
        </w:rPr>
        <w:footnoteReference w:id="63"/>
      </w:r>
      <w:r w:rsidRPr="0059589F">
        <w:t>.</w:t>
      </w:r>
    </w:p>
    <w:p w:rsidR="00FC6957" w:rsidRPr="00C0091D" w:rsidRDefault="00FC6957" w:rsidP="00FC6957">
      <w:pPr>
        <w:pStyle w:val="SingleTxt"/>
        <w:spacing w:after="0" w:line="120" w:lineRule="exact"/>
        <w:rPr>
          <w:b/>
          <w:bCs/>
          <w:sz w:val="10"/>
        </w:rPr>
      </w:pPr>
    </w:p>
    <w:p w:rsidR="00FC6957" w:rsidRDefault="00FC6957" w:rsidP="00FC6957">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2F1EDA">
        <w:tab/>
      </w:r>
      <w:r w:rsidRPr="00C0091D">
        <w:t>2.</w:t>
      </w:r>
      <w:r w:rsidRPr="00C0091D">
        <w:tab/>
      </w:r>
      <w:r w:rsidRPr="0059589F">
        <w:t>Осуществление контроля в области сотрудничества в целях развития на</w:t>
      </w:r>
      <w:r>
        <w:rPr>
          <w:lang w:val="en-US"/>
        </w:rPr>
        <w:t> </w:t>
      </w:r>
      <w:r w:rsidRPr="0059589F">
        <w:t xml:space="preserve">субнациональном уровне </w:t>
      </w:r>
    </w:p>
    <w:p w:rsidR="00FC6957" w:rsidRPr="00C0091D" w:rsidRDefault="00FC6957" w:rsidP="00FC6957">
      <w:pPr>
        <w:pStyle w:val="SingleTxt"/>
        <w:spacing w:after="0" w:line="120" w:lineRule="exact"/>
        <w:rPr>
          <w:sz w:val="10"/>
        </w:rPr>
      </w:pPr>
    </w:p>
    <w:p w:rsidR="00FC6957" w:rsidRDefault="00FC6957" w:rsidP="00FC6957">
      <w:pPr>
        <w:pStyle w:val="SingleTxt"/>
      </w:pPr>
      <w:r w:rsidRPr="0059589F">
        <w:t>48.</w:t>
      </w:r>
      <w:r w:rsidRPr="00C0091D">
        <w:tab/>
      </w:r>
      <w:r w:rsidRPr="0059589F">
        <w:t>Местные и региональные органы власти выполняют функцию главных посредников в распределении потоков информации между структурами местного и национального уровня. Их роль в деле контроля и обзора сотрудничества в целях развития в значительной степени зависит от их положения, потенциала и возможностей в рамках национальных структур и от функций, возлагаемых на них центральными органами власти. Опыт показывает, что в тех случаях, когда местные и региональные органы власти имеют достаточную автономию, потенциал и ресурсы, они могут более эффективно принимать участие в процессах контроля и обзора</w:t>
      </w:r>
      <w:r w:rsidRPr="002F1EDA">
        <w:rPr>
          <w:vertAlign w:val="superscript"/>
        </w:rPr>
        <w:footnoteReference w:id="64"/>
      </w:r>
      <w:r w:rsidRPr="0059589F">
        <w:t>.</w:t>
      </w:r>
    </w:p>
    <w:p w:rsidR="00FC6957" w:rsidRDefault="00FC6957" w:rsidP="00FC6957">
      <w:pPr>
        <w:pStyle w:val="SingleTxt"/>
      </w:pPr>
      <w:r w:rsidRPr="0059589F">
        <w:t>49.</w:t>
      </w:r>
      <w:r w:rsidRPr="0059589F">
        <w:tab/>
        <w:t>Официальный контроль сотрудничества в целях развития на страновом уровне зачастую осуществляется при участии национальных правительств и их партнеров, в то время как представленность местных органов власти остается относительно низкой</w:t>
      </w:r>
      <w:r w:rsidRPr="002F1EDA">
        <w:rPr>
          <w:vertAlign w:val="superscript"/>
        </w:rPr>
        <w:footnoteReference w:id="65"/>
      </w:r>
      <w:r w:rsidRPr="0059589F">
        <w:t>. Эффективное участие местных органов власти в процессах контроля в значительной степени определяется тем, насколько активно они были задействованы на более ранних этапах этих процессов, таких как планирование и реализация, поскольку это способствует применению более эффективных подходов к контролю и достижению положительных результатов в целях развития.</w:t>
      </w:r>
    </w:p>
    <w:p w:rsidR="00FC6957" w:rsidRPr="00C0091D" w:rsidRDefault="00FC6957" w:rsidP="00FC6957">
      <w:pPr>
        <w:pStyle w:val="SingleTxt"/>
        <w:spacing w:after="0" w:line="120" w:lineRule="exact"/>
        <w:rPr>
          <w:b/>
          <w:bCs/>
          <w:sz w:val="10"/>
        </w:rPr>
      </w:pPr>
    </w:p>
    <w:p w:rsidR="00FC6957" w:rsidRPr="00C0091D" w:rsidRDefault="007A013E" w:rsidP="00FC6957">
      <w:pPr>
        <w:pStyle w:val="H1"/>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br w:type="page"/>
      </w:r>
      <w:r w:rsidR="00FC6957" w:rsidRPr="002F1EDA">
        <w:tab/>
      </w:r>
      <w:r w:rsidR="00FC6957">
        <w:rPr>
          <w:lang w:val="en-US"/>
        </w:rPr>
        <w:t>B</w:t>
      </w:r>
      <w:r w:rsidR="00FC6957" w:rsidRPr="00C0091D">
        <w:t>.</w:t>
      </w:r>
      <w:r w:rsidR="00FC6957" w:rsidRPr="00C0091D">
        <w:tab/>
      </w:r>
      <w:r w:rsidR="00FC6957" w:rsidRPr="0059589F">
        <w:t>Осуществление контроля в области сотрудничества в целях разви</w:t>
      </w:r>
      <w:r w:rsidR="00FC6957">
        <w:t>тия на национальном уровне</w:t>
      </w:r>
    </w:p>
    <w:p w:rsidR="00FC6957" w:rsidRDefault="00FC6957" w:rsidP="00FC6957">
      <w:pPr>
        <w:pStyle w:val="SingleTxt"/>
        <w:spacing w:after="0" w:line="120" w:lineRule="exact"/>
        <w:rPr>
          <w:sz w:val="10"/>
        </w:rPr>
      </w:pPr>
    </w:p>
    <w:p w:rsidR="007A013E" w:rsidRPr="00C0091D" w:rsidRDefault="007A013E" w:rsidP="00FC6957">
      <w:pPr>
        <w:pStyle w:val="SingleTxt"/>
        <w:spacing w:after="0" w:line="120" w:lineRule="exact"/>
        <w:rPr>
          <w:sz w:val="10"/>
        </w:rPr>
      </w:pPr>
    </w:p>
    <w:p w:rsidR="00FC6957" w:rsidRDefault="00FC6957" w:rsidP="008B37CD">
      <w:pPr>
        <w:pStyle w:val="SingleTxt"/>
      </w:pPr>
      <w:r w:rsidRPr="0059589F">
        <w:t>50.</w:t>
      </w:r>
      <w:r w:rsidRPr="0059589F">
        <w:tab/>
        <w:t>Эффективные контроль, обзор и отчетность в отношении обязательств по сотрудничеству в целях развития на национальном уровне позволяют пролить свет на конкретные проблемы в области сотрудничества в целях развития, с которыми сталкиваются развивающиеся страны, возможные коренные причины и решения. Эта информация полезна для целей оказания странам помощи в укреплении их национальных механизмов по сотрудничеству в целях развития и может использоваться глобальными форумами, определяющими политику и стандарты, имеющие отношение к сотрудничеству в целях развития, и</w:t>
      </w:r>
      <w:r>
        <w:rPr>
          <w:lang w:val="en-US"/>
        </w:rPr>
        <w:t> </w:t>
      </w:r>
      <w:r w:rsidRPr="00F46DBD">
        <w:t xml:space="preserve">— </w:t>
      </w:r>
      <w:r w:rsidRPr="0059589F">
        <w:t>в более широком плане</w:t>
      </w:r>
      <w:r>
        <w:rPr>
          <w:lang w:val="en-US"/>
        </w:rPr>
        <w:t> </w:t>
      </w:r>
      <w:r w:rsidRPr="00F46DBD">
        <w:t xml:space="preserve">— </w:t>
      </w:r>
      <w:r w:rsidRPr="0059589F">
        <w:t>использоваться в процессах последующей деятельности и обзора в контексте Повестки дня на период до 2030</w:t>
      </w:r>
      <w:r w:rsidR="003115BF">
        <w:t> год</w:t>
      </w:r>
      <w:r w:rsidRPr="0059589F">
        <w:t>а</w:t>
      </w:r>
      <w:r w:rsidRPr="002F1EDA">
        <w:rPr>
          <w:vertAlign w:val="superscript"/>
        </w:rPr>
        <w:footnoteReference w:id="66"/>
      </w:r>
      <w:r w:rsidRPr="0059589F">
        <w:t>.</w:t>
      </w:r>
      <w:r>
        <w:t xml:space="preserve"> </w:t>
      </w:r>
    </w:p>
    <w:p w:rsidR="00FC6957" w:rsidRDefault="00FC6957" w:rsidP="008B37CD">
      <w:pPr>
        <w:pStyle w:val="SingleTxt"/>
      </w:pPr>
      <w:r w:rsidRPr="0059589F">
        <w:t>51.</w:t>
      </w:r>
      <w:r w:rsidRPr="00C0091D">
        <w:tab/>
      </w:r>
      <w:r w:rsidRPr="0059589F">
        <w:t>Результаты обследования в рамках проводимого раз в два</w:t>
      </w:r>
      <w:r w:rsidR="003115BF">
        <w:t> год</w:t>
      </w:r>
      <w:r w:rsidRPr="0059589F">
        <w:t>а Форума по сотрудничеству в целях развития дают возможность оценить положение дел в области сотрудничества в целях развития на местах</w:t>
      </w:r>
      <w:r w:rsidRPr="002F1EDA">
        <w:rPr>
          <w:vertAlign w:val="superscript"/>
        </w:rPr>
        <w:footnoteReference w:id="67"/>
      </w:r>
      <w:r w:rsidRPr="0059589F">
        <w:t>. В 2015</w:t>
      </w:r>
      <w:r w:rsidR="003115BF">
        <w:t> год</w:t>
      </w:r>
      <w:r w:rsidRPr="0059589F">
        <w:t>у Департамент по экономическим и социальным вопросам приступил к совершенствованию формата обследований в рамках многосторонних консультативных процессов в целях оценки вопросов, которые становятся все более актуальными в контексте целей в области устойчивого развития (например, уровень интеграции целей в национальные стратегии сотрудничества в целях развития, роль мобилизации внутренних ресурсов для таких стратегий и частное и смешанное сотрудничество в целях развития)</w:t>
      </w:r>
      <w:r w:rsidRPr="002F1EDA">
        <w:rPr>
          <w:vertAlign w:val="superscript"/>
        </w:rPr>
        <w:footnoteReference w:id="68"/>
      </w:r>
      <w:r w:rsidRPr="0059589F">
        <w:t>.</w:t>
      </w:r>
      <w:r>
        <w:t xml:space="preserve"> </w:t>
      </w:r>
      <w:r w:rsidRPr="0059589F">
        <w:t>Текущее (четвертое) обследование помогает странам построить свою деятельность по оценке вокруг нескольких факторов эффективного сотрудничества в целях развития, которые могут также способствовать укреплению взаимной подотчетности</w:t>
      </w:r>
      <w:r w:rsidRPr="002F1EDA">
        <w:rPr>
          <w:vertAlign w:val="superscript"/>
        </w:rPr>
        <w:footnoteReference w:id="69"/>
      </w:r>
      <w:r w:rsidRPr="0059589F">
        <w:t>.</w:t>
      </w:r>
      <w:r>
        <w:t xml:space="preserve"> </w:t>
      </w:r>
      <w:r w:rsidRPr="0059589F">
        <w:t xml:space="preserve">К их числу относятся: национальные стратегии сотрудничества в целях развития; механизмы контроля; институциональные структуры для сотрудничества в целях развития с платформами для диалога; данные и информация; политическое руководство; а также укрепление потенциала. </w:t>
      </w:r>
    </w:p>
    <w:p w:rsidR="00FC6957" w:rsidRDefault="00FC6957" w:rsidP="008B37CD">
      <w:pPr>
        <w:pStyle w:val="SingleTxt"/>
      </w:pPr>
      <w:r w:rsidRPr="0059589F">
        <w:t>52.</w:t>
      </w:r>
      <w:r w:rsidRPr="0059589F">
        <w:tab/>
        <w:t>По итогам четвертого обследования в рамках Форума по сотрудничеству в целях развития был выявлен ряд трудностей и предложены следующие изменения и идеи для усиления подотчетности всех субъектов сотрудничества в целях развития.</w:t>
      </w:r>
    </w:p>
    <w:p w:rsidR="00FC6957" w:rsidRDefault="00FC6957" w:rsidP="008B37CD">
      <w:pPr>
        <w:pStyle w:val="SingleTxt"/>
      </w:pPr>
      <w:r w:rsidRPr="002F1EDA">
        <w:tab/>
      </w:r>
      <w:r>
        <w:rPr>
          <w:lang w:val="en-US"/>
        </w:rPr>
        <w:t>a</w:t>
      </w:r>
      <w:r w:rsidRPr="00C0091D">
        <w:t>)</w:t>
      </w:r>
      <w:r w:rsidRPr="00C0091D">
        <w:tab/>
      </w:r>
      <w:r w:rsidRPr="0059589F">
        <w:t>В настоящее время 72</w:t>
      </w:r>
      <w:r w:rsidR="003115BF">
        <w:t> процент</w:t>
      </w:r>
      <w:r w:rsidRPr="0059589F">
        <w:t>а стран, участвовавших в обследовании, имеют свои национальные стратегии сотрудничества в целях развития. Эти стратегии в большей мере устанавливают целевые показатели для министерств развивающихся стран (92</w:t>
      </w:r>
      <w:r w:rsidR="003115BF">
        <w:t> процент</w:t>
      </w:r>
      <w:r w:rsidRPr="0059589F">
        <w:t>а), чем для отдельных партнеров в целях развития (54</w:t>
      </w:r>
      <w:r w:rsidR="003115BF">
        <w:t> процент</w:t>
      </w:r>
      <w:r w:rsidRPr="0059589F">
        <w:t>а). Они в меньшей мере устанавливают целевые показатели для партнеров, которые участвуют главным образом в нефинансовых аспектах сотрудничества в целях развития (27</w:t>
      </w:r>
      <w:r w:rsidR="003115BF">
        <w:t> процент</w:t>
      </w:r>
      <w:r w:rsidRPr="0059589F">
        <w:t>ов). Более чем в половине стран-респондентов парламенты не должны проводить публичные слушания до принятия национальных стратегий сотрудничества в целях развития. В целом, такие стратегии должны включать в себя надежные системы оценки результатов, предусматривать разделение конкретных обязанностей и регулярно пересматриваться парламентами. Эти меры будут способствовать усилению взаимной и национальной подотчетности. Национальным правительствам следует обеспечивать полномасштабное участие парламентов и гражданского общества в указанных процессах и укреплять подотчетность в отношении граждан.</w:t>
      </w:r>
    </w:p>
    <w:p w:rsidR="00FC6957" w:rsidRDefault="00FC6957" w:rsidP="008B37CD">
      <w:pPr>
        <w:pStyle w:val="SingleTxt"/>
      </w:pPr>
      <w:r w:rsidRPr="002F1EDA">
        <w:tab/>
      </w:r>
      <w:r>
        <w:rPr>
          <w:lang w:val="en-US"/>
        </w:rPr>
        <w:t>b</w:t>
      </w:r>
      <w:r w:rsidRPr="00C0091D">
        <w:t>)</w:t>
      </w:r>
      <w:r w:rsidRPr="00C0091D">
        <w:tab/>
      </w:r>
      <w:r w:rsidRPr="0059589F">
        <w:t>У 81</w:t>
      </w:r>
      <w:r w:rsidR="003115BF">
        <w:t> процент</w:t>
      </w:r>
      <w:r w:rsidRPr="0059589F">
        <w:t xml:space="preserve">а стран-респондентов имеются контрольные механизмы для сотрудничества в целях развития, но в почти половине обследованных стран по-прежнему используются параллельные партнерские системы оценки результатов. У партнеров по развитию имеется мало стимулов для того, чтобы приводить свою деятельность в соответствие с стратегиями и системами развивающихся стран. </w:t>
      </w:r>
      <w:r w:rsidR="007A013E" w:rsidRPr="0059589F">
        <w:t xml:space="preserve">Поэтому </w:t>
      </w:r>
      <w:r w:rsidR="007A013E">
        <w:t>была вынесена</w:t>
      </w:r>
      <w:r w:rsidR="007A013E" w:rsidRPr="0059589F">
        <w:t xml:space="preserve"> </w:t>
      </w:r>
      <w:r w:rsidRPr="0059589F">
        <w:t>рекомендация о том, что сотрудничество в целях развития должно помогать развивающимся странам применять гибкий подход к разработке национальных систем для оценки результатов в качестве механизма для побуждения более широкого круга участников сотрудничества в целях развития к достижению более инклюзивного и устойчивого сотрудничества в целях развития в интересах достижения результатов на более долгосрочной основе (</w:t>
      </w:r>
      <w:r>
        <w:t>см. </w:t>
      </w:r>
      <w:r w:rsidRPr="0059589F">
        <w:t>раздел</w:t>
      </w:r>
      <w:r w:rsidR="003115BF">
        <w:t> </w:t>
      </w:r>
      <w:r w:rsidRPr="0059589F">
        <w:t>III).</w:t>
      </w:r>
    </w:p>
    <w:p w:rsidR="00FC6957" w:rsidRDefault="00FC6957" w:rsidP="008B37CD">
      <w:pPr>
        <w:pStyle w:val="SingleTxt"/>
      </w:pPr>
      <w:r w:rsidRPr="002F1EDA">
        <w:tab/>
      </w:r>
      <w:r>
        <w:rPr>
          <w:lang w:val="en-US"/>
        </w:rPr>
        <w:t>c</w:t>
      </w:r>
      <w:r w:rsidRPr="00C0091D">
        <w:t>)</w:t>
      </w:r>
      <w:r w:rsidRPr="00C0091D">
        <w:tab/>
      </w:r>
      <w:r w:rsidRPr="0059589F">
        <w:t>У 86</w:t>
      </w:r>
      <w:r w:rsidR="003115BF">
        <w:t> процент</w:t>
      </w:r>
      <w:r w:rsidRPr="0059589F">
        <w:t xml:space="preserve">ов стран имеются институциональные структуры для диалога, такие как национальные форумы по сотрудничеству в целях развития. Они вносят ценный вклад в укрепление доверия между заинтересованными сторонами, продвижение вперед процесса переговоров по вопросам сотрудничества в целях развития, увязку его с национальной политикой и поощрение обмена знаниями и взаимное обучение. Национальные форумы по сотрудничеству в целях развития, как правило, уделяют больше внимания вкладу министерств и двусторонних партнеров, нежели местных органов власти или частных фондов и благотворительных организаций. Крайне важно осуществлять инвестиции в укрепление институционального потенциала развивающихся стран в плане подготовки и проведения национальных форумов по сотрудничеству в целях развития и осуществления последующей деятельности в связи с ними, а также в плане поиска творческих путей обеспечения участия соответствующих многосторонних партнеров. Эти меры должны дополняться усилиями по решению проблемы недостаточной поддержки в деле наращивания потенциала участников сотрудничества в целях развития, в частности парламентариев и организаций гражданского общества, что по-прежнему является препятствием для всеохватного контроля, обзора и отчетности в вопросах сотрудничества в целях развития на национальном уровне. </w:t>
      </w:r>
    </w:p>
    <w:p w:rsidR="00FC6957" w:rsidRDefault="007A013E" w:rsidP="00FC6957">
      <w:pPr>
        <w:pStyle w:val="SingleTxt"/>
      </w:pPr>
      <w:r>
        <w:br w:type="page"/>
      </w:r>
      <w:r w:rsidR="00FC6957" w:rsidRPr="002F1EDA">
        <w:tab/>
      </w:r>
      <w:r w:rsidR="00FC6957">
        <w:rPr>
          <w:lang w:val="en-US"/>
        </w:rPr>
        <w:t>d</w:t>
      </w:r>
      <w:r w:rsidR="00FC6957" w:rsidRPr="00C0091D">
        <w:t>)</w:t>
      </w:r>
      <w:r w:rsidR="00FC6957" w:rsidRPr="00C0091D">
        <w:tab/>
      </w:r>
      <w:r w:rsidR="00FC6957" w:rsidRPr="0059589F">
        <w:t>Развивающиеся страны располагают ограниченными возможностями в плане сбора, анализа и обобщения данных для принятия решений, что усугубляется дополнительно возложенным на них бременем отчетности. Итоги обследования в рамках Форума по сотрудничеству в целях развития свидетельствуют о том, что только 47</w:t>
      </w:r>
      <w:r w:rsidR="003115BF">
        <w:t> процент</w:t>
      </w:r>
      <w:r w:rsidR="00FC6957" w:rsidRPr="0059589F">
        <w:t>ов информационных систем в области сотрудничества в целях развития в развивающихся странах используют национальные бюджетные коды и только 33</w:t>
      </w:r>
      <w:r w:rsidR="003115BF">
        <w:t> процент</w:t>
      </w:r>
      <w:r w:rsidR="00FC6957" w:rsidRPr="0059589F">
        <w:t xml:space="preserve">а бюджетных кодов партнеров по развитию приведены в соответствие с информационными системами в области сотрудничества в целях развития в развивающихся странах. Чрезвычайно важно выявить методы, с помощью которых можно было бы эффективно стимулировать и поощрять партнеров по развитию к использованию страновых систем и оказанию правительствам развивающихся стран поддержки в деле обновления информационных систем в области сотрудничества в целях развития с целью укрепления их взаимосвязи с бюджетными процессами развивающихся стран и их внешних партнеров. Текущая работа по повышению качества и доступности данных о сотрудничестве в целях развития ведется также по линии таких механизмов, как Международная инициатива в отношении транспарентности помощи, партнерство «Открытое правительство» и Международное бюджетное партнерство. </w:t>
      </w:r>
    </w:p>
    <w:p w:rsidR="00FC6957" w:rsidRDefault="00FC6957" w:rsidP="00A83DBA">
      <w:pPr>
        <w:pStyle w:val="SingleTxt"/>
      </w:pPr>
      <w:r w:rsidRPr="0059589F">
        <w:t>53.</w:t>
      </w:r>
      <w:r w:rsidRPr="00C0091D">
        <w:tab/>
      </w:r>
      <w:r w:rsidRPr="0059589F">
        <w:t xml:space="preserve">Необходимо также прилагать усилия для обеспечения транспарентных и надежных данных о сотрудничестве в целях развития с участием частных структур для более точного определения эффективности и </w:t>
      </w:r>
      <w:r w:rsidR="003115BF">
        <w:t>воздействия такого сотрудничества</w:t>
      </w:r>
      <w:r w:rsidRPr="0059589F">
        <w:t>. Это будет способствовать повышению эффективности политики и взаимодействия; поощрять использование примеров передовой практики, взаимное обучение и обмен знаниями; а</w:t>
      </w:r>
      <w:r>
        <w:t xml:space="preserve"> </w:t>
      </w:r>
      <w:r w:rsidRPr="0059589F">
        <w:t>также стимулировать постоянное улучшение показателей в плане количества, качества и распределения ресурсов в интересах устойчивого развития. Необходимо изыскивать возможности для применения более всеохватного, многостороннего и целостного подхода к оценке воздействия и эффективности частного и смешанного сотрудничества в целях развития.</w:t>
      </w:r>
    </w:p>
    <w:p w:rsidR="00FC6957" w:rsidRDefault="00FC6957" w:rsidP="00FC6957">
      <w:pPr>
        <w:pStyle w:val="SingleTxt"/>
        <w:spacing w:after="0" w:line="120" w:lineRule="exact"/>
        <w:rPr>
          <w:sz w:val="10"/>
        </w:rPr>
      </w:pPr>
    </w:p>
    <w:p w:rsidR="00746B1D" w:rsidRPr="00C0091D" w:rsidRDefault="00746B1D" w:rsidP="00FC6957">
      <w:pPr>
        <w:pStyle w:val="SingleTxt"/>
        <w:spacing w:after="0" w:line="120" w:lineRule="exact"/>
        <w:rPr>
          <w:sz w:val="10"/>
        </w:rPr>
      </w:pPr>
    </w:p>
    <w:p w:rsidR="00FC6957" w:rsidRDefault="00FC6957" w:rsidP="00FC6957">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2F1EDA">
        <w:tab/>
      </w:r>
      <w:r>
        <w:rPr>
          <w:lang w:val="en-US"/>
        </w:rPr>
        <w:t>C</w:t>
      </w:r>
      <w:r w:rsidRPr="00C0091D">
        <w:t>.</w:t>
      </w:r>
      <w:r w:rsidRPr="00C0091D">
        <w:tab/>
      </w:r>
      <w:r w:rsidRPr="0059589F">
        <w:t>Контроль и обзор сотрудничества в целях развития на</w:t>
      </w:r>
      <w:r>
        <w:t> </w:t>
      </w:r>
      <w:r w:rsidRPr="0059589F">
        <w:t>региональном и глобальном уровнях</w:t>
      </w:r>
    </w:p>
    <w:p w:rsidR="00FC6957" w:rsidRDefault="00FC6957" w:rsidP="00FC6957">
      <w:pPr>
        <w:pStyle w:val="SingleTxt"/>
        <w:spacing w:after="0" w:line="120" w:lineRule="exact"/>
        <w:rPr>
          <w:sz w:val="10"/>
        </w:rPr>
      </w:pPr>
    </w:p>
    <w:p w:rsidR="00746B1D" w:rsidRPr="00C0091D" w:rsidRDefault="00746B1D" w:rsidP="00FC6957">
      <w:pPr>
        <w:pStyle w:val="SingleTxt"/>
        <w:spacing w:after="0" w:line="120" w:lineRule="exact"/>
        <w:rPr>
          <w:sz w:val="10"/>
        </w:rPr>
      </w:pPr>
    </w:p>
    <w:p w:rsidR="00827BB4" w:rsidRPr="00CA5AC0" w:rsidRDefault="00827BB4" w:rsidP="00A83DBA">
      <w:pPr>
        <w:pStyle w:val="SingleTxt"/>
        <w:rPr>
          <w:rFonts w:eastAsia="Cambria"/>
        </w:rPr>
      </w:pPr>
      <w:r w:rsidRPr="00CA5AC0">
        <w:t>54.</w:t>
      </w:r>
      <w:r w:rsidRPr="00CA5AC0">
        <w:tab/>
        <w:t>Хотя осуществление целей в области устойчивого развития будет в значительной степени зависеть от действий на национальном уровне, для реализации большинства целей и задач также потребуется укрепление международного сотрудничества. Процессы последующей деятельности и обзора на региональном и глобальном уровнях должны носить взаимодополняющий характер и должны дополнять и подкреплять национальные и местные обзоры с конечной целью ускорить прогресс в деле искоренения нищеты и голода и в достижении других целей</w:t>
      </w:r>
      <w:r w:rsidRPr="007570FE">
        <w:rPr>
          <w:rStyle w:val="FootnoteReference"/>
        </w:rPr>
        <w:footnoteReference w:id="70"/>
      </w:r>
      <w:r w:rsidRPr="00CA5AC0">
        <w:t xml:space="preserve">. </w:t>
      </w:r>
    </w:p>
    <w:p w:rsidR="00827BB4" w:rsidRPr="00CA5AC0" w:rsidRDefault="00827BB4" w:rsidP="00746B1D">
      <w:pPr>
        <w:pStyle w:val="SingleTxt"/>
        <w:rPr>
          <w:rFonts w:eastAsia="Calibri"/>
        </w:rPr>
      </w:pPr>
      <w:r w:rsidRPr="00CA5AC0">
        <w:t>55.</w:t>
      </w:r>
      <w:r w:rsidRPr="00E24075">
        <w:tab/>
      </w:r>
      <w:r w:rsidRPr="00CA5AC0">
        <w:t xml:space="preserve">Результаты деятельности в области национального контроля и обзора должны использоваться в процессах регионального контроля и совместного обзора, которые могут служить платформами для выявления потребностей в области укрепления потенциала участвующих стран и возможностей для обмена знаниями, взаимного обучения и обмена технологиями. Региональные комиссии играют важную роль в содействии обмену информацией и </w:t>
      </w:r>
      <w:r>
        <w:t xml:space="preserve">проведении </w:t>
      </w:r>
      <w:r w:rsidRPr="00CA5AC0">
        <w:t>совместн</w:t>
      </w:r>
      <w:r>
        <w:t>ых</w:t>
      </w:r>
      <w:r w:rsidRPr="00CA5AC0">
        <w:t xml:space="preserve"> обзор</w:t>
      </w:r>
      <w:r>
        <w:t>ов</w:t>
      </w:r>
      <w:r w:rsidRPr="007570FE">
        <w:rPr>
          <w:rFonts w:eastAsia="Cambria"/>
          <w:spacing w:val="-5"/>
          <w:w w:val="130"/>
          <w:position w:val="-4"/>
          <w:vertAlign w:val="superscript"/>
        </w:rPr>
        <w:footnoteReference w:id="71"/>
      </w:r>
      <w:r w:rsidRPr="00CA5AC0">
        <w:t>. Важными примерами региональных механизмов контроля и обзора также являются Африканский механизм коллегиального обзора Африканского союза и Нового партнерства в интересах развития Африки, Кэрнсский договор об укреплении координации развития в Тихоокеанском регионе и Карибское сообщество. Согласно результатам текущего и предыдущего обследования в рамках Форума по сотрудничеству в целях развития (за 2013 и 2015/2016</w:t>
      </w:r>
      <w:r w:rsidR="003115BF">
        <w:t> год</w:t>
      </w:r>
      <w:r>
        <w:t>ы</w:t>
      </w:r>
      <w:r w:rsidRPr="00CA5AC0">
        <w:t>), 95</w:t>
      </w:r>
      <w:r w:rsidR="003115BF">
        <w:t> процент</w:t>
      </w:r>
      <w:r w:rsidRPr="00CA5AC0">
        <w:t>ов стран указали, что они воспользовались выводами как региональных, так и глобальных механизмов контроля для обзора тенденций в области сотрудничества в целях развития.</w:t>
      </w:r>
    </w:p>
    <w:p w:rsidR="00827BB4" w:rsidRPr="00CA5AC0" w:rsidRDefault="00827BB4" w:rsidP="00746B1D">
      <w:pPr>
        <w:pStyle w:val="SingleTxt"/>
        <w:rPr>
          <w:rFonts w:eastAsia="Cambria"/>
        </w:rPr>
      </w:pPr>
      <w:r w:rsidRPr="00CA5AC0">
        <w:t>56.</w:t>
      </w:r>
      <w:r w:rsidRPr="00CA5AC0">
        <w:tab/>
        <w:t>Политический форум высокого уровня 2016</w:t>
      </w:r>
      <w:r w:rsidR="003115BF">
        <w:t> год</w:t>
      </w:r>
      <w:r w:rsidRPr="00CA5AC0">
        <w:t>а, проводимый под эгидой Экономического и Социального Совета, как ожидается, будет ориентироваться на целостный подход к осуществлению поставленных задач в качестве главной глобальной платформы для проведения обзоров. Это будет способствовать оценке прогресса, достижений и трудностей, с которыми сталкиваются все страны, и тому, чтобы Повестка дня на период до 2030</w:t>
      </w:r>
      <w:r w:rsidR="003115BF">
        <w:t> год</w:t>
      </w:r>
      <w:r w:rsidRPr="00CA5AC0">
        <w:t>а сохраняла свою актуальность и многозадачность.</w:t>
      </w:r>
    </w:p>
    <w:p w:rsidR="00827BB4" w:rsidRPr="00CA5AC0" w:rsidRDefault="00827BB4" w:rsidP="00746B1D">
      <w:pPr>
        <w:pStyle w:val="SingleTxt"/>
        <w:rPr>
          <w:rFonts w:eastAsia="Cambria"/>
        </w:rPr>
      </w:pPr>
      <w:r w:rsidRPr="00CA5AC0">
        <w:t>57.</w:t>
      </w:r>
      <w:r w:rsidRPr="00E24075">
        <w:tab/>
      </w:r>
      <w:r w:rsidRPr="00CA5AC0">
        <w:t>На форуме Экономического и Социального Совета по финансированию развития будет проводиться обзор осуществления Аддис-Абебской программы действий и средств осуществления Повестки дня на период до 2030</w:t>
      </w:r>
      <w:r w:rsidR="003115BF">
        <w:t> год</w:t>
      </w:r>
      <w:r w:rsidRPr="00CA5AC0">
        <w:t>а. Форум по сотрудничеству в целях развития исследует ключевую роль сотрудничества в целях развития как объединяющего фактора в деле осуществления Повестки дня на период до 2030</w:t>
      </w:r>
      <w:r w:rsidR="003115BF">
        <w:t> год</w:t>
      </w:r>
      <w:r w:rsidRPr="00CA5AC0">
        <w:t>а. Его работа ложится в основу последующей деятельности по финансированию развития и содействует осуществлению Аддис-Абебской программы действий. Политический форум высокого уровня при обзоре прогресса в деле осуществления Повестки дня на период до 2030</w:t>
      </w:r>
      <w:r w:rsidR="003115BF">
        <w:t> год</w:t>
      </w:r>
      <w:r w:rsidRPr="00CA5AC0">
        <w:t>а принимает во внимание работу Форума по сотрудничеству в целях развития. Форум по сотрудничеству в целях развития выявляет пробелы в успешном партнерстве, содействует разработке и внедрению механизмов контроля и обзора и оценивает эффективность различных инструментов. Обследования в рамках Форума по сотрудничеству в целях развития помогают оценить прогресс различных стран в плане качества, результативности и эффективности сотрудничества в целях развития.</w:t>
      </w:r>
    </w:p>
    <w:p w:rsidR="00827BB4" w:rsidRDefault="00827BB4" w:rsidP="00746B1D">
      <w:pPr>
        <w:pStyle w:val="SingleTxt"/>
      </w:pPr>
      <w:r w:rsidRPr="00CA5AC0">
        <w:t>58.</w:t>
      </w:r>
      <w:r w:rsidRPr="00CA5AC0">
        <w:tab/>
        <w:t>На глобальном уровне будущие четырехгодичные всеобъемлющие обзоры политики в области оперативной деятельности в целях развития в рамках системы Организации Объединенных Наций могут также включать обзор эффективности общесистемной деятельности в плане оказания действенной поддержки государствам-членам в осуществлении Повестки дня на период до 2030</w:t>
      </w:r>
      <w:r w:rsidR="003115BF">
        <w:t> год</w:t>
      </w:r>
      <w:r w:rsidRPr="00CA5AC0">
        <w:t xml:space="preserve">а. </w:t>
      </w:r>
    </w:p>
    <w:p w:rsidR="007A013E" w:rsidRPr="007A013E" w:rsidRDefault="007A013E" w:rsidP="007A013E">
      <w:pPr>
        <w:pStyle w:val="SingleTxt"/>
        <w:spacing w:after="0" w:line="120" w:lineRule="exact"/>
        <w:rPr>
          <w:sz w:val="10"/>
        </w:rPr>
      </w:pPr>
    </w:p>
    <w:p w:rsidR="007A013E" w:rsidRPr="007A013E" w:rsidRDefault="007A013E" w:rsidP="007A013E">
      <w:pPr>
        <w:pStyle w:val="SingleTxt"/>
        <w:spacing w:after="0" w:line="120" w:lineRule="exact"/>
        <w:rPr>
          <w:sz w:val="10"/>
        </w:rPr>
      </w:pPr>
    </w:p>
    <w:p w:rsidR="00827BB4" w:rsidRPr="00422D5C" w:rsidRDefault="007A013E" w:rsidP="00827BB4">
      <w:pPr>
        <w:pStyle w:val="HCh"/>
        <w:tabs>
          <w:tab w:val="right" w:pos="1022"/>
          <w:tab w:val="left" w:pos="1267"/>
          <w:tab w:val="left" w:pos="2218"/>
          <w:tab w:val="left" w:pos="2693"/>
          <w:tab w:val="left" w:pos="3182"/>
          <w:tab w:val="left" w:pos="3658"/>
          <w:tab w:val="left" w:pos="4133"/>
          <w:tab w:val="left" w:pos="4622"/>
          <w:tab w:val="left" w:pos="5098"/>
          <w:tab w:val="left" w:pos="5573"/>
          <w:tab w:val="left" w:pos="6048"/>
        </w:tabs>
      </w:pPr>
      <w:r>
        <w:br w:type="page"/>
      </w:r>
      <w:r w:rsidR="00827BB4" w:rsidRPr="007570FE">
        <w:tab/>
      </w:r>
      <w:r w:rsidR="00827BB4" w:rsidRPr="00CA5AC0">
        <w:t>V.</w:t>
      </w:r>
      <w:r w:rsidR="00827BB4" w:rsidRPr="00E24075">
        <w:tab/>
      </w:r>
      <w:r w:rsidR="00827BB4" w:rsidRPr="00CA5AC0">
        <w:t xml:space="preserve">Основные рекомендации и выводы </w:t>
      </w:r>
    </w:p>
    <w:p w:rsidR="00827BB4" w:rsidRDefault="00827BB4" w:rsidP="00827BB4">
      <w:pPr>
        <w:pStyle w:val="SingleTxt"/>
        <w:spacing w:after="0" w:line="120" w:lineRule="exact"/>
        <w:rPr>
          <w:sz w:val="10"/>
        </w:rPr>
      </w:pPr>
    </w:p>
    <w:p w:rsidR="007A013E" w:rsidRPr="00827BB4" w:rsidRDefault="007A013E" w:rsidP="00827BB4">
      <w:pPr>
        <w:pStyle w:val="SingleTxt"/>
        <w:spacing w:after="0" w:line="120" w:lineRule="exact"/>
        <w:rPr>
          <w:sz w:val="10"/>
        </w:rPr>
      </w:pPr>
    </w:p>
    <w:p w:rsidR="00827BB4" w:rsidRPr="00CA5AC0" w:rsidRDefault="00827BB4" w:rsidP="00A83DBA">
      <w:pPr>
        <w:pStyle w:val="SingleTxt"/>
        <w:rPr>
          <w:rFonts w:eastAsia="Cambria"/>
        </w:rPr>
      </w:pPr>
      <w:r w:rsidRPr="00CA5AC0">
        <w:t>59.</w:t>
      </w:r>
      <w:r w:rsidRPr="00CA5AC0">
        <w:tab/>
        <w:t>Сотрудничество в целях развития имеет огромный потенциал как инструмент эффективного осуществления Повестки дня в области устойчивого развития на период до 2030</w:t>
      </w:r>
      <w:r w:rsidR="003115BF">
        <w:t> год</w:t>
      </w:r>
      <w:r w:rsidRPr="00CA5AC0">
        <w:t>а. Оно включает в себя широкий спектр предпринимаемых на международном уровне действий и воплощается в различных формах:</w:t>
      </w:r>
      <w:r>
        <w:t xml:space="preserve"> выделение</w:t>
      </w:r>
      <w:r w:rsidRPr="00CA5AC0">
        <w:t xml:space="preserve"> финансов</w:t>
      </w:r>
      <w:r>
        <w:t>ых</w:t>
      </w:r>
      <w:r w:rsidRPr="00CA5AC0">
        <w:t xml:space="preserve"> ресурс</w:t>
      </w:r>
      <w:r>
        <w:t>ов</w:t>
      </w:r>
      <w:r w:rsidRPr="00CA5AC0">
        <w:t>, наращивание потенциала, развитие и передача технологий, изменение политики и</w:t>
      </w:r>
      <w:r>
        <w:t xml:space="preserve"> налаживание</w:t>
      </w:r>
      <w:r w:rsidRPr="00CA5AC0">
        <w:t xml:space="preserve"> партнерств с участием многих заинтересованных сторон. В центре его внимания по-прежнему должны находиться усилия развивающихся стран по </w:t>
      </w:r>
      <w:r>
        <w:t>достижению</w:t>
      </w:r>
      <w:r w:rsidRPr="00CA5AC0">
        <w:t xml:space="preserve"> целей в области устойчивого развития, основополагающая задача сделать так, чтобы никто не был забыт, и интересы наиболее уязвимых стран и групп. Эффективное сотрудничество в целях развития может способствовать началу глубокой интеграции стратегий и программ в соответствии с требованиями целей, что будет стимулировать инклюзивные межсекторальные партнерские отношения и предоставление поддержки в деле обеспечения согласованности политики в интересах устойчивого развития.</w:t>
      </w:r>
    </w:p>
    <w:p w:rsidR="00827BB4" w:rsidRPr="00CA5AC0" w:rsidRDefault="00827BB4" w:rsidP="00A83DBA">
      <w:pPr>
        <w:pStyle w:val="SingleTxt"/>
        <w:rPr>
          <w:rFonts w:eastAsia="Cambria"/>
        </w:rPr>
      </w:pPr>
      <w:r w:rsidRPr="00CA5AC0">
        <w:t>60.</w:t>
      </w:r>
      <w:r w:rsidRPr="00CA5AC0">
        <w:tab/>
        <w:t>Повестка дня на период до 2030</w:t>
      </w:r>
      <w:r w:rsidR="003115BF">
        <w:t> год</w:t>
      </w:r>
      <w:r w:rsidRPr="00CA5AC0">
        <w:t xml:space="preserve">а должна в еще большей степени способствовать изменению мировоззрения всех участников сотрудничества в целях развития. Необходимо предпринимать индивидуальные и совместные действия для преодоления разобщенности, препятствующей принятию более согласованных и комплексных ответных мер в области политики, и для адаптации учреждений по сотрудничеству в целях развития на всех уровнях. Глобальные учреждения </w:t>
      </w:r>
      <w:r>
        <w:t xml:space="preserve">должны </w:t>
      </w:r>
      <w:r w:rsidRPr="00CA5AC0">
        <w:t xml:space="preserve">согласовать свои приоритеты, общеорганизационные стратегии, подходы к осуществлению деятельности, </w:t>
      </w:r>
      <w:r>
        <w:t xml:space="preserve">принципы </w:t>
      </w:r>
      <w:r w:rsidRPr="00CA5AC0">
        <w:t>финансировани</w:t>
      </w:r>
      <w:r>
        <w:t>я</w:t>
      </w:r>
      <w:r w:rsidRPr="00CA5AC0">
        <w:t xml:space="preserve"> и</w:t>
      </w:r>
      <w:r>
        <w:t xml:space="preserve"> возможности</w:t>
      </w:r>
      <w:r w:rsidRPr="00CA5AC0">
        <w:t xml:space="preserve"> с целями в области устойчивого развития. Сотрудничество в целях развития в контексте целей должно играть более заметную и стратегическую роль в оказании поддержки развивающимся странам</w:t>
      </w:r>
      <w:r w:rsidR="00E5011F">
        <w:t>, независимо от того, на каком этапе развития</w:t>
      </w:r>
      <w:r w:rsidRPr="00CA5AC0">
        <w:t xml:space="preserve"> </w:t>
      </w:r>
      <w:r w:rsidR="00E5011F">
        <w:t xml:space="preserve">они находятся, </w:t>
      </w:r>
      <w:r w:rsidRPr="00CA5AC0">
        <w:t xml:space="preserve">и во все большей степени ориентироваться на достижение результатов в области устойчивого развития. Будет необходимо уделить особое внимание заполнению крупных пробелов в данных </w:t>
      </w:r>
      <w:r w:rsidR="00E5011F">
        <w:t xml:space="preserve">в этой области </w:t>
      </w:r>
      <w:r w:rsidRPr="00CA5AC0">
        <w:t>и повышению уровня качества и доступности дезагрегированных данных по сотрудничеству в целях развития.</w:t>
      </w:r>
    </w:p>
    <w:p w:rsidR="00827BB4" w:rsidRPr="00CA5AC0" w:rsidRDefault="00827BB4" w:rsidP="00A83DBA">
      <w:pPr>
        <w:pStyle w:val="SingleTxt"/>
        <w:rPr>
          <w:rFonts w:eastAsia="Cambria"/>
        </w:rPr>
      </w:pPr>
      <w:r w:rsidRPr="00CA5AC0">
        <w:t>61.</w:t>
      </w:r>
      <w:r w:rsidRPr="00CA5AC0">
        <w:tab/>
        <w:t xml:space="preserve">Официальная помощь в целях развития (ОПР) по-прежнему является уникальным и важным фактором сотрудничества в целях развития, и действующие обязательства в области ОПР должны быть выполнены. Необходимо и далее задавать приоритетные направления оказания ОПР и использовать ее в первую очередь для помощи людям, живущим в условиях глубочайшей нищеты в странах с наиболее ограниченным потенциалом. ОПР может быть направлена на удовлетворение конкретных насущных потребностей и помощь наиболее бедным и уязвимым категориям населения, и ее необходимо использовать для устранения коренных причин конфликтов. </w:t>
      </w:r>
    </w:p>
    <w:p w:rsidR="00827BB4" w:rsidRPr="00CA5AC0" w:rsidRDefault="00827BB4" w:rsidP="00A83DBA">
      <w:pPr>
        <w:pStyle w:val="SingleTxt"/>
        <w:rPr>
          <w:rFonts w:eastAsia="Cambria"/>
        </w:rPr>
      </w:pPr>
      <w:r w:rsidRPr="00CA5AC0">
        <w:t>62.</w:t>
      </w:r>
      <w:r w:rsidRPr="00CA5AC0">
        <w:tab/>
      </w:r>
      <w:r w:rsidR="007A013E" w:rsidRPr="007A013E">
        <w:t>ОПР также может быть важным инструментом в таких областях, как мобилизация внутренних ресурсов,</w:t>
      </w:r>
      <w:r w:rsidRPr="00CA5AC0">
        <w:t xml:space="preserve"> укрепление статистического потенциала и налаживание партнерских отношений между государственным и частным секторами в развивающихся странах. В то же время необходимо тесно следить за показателями эффективности различных способов использования ОПР в качестве катализатора для мобилизации прочих ресурсов. Частные структуры, задействованные в сотрудничестве, должны публиковать более обширные и качественные сведения об эффективности и влиянии сотрудничества и применяемых ими методах оценки. При смешанном типе финансирования необходимо привлекать дополнительные частные ресурсы, поддерживать национальные приоритеты в области устойчивого развития или повышать отдачу от усилий в области устойчивого развития. </w:t>
      </w:r>
    </w:p>
    <w:p w:rsidR="00827BB4" w:rsidRPr="00CA5AC0" w:rsidRDefault="00827BB4" w:rsidP="00A83DBA">
      <w:pPr>
        <w:pStyle w:val="SingleTxt"/>
        <w:rPr>
          <w:rFonts w:eastAsia="Cambria"/>
        </w:rPr>
      </w:pPr>
      <w:r w:rsidRPr="00CA5AC0">
        <w:t>63.</w:t>
      </w:r>
      <w:r w:rsidRPr="00CA5AC0">
        <w:tab/>
        <w:t>Необходимо изучить новые инициативы в области сотрудничества Юг-Юг и их механизмы принятия последующих мер и оценки для того, чтобы извлечь полезные уроки для других субъектов о способах управления сотрудничеством в целях развития. Усилия, направленные на улучшение понимания того, как добиться более высоких результатов в области устойчивого развития благодаря сотрудничеству Юг-Юг, должны по-прежнему прилагаться при поддержке Организации Объединенных Наций. Сотрудничество в целях развития, в том числе в рамках сотрудничества Юг-Юг, должно играть более заметную роль в использовании преобразующей силы науки, техники и инноваций, включая информационно-коммуникационные технологии.</w:t>
      </w:r>
    </w:p>
    <w:p w:rsidR="00827BB4" w:rsidRPr="00CA5AC0" w:rsidRDefault="00827BB4" w:rsidP="00A83DBA">
      <w:pPr>
        <w:pStyle w:val="SingleTxt"/>
        <w:rPr>
          <w:rFonts w:eastAsia="Cambria"/>
        </w:rPr>
      </w:pPr>
      <w:r w:rsidRPr="00CA5AC0">
        <w:t>64.</w:t>
      </w:r>
      <w:r w:rsidRPr="00CA5AC0">
        <w:tab/>
        <w:t xml:space="preserve">Обеспечение истинной национальной ответственности и согласованности требует существенных сдвигов в системах и процессах сотрудничества во всех странах. Задачей сотрудничества в целях развития должно быть оказание поддержки развивающимся странам в таких областях, как, в частности, </w:t>
      </w:r>
      <w:r w:rsidR="00DC5F7A">
        <w:t>разработка</w:t>
      </w:r>
      <w:r w:rsidRPr="00CA5AC0">
        <w:t xml:space="preserve"> национальн</w:t>
      </w:r>
      <w:r w:rsidR="00DC5F7A">
        <w:t>ой</w:t>
      </w:r>
      <w:r w:rsidRPr="00CA5AC0">
        <w:t xml:space="preserve"> </w:t>
      </w:r>
      <w:r w:rsidR="00DC5F7A">
        <w:t>политики</w:t>
      </w:r>
      <w:r w:rsidRPr="00CA5AC0">
        <w:t xml:space="preserve"> сотрудничества в целях развития, применение ориентированных на </w:t>
      </w:r>
      <w:r w:rsidR="00DC5F7A">
        <w:t>программы</w:t>
      </w:r>
      <w:r w:rsidRPr="00CA5AC0">
        <w:t xml:space="preserve"> подходов и создание систем оценки результатов на страновом уровне с учетом целей в области устойчивого развития в интересах достижения более всеохватных и надежных результатов </w:t>
      </w:r>
      <w:r>
        <w:t>в целях развития</w:t>
      </w:r>
      <w:r w:rsidRPr="00CA5AC0">
        <w:t>.</w:t>
      </w:r>
    </w:p>
    <w:p w:rsidR="00827BB4" w:rsidRPr="00422D5C" w:rsidRDefault="00827BB4" w:rsidP="00A83DBA">
      <w:pPr>
        <w:pStyle w:val="SingleTxt"/>
      </w:pPr>
      <w:r w:rsidRPr="00CA5AC0">
        <w:t>65.</w:t>
      </w:r>
      <w:r w:rsidRPr="00CA5AC0">
        <w:tab/>
        <w:t xml:space="preserve">Правительства всех стран, местные органы власти, парламенты, организации гражданского общества и люди несут коллективную ответственность за отслеживание и обзор прогресса в деле выполнения обязательств по сотрудничеству в целях развития с особым упором на обмен знаниями и взаимное обучение в интересах достижения лучших результатов </w:t>
      </w:r>
      <w:r>
        <w:t>в целях развития</w:t>
      </w:r>
      <w:r w:rsidRPr="00CA5AC0">
        <w:t xml:space="preserve">. </w:t>
      </w:r>
      <w:r>
        <w:t>Важно</w:t>
      </w:r>
      <w:r w:rsidRPr="00CA5AC0">
        <w:t xml:space="preserve"> и далее повышать уровень ответственности правительств перед народом. С учетом масштабов и сложности Повестки дня на период до 2030</w:t>
      </w:r>
      <w:r w:rsidR="003115BF">
        <w:t> год</w:t>
      </w:r>
      <w:r w:rsidRPr="00CA5AC0">
        <w:t xml:space="preserve">а необходимо увеличить объем ресурсов, выделяемых на создание надежных национальных и местных систем для контроля и обзора обязательств по сотрудничеству в целях развития с опорой на эффективные глобальные и региональные механизмы последующей деятельности и обзора. </w:t>
      </w:r>
    </w:p>
    <w:p w:rsidR="00042C60" w:rsidRPr="00FC6957" w:rsidRDefault="00827BB4" w:rsidP="007219B3">
      <w:pPr>
        <w:pStyle w:val="SingleTxt"/>
        <w:spacing w:after="0" w:line="240" w:lineRule="auto"/>
      </w:pPr>
      <w:r>
        <w:rPr>
          <w:rFonts w:eastAsia="Cambria"/>
          <w:noProof/>
          <w:w w:val="100"/>
          <w:lang w:val="en-GB" w:eastAsia="en-GB"/>
        </w:rPr>
        <mc:AlternateContent>
          <mc:Choice Requires="wps">
            <w:drawing>
              <wp:anchor distT="0" distB="0" distL="114300" distR="114300" simplePos="0" relativeHeight="251672576" behindDoc="0" locked="0" layoutInCell="1" allowOverlap="1" wp14:anchorId="19A49E07" wp14:editId="5B4F3E38">
                <wp:simplePos x="0" y="0"/>
                <wp:positionH relativeFrom="column">
                  <wp:posOffset>2669540</wp:posOffset>
                </wp:positionH>
                <wp:positionV relativeFrom="paragraph">
                  <wp:posOffset>381000</wp:posOffset>
                </wp:positionV>
                <wp:extent cx="914400" cy="0"/>
                <wp:effectExtent l="0" t="0" r="19050" b="19050"/>
                <wp:wrapNone/>
                <wp:docPr id="35" name="Straight Connector 35"/>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5"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210.2pt,30pt" to="282.2pt,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" strokecolor="#010000" strokeweight=".25pt"/>
            </w:pict>
          </mc:Fallback>
        </mc:AlternateContent>
      </w:r>
    </w:p>
    <w:sectPr w:rsidR="00042C60" w:rsidRPr="00FC6957" w:rsidSect="005057DA">
      <w:type w:val="continuous"/>
      <w:pgSz w:w="12240" w:h="15840"/>
      <w:pgMar w:top="1742" w:right="1200" w:bottom="1898" w:left="1200" w:header="576" w:footer="1030" w:gutter="0"/>
      <w:pgNumType w:start="1"/>
      <w:cols w:space="720"/>
      <w:noEndnote/>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Start" w:date="2016-05-26T13:16:00Z" w:initials="Start">
    <w:p w:rsidR="005057DA" w:rsidRPr="0083497F" w:rsidRDefault="005057DA">
      <w:pPr>
        <w:pStyle w:val="CommentText"/>
        <w:rPr>
          <w:lang w:val="en-US"/>
        </w:rPr>
      </w:pPr>
      <w:r>
        <w:fldChar w:fldCharType="begin"/>
      </w:r>
      <w:r w:rsidRPr="0083497F">
        <w:rPr>
          <w:rStyle w:val="CommentReference"/>
          <w:lang w:val="en-US"/>
        </w:rPr>
        <w:instrText xml:space="preserve"> </w:instrText>
      </w:r>
      <w:r w:rsidRPr="0083497F">
        <w:rPr>
          <w:lang w:val="en-US"/>
        </w:rPr>
        <w:instrText>PAGE \# "'Page: '#'</w:instrText>
      </w:r>
      <w:r w:rsidRPr="0083497F">
        <w:rPr>
          <w:lang w:val="en-US"/>
        </w:rPr>
        <w:br/>
        <w:instrText>'"</w:instrText>
      </w:r>
      <w:r w:rsidRPr="0083497F">
        <w:rPr>
          <w:rStyle w:val="CommentReference"/>
          <w:lang w:val="en-US"/>
        </w:rPr>
        <w:instrText xml:space="preserve"> </w:instrText>
      </w:r>
      <w:r>
        <w:fldChar w:fldCharType="end"/>
      </w:r>
      <w:r>
        <w:rPr>
          <w:rStyle w:val="CommentReference"/>
        </w:rPr>
        <w:annotationRef/>
      </w:r>
      <w:r w:rsidRPr="0083497F">
        <w:rPr>
          <w:lang w:val="en-US"/>
        </w:rPr>
        <w:t>&lt;&lt;ODS JOB NO&gt;&gt;N1613207R&lt;&lt;ODS JOB NO&gt;&gt;</w:t>
      </w:r>
    </w:p>
    <w:p w:rsidR="005057DA" w:rsidRPr="0083497F" w:rsidRDefault="005057DA">
      <w:pPr>
        <w:pStyle w:val="CommentText"/>
        <w:rPr>
          <w:lang w:val="en-US"/>
        </w:rPr>
      </w:pPr>
      <w:r w:rsidRPr="0083497F">
        <w:rPr>
          <w:lang w:val="en-US"/>
        </w:rPr>
        <w:t>&lt;&lt;ODS DOC SYMBOL1&gt;&gt;E/2016/65&lt;&lt;ODS DOC SYMBOL1&gt;&gt;</w:t>
      </w:r>
    </w:p>
    <w:p w:rsidR="005057DA" w:rsidRPr="0083497F" w:rsidRDefault="005057DA">
      <w:pPr>
        <w:pStyle w:val="CommentText"/>
        <w:rPr>
          <w:lang w:val="en-US"/>
        </w:rPr>
      </w:pPr>
      <w:r w:rsidRPr="0083497F">
        <w:rPr>
          <w:lang w:val="en-US"/>
        </w:rPr>
        <w:t>&lt;&lt;ODS DOC SYMBOL2&gt;&gt;&lt;&lt;ODS DOC SYMBOL2&gt;&gt;</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6BC1" w:rsidRDefault="00246BC1" w:rsidP="008A1A7A">
      <w:pPr>
        <w:spacing w:line="240" w:lineRule="auto"/>
      </w:pPr>
      <w:r>
        <w:separator/>
      </w:r>
    </w:p>
  </w:endnote>
  <w:endnote w:type="continuationSeparator" w:id="0">
    <w:p w:rsidR="00246BC1" w:rsidRDefault="00246BC1" w:rsidP="008A1A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rcode 3 of 9 by request">
    <w:panose1 w:val="020B0803050302020204"/>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5028"/>
      <w:gridCol w:w="5028"/>
    </w:tblGrid>
    <w:tr w:rsidR="005057DA" w:rsidTr="005057DA">
      <w:tc>
        <w:tcPr>
          <w:tcW w:w="5028" w:type="dxa"/>
          <w:shd w:val="clear" w:color="auto" w:fill="auto"/>
          <w:vAlign w:val="bottom"/>
        </w:tcPr>
        <w:p w:rsidR="005057DA" w:rsidRPr="005057DA" w:rsidRDefault="005057DA" w:rsidP="005057DA">
          <w:pPr>
            <w:pStyle w:val="Footer"/>
            <w:rPr>
              <w:color w:val="000000"/>
            </w:rPr>
          </w:pPr>
          <w:r>
            <w:fldChar w:fldCharType="begin"/>
          </w:r>
          <w:r>
            <w:instrText xml:space="preserve"> PAGE  \* Arabic  \* MERGEFORMAT </w:instrText>
          </w:r>
          <w:r>
            <w:fldChar w:fldCharType="separate"/>
          </w:r>
          <w:r w:rsidR="003D7FE3">
            <w:rPr>
              <w:noProof/>
            </w:rPr>
            <w:t>2</w:t>
          </w:r>
          <w:r>
            <w:fldChar w:fldCharType="end"/>
          </w:r>
          <w:r>
            <w:t>/</w:t>
          </w:r>
          <w:r w:rsidR="003D7FE3">
            <w:fldChar w:fldCharType="begin"/>
          </w:r>
          <w:r w:rsidR="003D7FE3">
            <w:instrText xml:space="preserve"> NUMPAGES  \* Arabic  \* MERGEFORMAT </w:instrText>
          </w:r>
          <w:r w:rsidR="003D7FE3">
            <w:fldChar w:fldCharType="separate"/>
          </w:r>
          <w:r w:rsidR="003D7FE3">
            <w:rPr>
              <w:noProof/>
            </w:rPr>
            <w:t>2</w:t>
          </w:r>
          <w:r w:rsidR="003D7FE3">
            <w:rPr>
              <w:noProof/>
            </w:rPr>
            <w:fldChar w:fldCharType="end"/>
          </w:r>
        </w:p>
      </w:tc>
      <w:tc>
        <w:tcPr>
          <w:tcW w:w="5028" w:type="dxa"/>
          <w:shd w:val="clear" w:color="auto" w:fill="auto"/>
          <w:vAlign w:val="bottom"/>
        </w:tcPr>
        <w:p w:rsidR="005057DA" w:rsidRPr="005057DA" w:rsidRDefault="005057DA" w:rsidP="005057DA">
          <w:pPr>
            <w:pStyle w:val="Footer"/>
            <w:jc w:val="right"/>
            <w:rPr>
              <w:b w:val="0"/>
              <w:color w:val="000000"/>
              <w:sz w:val="14"/>
            </w:rPr>
          </w:pPr>
          <w:r>
            <w:rPr>
              <w:b w:val="0"/>
              <w:color w:val="000000"/>
              <w:sz w:val="14"/>
            </w:rPr>
            <w:fldChar w:fldCharType="begin"/>
          </w:r>
          <w:r>
            <w:rPr>
              <w:b w:val="0"/>
              <w:color w:val="000000"/>
              <w:sz w:val="14"/>
            </w:rPr>
            <w:instrText xml:space="preserve"> DOCVARIABLE "FooterJN" \* MERGEFORMAT </w:instrText>
          </w:r>
          <w:r>
            <w:rPr>
              <w:b w:val="0"/>
              <w:color w:val="000000"/>
              <w:sz w:val="14"/>
            </w:rPr>
            <w:fldChar w:fldCharType="separate"/>
          </w:r>
          <w:r w:rsidR="00047D69">
            <w:rPr>
              <w:b w:val="0"/>
              <w:color w:val="000000"/>
              <w:sz w:val="14"/>
            </w:rPr>
            <w:t>16-07561</w:t>
          </w:r>
          <w:r>
            <w:rPr>
              <w:b w:val="0"/>
              <w:color w:val="000000"/>
              <w:sz w:val="14"/>
            </w:rPr>
            <w:fldChar w:fldCharType="end"/>
          </w:r>
        </w:p>
      </w:tc>
    </w:tr>
  </w:tbl>
  <w:p w:rsidR="005057DA" w:rsidRPr="005057DA" w:rsidRDefault="005057DA" w:rsidP="005057D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5028"/>
      <w:gridCol w:w="5028"/>
    </w:tblGrid>
    <w:tr w:rsidR="005057DA" w:rsidTr="005057DA">
      <w:tc>
        <w:tcPr>
          <w:tcW w:w="5028" w:type="dxa"/>
          <w:shd w:val="clear" w:color="auto" w:fill="auto"/>
          <w:vAlign w:val="bottom"/>
        </w:tcPr>
        <w:p w:rsidR="005057DA" w:rsidRPr="005057DA" w:rsidRDefault="005057DA" w:rsidP="005057DA">
          <w:pPr>
            <w:pStyle w:val="Footer"/>
            <w:rPr>
              <w:b w:val="0"/>
              <w:color w:val="000000"/>
              <w:sz w:val="14"/>
            </w:rPr>
          </w:pPr>
          <w:r>
            <w:rPr>
              <w:b w:val="0"/>
              <w:color w:val="000000"/>
              <w:sz w:val="14"/>
            </w:rPr>
            <w:fldChar w:fldCharType="begin"/>
          </w:r>
          <w:r>
            <w:rPr>
              <w:b w:val="0"/>
              <w:color w:val="000000"/>
              <w:sz w:val="14"/>
            </w:rPr>
            <w:instrText xml:space="preserve"> DOCVARIABLE "FooterJN" \* MERGEFORMAT </w:instrText>
          </w:r>
          <w:r>
            <w:rPr>
              <w:b w:val="0"/>
              <w:color w:val="000000"/>
              <w:sz w:val="14"/>
            </w:rPr>
            <w:fldChar w:fldCharType="separate"/>
          </w:r>
          <w:r w:rsidR="00047D69">
            <w:rPr>
              <w:b w:val="0"/>
              <w:color w:val="000000"/>
              <w:sz w:val="14"/>
            </w:rPr>
            <w:t>16-07561</w:t>
          </w:r>
          <w:r>
            <w:rPr>
              <w:b w:val="0"/>
              <w:color w:val="000000"/>
              <w:sz w:val="14"/>
            </w:rPr>
            <w:fldChar w:fldCharType="end"/>
          </w:r>
        </w:p>
      </w:tc>
      <w:tc>
        <w:tcPr>
          <w:tcW w:w="5028" w:type="dxa"/>
          <w:shd w:val="clear" w:color="auto" w:fill="auto"/>
          <w:vAlign w:val="bottom"/>
        </w:tcPr>
        <w:p w:rsidR="005057DA" w:rsidRPr="005057DA" w:rsidRDefault="005057DA" w:rsidP="005057DA">
          <w:pPr>
            <w:pStyle w:val="Footer"/>
            <w:jc w:val="right"/>
          </w:pPr>
          <w:r>
            <w:fldChar w:fldCharType="begin"/>
          </w:r>
          <w:r>
            <w:instrText xml:space="preserve"> PAGE  \* Arabic  \* MERGEFORMAT </w:instrText>
          </w:r>
          <w:r>
            <w:fldChar w:fldCharType="separate"/>
          </w:r>
          <w:r w:rsidR="00047D69">
            <w:rPr>
              <w:noProof/>
            </w:rPr>
            <w:t>29</w:t>
          </w:r>
          <w:r>
            <w:fldChar w:fldCharType="end"/>
          </w:r>
          <w:r>
            <w:t>/</w:t>
          </w:r>
          <w:r w:rsidR="003D7FE3">
            <w:fldChar w:fldCharType="begin"/>
          </w:r>
          <w:r w:rsidR="003D7FE3">
            <w:instrText xml:space="preserve"> NUMPAGES  \* Arabic  \* MERGEFORMAT </w:instrText>
          </w:r>
          <w:r w:rsidR="003D7FE3">
            <w:fldChar w:fldCharType="separate"/>
          </w:r>
          <w:r w:rsidR="00047D69">
            <w:rPr>
              <w:noProof/>
            </w:rPr>
            <w:t>30</w:t>
          </w:r>
          <w:r w:rsidR="003D7FE3">
            <w:rPr>
              <w:noProof/>
            </w:rPr>
            <w:fldChar w:fldCharType="end"/>
          </w:r>
        </w:p>
      </w:tc>
    </w:tr>
  </w:tbl>
  <w:p w:rsidR="005057DA" w:rsidRPr="005057DA" w:rsidRDefault="005057DA" w:rsidP="005057D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3830"/>
      <w:gridCol w:w="5028"/>
    </w:tblGrid>
    <w:tr w:rsidR="005057DA" w:rsidTr="005057DA">
      <w:tc>
        <w:tcPr>
          <w:tcW w:w="3830" w:type="dxa"/>
        </w:tcPr>
        <w:p w:rsidR="005057DA" w:rsidRDefault="005057DA" w:rsidP="005057DA">
          <w:pPr>
            <w:pStyle w:val="ReleaseDate"/>
            <w:rPr>
              <w:color w:val="010000"/>
            </w:rPr>
          </w:pPr>
          <w:r>
            <w:t>16-07561 (R)</w:t>
          </w:r>
          <w:r w:rsidR="00872EE4">
            <w:rPr>
              <w:color w:val="010000"/>
            </w:rPr>
            <w:t xml:space="preserve">    260516    </w:t>
          </w:r>
          <w:r w:rsidR="00135560">
            <w:rPr>
              <w:color w:val="010000"/>
              <w:lang w:val="en-US"/>
            </w:rPr>
            <w:t>08</w:t>
          </w:r>
          <w:r>
            <w:rPr>
              <w:color w:val="010000"/>
            </w:rPr>
            <w:t>0</w:t>
          </w:r>
          <w:r w:rsidR="00135560">
            <w:rPr>
              <w:color w:val="010000"/>
              <w:lang w:val="en-US"/>
            </w:rPr>
            <w:t>6</w:t>
          </w:r>
          <w:r>
            <w:rPr>
              <w:color w:val="010000"/>
            </w:rPr>
            <w:t>16</w:t>
          </w:r>
        </w:p>
        <w:p w:rsidR="005057DA" w:rsidRPr="005057DA" w:rsidRDefault="005057DA" w:rsidP="005057DA">
          <w:pPr>
            <w:spacing w:before="80" w:line="210" w:lineRule="exact"/>
            <w:rPr>
              <w:rFonts w:ascii="Barcode 3 of 9 by request" w:hAnsi="Barcode 3 of 9 by request"/>
              <w:w w:val="100"/>
              <w:sz w:val="24"/>
            </w:rPr>
          </w:pPr>
          <w:r>
            <w:rPr>
              <w:rFonts w:ascii="Barcode 3 of 9 by request" w:hAnsi="Barcode 3 of 9 by request"/>
              <w:w w:val="100"/>
              <w:sz w:val="24"/>
            </w:rPr>
            <w:t>*1607561*</w:t>
          </w:r>
        </w:p>
      </w:tc>
      <w:tc>
        <w:tcPr>
          <w:tcW w:w="5028" w:type="dxa"/>
        </w:tcPr>
        <w:p w:rsidR="005057DA" w:rsidRDefault="00866D36" w:rsidP="005057DA">
          <w:pPr>
            <w:pStyle w:val="Footer"/>
            <w:spacing w:line="240" w:lineRule="atLeast"/>
            <w:jc w:val="right"/>
            <w:rPr>
              <w:b w:val="0"/>
              <w:sz w:val="20"/>
            </w:rPr>
          </w:pPr>
          <w:r>
            <w:rPr>
              <w:noProof/>
              <w:lang w:val="en-GB" w:eastAsia="en-GB"/>
            </w:rPr>
            <w:drawing>
              <wp:anchor distT="0" distB="0" distL="114300" distR="114300" simplePos="0" relativeHeight="251658240" behindDoc="0" locked="0" layoutInCell="1" allowOverlap="1" wp14:anchorId="2E5E6CA9" wp14:editId="777B60D7">
                <wp:simplePos x="0" y="0"/>
                <wp:positionH relativeFrom="column">
                  <wp:posOffset>3054985</wp:posOffset>
                </wp:positionH>
                <wp:positionV relativeFrom="paragraph">
                  <wp:posOffset>-3175</wp:posOffset>
                </wp:positionV>
                <wp:extent cx="694690" cy="694690"/>
                <wp:effectExtent l="0" t="0" r="0" b="0"/>
                <wp:wrapNone/>
                <wp:docPr id="3" name="Picture 3" descr="http://undocs.org/m2/QRCode2.ashx?DS=E/2016/65&amp;Size =1&amp;Lang = 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E/2016/65&amp;Size =1&amp;Lang = 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057DA">
            <w:rPr>
              <w:b w:val="0"/>
              <w:noProof/>
              <w:sz w:val="20"/>
              <w:lang w:val="en-GB" w:eastAsia="en-GB"/>
            </w:rPr>
            <w:drawing>
              <wp:inline distT="0" distB="0" distL="0" distR="0" wp14:anchorId="6A513B9F" wp14:editId="49693A92">
                <wp:extent cx="2703582" cy="231648"/>
                <wp:effectExtent l="0" t="0" r="1905"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2703582" cy="231648"/>
                        </a:xfrm>
                        <a:prstGeom prst="rect">
                          <a:avLst/>
                        </a:prstGeom>
                      </pic:spPr>
                    </pic:pic>
                  </a:graphicData>
                </a:graphic>
              </wp:inline>
            </w:drawing>
          </w:r>
        </w:p>
      </w:tc>
    </w:tr>
  </w:tbl>
  <w:p w:rsidR="005057DA" w:rsidRPr="005057DA" w:rsidRDefault="005057DA" w:rsidP="005057DA">
    <w:pPr>
      <w:pStyle w:val="Footer"/>
      <w:spacing w:line="56" w:lineRule="auto"/>
      <w:rPr>
        <w:b w:val="0"/>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6BC1" w:rsidRPr="0083497F" w:rsidRDefault="0083497F" w:rsidP="0083497F">
      <w:pPr>
        <w:pStyle w:val="Footer"/>
        <w:spacing w:after="80"/>
        <w:ind w:left="792"/>
        <w:rPr>
          <w:sz w:val="16"/>
        </w:rPr>
      </w:pPr>
      <w:r w:rsidRPr="0083497F">
        <w:rPr>
          <w:sz w:val="16"/>
        </w:rPr>
        <w:t>__________________</w:t>
      </w:r>
    </w:p>
  </w:footnote>
  <w:footnote w:type="continuationSeparator" w:id="0">
    <w:p w:rsidR="00246BC1" w:rsidRPr="0083497F" w:rsidRDefault="0083497F" w:rsidP="0083497F">
      <w:pPr>
        <w:pStyle w:val="Footer"/>
        <w:spacing w:after="80"/>
        <w:ind w:left="792"/>
        <w:rPr>
          <w:sz w:val="16"/>
        </w:rPr>
      </w:pPr>
      <w:r w:rsidRPr="0083497F">
        <w:rPr>
          <w:sz w:val="16"/>
        </w:rPr>
        <w:t>__________________</w:t>
      </w:r>
    </w:p>
  </w:footnote>
  <w:footnote w:id="1">
    <w:p w:rsidR="0083497F" w:rsidRPr="0083497F" w:rsidRDefault="0083497F" w:rsidP="0083497F">
      <w:pPr>
        <w:pStyle w:val="FootnoteText"/>
        <w:tabs>
          <w:tab w:val="right" w:pos="1195"/>
          <w:tab w:val="left" w:pos="1267"/>
          <w:tab w:val="left" w:pos="1742"/>
          <w:tab w:val="left" w:pos="2218"/>
          <w:tab w:val="left" w:pos="2693"/>
        </w:tabs>
        <w:ind w:left="1267" w:right="1260" w:hanging="432"/>
      </w:pPr>
      <w:r>
        <w:rPr>
          <w:lang w:val="en-US"/>
        </w:rPr>
        <w:tab/>
      </w:r>
      <w:r>
        <w:rPr>
          <w:rStyle w:val="FootnoteReference"/>
        </w:rPr>
        <w:footnoteRef/>
      </w:r>
      <w:r w:rsidRPr="0083497F">
        <w:tab/>
        <w:t xml:space="preserve">Форум по сотрудничеству в целях развития был учрежден Генеральной Ассамблеей в ее резолюции </w:t>
      </w:r>
      <w:hyperlink r:id="rId1" w:history="1">
        <w:r w:rsidRPr="0083497F">
          <w:rPr>
            <w:rStyle w:val="Hyperlink"/>
          </w:rPr>
          <w:t>61/16</w:t>
        </w:r>
      </w:hyperlink>
      <w:r w:rsidRPr="0083497F">
        <w:t>.</w:t>
      </w:r>
    </w:p>
  </w:footnote>
  <w:footnote w:id="2">
    <w:p w:rsidR="0083497F" w:rsidRPr="0083497F" w:rsidRDefault="0083497F" w:rsidP="0083497F">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pPr>
      <w:r w:rsidRPr="0083497F">
        <w:tab/>
      </w:r>
      <w:r>
        <w:rPr>
          <w:rStyle w:val="FootnoteReference"/>
        </w:rPr>
        <w:footnoteRef/>
      </w:r>
      <w:r w:rsidRPr="0083497F">
        <w:tab/>
        <w:t xml:space="preserve">Резолюция </w:t>
      </w:r>
      <w:hyperlink r:id="rId2" w:history="1">
        <w:r w:rsidRPr="0083497F">
          <w:rPr>
            <w:rStyle w:val="Hyperlink"/>
          </w:rPr>
          <w:t>70/1</w:t>
        </w:r>
      </w:hyperlink>
      <w:r w:rsidRPr="0083497F">
        <w:t xml:space="preserve"> Генеральной Ассамблеи.</w:t>
      </w:r>
    </w:p>
  </w:footnote>
  <w:footnote w:id="3">
    <w:p w:rsidR="0083497F" w:rsidRPr="0083497F" w:rsidRDefault="0083497F" w:rsidP="0083497F">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pPr>
      <w:r w:rsidRPr="0083497F">
        <w:tab/>
      </w:r>
      <w:r>
        <w:rPr>
          <w:rStyle w:val="FootnoteReference"/>
        </w:rPr>
        <w:footnoteRef/>
      </w:r>
      <w:r w:rsidRPr="0083497F">
        <w:tab/>
        <w:t xml:space="preserve">Резолюция </w:t>
      </w:r>
      <w:hyperlink r:id="rId3" w:history="1">
        <w:r w:rsidRPr="0083497F">
          <w:rPr>
            <w:rStyle w:val="Hyperlink"/>
          </w:rPr>
          <w:t>69/313</w:t>
        </w:r>
      </w:hyperlink>
      <w:r w:rsidRPr="0083497F">
        <w:t xml:space="preserve"> Генеральной Ассамблеи.</w:t>
      </w:r>
    </w:p>
  </w:footnote>
  <w:footnote w:id="4">
    <w:p w:rsidR="0083497F" w:rsidRPr="0083497F" w:rsidRDefault="0083497F" w:rsidP="0083497F">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pPr>
      <w:r w:rsidRPr="0083497F">
        <w:tab/>
      </w:r>
      <w:r>
        <w:rPr>
          <w:rStyle w:val="FootnoteReference"/>
        </w:rPr>
        <w:footnoteRef/>
      </w:r>
      <w:r w:rsidRPr="0083497F">
        <w:tab/>
        <w:t>Исследовательская работа в рамках подготовки настоящего доклада проводилась на основе серии концептуальных записок Форума по сотрудничеству в целях развития 2016</w:t>
      </w:r>
      <w:r w:rsidR="003115BF">
        <w:t> год</w:t>
      </w:r>
      <w:r w:rsidRPr="0083497F">
        <w:t>а, которые доступны по адресу: www.un.org/ecosoc/sites/www.un.org.ecosoc/files/files/</w:t>
      </w:r>
      <w:r w:rsidRPr="0083497F">
        <w:br/>
        <w:t>en/dcf/policy-brief-dcf-2016.pdf. В докладе также используются данные независимых аналитических и иных исследований, проведенных организацией «Инициативы в области развития» (</w:t>
      </w:r>
      <w:r w:rsidRPr="0083497F">
        <w:rPr>
          <w:lang w:val="en-US"/>
        </w:rPr>
        <w:t>Development</w:t>
      </w:r>
      <w:r w:rsidRPr="0083497F">
        <w:t xml:space="preserve"> </w:t>
      </w:r>
      <w:r w:rsidRPr="0083497F">
        <w:rPr>
          <w:lang w:val="en-US"/>
        </w:rPr>
        <w:t>Initiatives</w:t>
      </w:r>
      <w:r w:rsidRPr="0083497F">
        <w:t>) (см. концептуальные записки № 2, 13 и 15). Резюме симпозиумов находятся по адресу: Республика Корея: www.un.org/en/ecosoc/newfunct/</w:t>
      </w:r>
      <w:r w:rsidRPr="0083497F">
        <w:br/>
        <w:t xml:space="preserve">pdf15/dcfrok_summary.pdf. </w:t>
      </w:r>
      <w:r>
        <w:t>Уганда:</w:t>
      </w:r>
      <w:r w:rsidRPr="0083497F">
        <w:t xml:space="preserve"> www.un.org/en/ecosoc/newfunct/pdf15/dcfuganda_</w:t>
      </w:r>
      <w:r w:rsidRPr="0083497F">
        <w:br/>
        <w:t>official_summary.pdf. Бельгия: www.un.org/ecosoc/sites/www.un.org.ecosoc/files/files/</w:t>
      </w:r>
      <w:r w:rsidRPr="0083497F">
        <w:br/>
        <w:t>en/dcf/dcfbelgium-hls-summary.pdf.</w:t>
      </w:r>
    </w:p>
  </w:footnote>
  <w:footnote w:id="5">
    <w:p w:rsidR="00866D36" w:rsidRPr="00C74E67" w:rsidRDefault="00866D36" w:rsidP="00866D36">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pPr>
      <w:r w:rsidRPr="00FC57DC">
        <w:tab/>
      </w:r>
      <w:r>
        <w:rPr>
          <w:rStyle w:val="FootnoteReference"/>
        </w:rPr>
        <w:footnoteRef/>
      </w:r>
      <w:r w:rsidRPr="00C74E67">
        <w:tab/>
      </w:r>
      <w:r w:rsidR="00C74E67" w:rsidRPr="00C74E67">
        <w:rPr>
          <w:lang w:val="en-US"/>
        </w:rPr>
        <w:t>FCCC</w:t>
      </w:r>
      <w:r w:rsidR="00C74E67" w:rsidRPr="00C74E67">
        <w:t>/</w:t>
      </w:r>
      <w:r w:rsidR="00C74E67" w:rsidRPr="00C74E67">
        <w:rPr>
          <w:lang w:val="en-US"/>
        </w:rPr>
        <w:t>CP</w:t>
      </w:r>
      <w:r w:rsidR="00C74E67" w:rsidRPr="00C74E67">
        <w:t>/2015/10/</w:t>
      </w:r>
      <w:r w:rsidR="00C74E67" w:rsidRPr="00C74E67">
        <w:rPr>
          <w:lang w:val="en-US"/>
        </w:rPr>
        <w:t>Add</w:t>
      </w:r>
      <w:r w:rsidR="00C74E67" w:rsidRPr="00C74E67">
        <w:t>.1, решение 1/</w:t>
      </w:r>
      <w:r w:rsidR="00C74E67" w:rsidRPr="00C74E67">
        <w:rPr>
          <w:lang w:val="en-US"/>
        </w:rPr>
        <w:t>CP</w:t>
      </w:r>
      <w:r w:rsidR="00C74E67" w:rsidRPr="00C74E67">
        <w:t>.21, приложение.</w:t>
      </w:r>
    </w:p>
  </w:footnote>
  <w:footnote w:id="6">
    <w:p w:rsidR="0083497F" w:rsidRPr="0083497F" w:rsidRDefault="0083497F" w:rsidP="0083497F">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pPr>
      <w:r w:rsidRPr="00872EE4">
        <w:tab/>
      </w:r>
      <w:r>
        <w:rPr>
          <w:rStyle w:val="FootnoteReference"/>
        </w:rPr>
        <w:footnoteRef/>
      </w:r>
      <w:r>
        <w:rPr>
          <w:lang w:val="en-US"/>
        </w:rPr>
        <w:tab/>
      </w:r>
      <w:r w:rsidRPr="0083497F">
        <w:rPr>
          <w:lang w:val="en-US"/>
        </w:rPr>
        <w:t xml:space="preserve">José Antonio Alonso and Jonathan Glennie, 2016 Development Cooperation Forum Policy Brief No. 1, “What is development cooperation?”. </w:t>
      </w:r>
      <w:r w:rsidRPr="0083497F">
        <w:t>В настоящем докладе это определение было изменено, чтобы охватить деятельность, которая, как правило, осуществляется без намерения получить прибыль.</w:t>
      </w:r>
    </w:p>
  </w:footnote>
  <w:footnote w:id="7">
    <w:p w:rsidR="0083497F" w:rsidRPr="0083497F" w:rsidRDefault="0083497F" w:rsidP="0083497F">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pPr>
      <w:r w:rsidRPr="00872EE4">
        <w:tab/>
      </w:r>
      <w:r>
        <w:rPr>
          <w:rStyle w:val="FootnoteReference"/>
        </w:rPr>
        <w:footnoteRef/>
      </w:r>
      <w:r w:rsidRPr="0083497F">
        <w:tab/>
        <w:t>См. первый доклад Межучрежденческой целевой группы по финансированию развития, озаглавленный «Контроль за выполнением обязательств и мер, предусмотренных Аддис-Абебской программой действий» (2016</w:t>
      </w:r>
      <w:r w:rsidR="003115BF">
        <w:t> год</w:t>
      </w:r>
      <w:r w:rsidRPr="0083497F">
        <w:t>), главы II.C и II.G.</w:t>
      </w:r>
    </w:p>
  </w:footnote>
  <w:footnote w:id="8">
    <w:p w:rsidR="0083497F" w:rsidRPr="0083497F" w:rsidRDefault="0083497F" w:rsidP="0083497F">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pPr>
      <w:r w:rsidRPr="0083497F">
        <w:tab/>
      </w:r>
      <w:r>
        <w:rPr>
          <w:rStyle w:val="FootnoteReference"/>
        </w:rPr>
        <w:footnoteRef/>
      </w:r>
      <w:r w:rsidRPr="0083497F">
        <w:tab/>
        <w:t>См. доклад Межправительственного комитета экспертов по финансированию устойчивого развития, доступный по адресу: www.un.org/esa/ffd/documents/ICESDF.pdf.</w:t>
      </w:r>
    </w:p>
  </w:footnote>
  <w:footnote w:id="9">
    <w:p w:rsidR="0083497F" w:rsidRPr="0083497F" w:rsidRDefault="0083497F" w:rsidP="0083497F">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pPr>
      <w:r w:rsidRPr="00872EE4">
        <w:tab/>
      </w:r>
      <w:r>
        <w:rPr>
          <w:rStyle w:val="FootnoteReference"/>
        </w:rPr>
        <w:footnoteRef/>
      </w:r>
      <w:r w:rsidRPr="0083497F">
        <w:tab/>
        <w:t>Определение официальной помощи в целях развития (ОПР) см. по адресу</w:t>
      </w:r>
      <w:r w:rsidR="00395537" w:rsidRPr="00395537">
        <w:t>:</w:t>
      </w:r>
      <w:r w:rsidRPr="0083497F">
        <w:t xml:space="preserve"> www.oecd.org/dac/stats/officialdevelopmentassistancedefinitionandcoverage.htm.</w:t>
      </w:r>
    </w:p>
  </w:footnote>
  <w:footnote w:id="10">
    <w:p w:rsidR="0083497F" w:rsidRPr="0083497F" w:rsidRDefault="0083497F" w:rsidP="0083497F">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rsidRPr="00395537">
        <w:tab/>
      </w:r>
      <w:r>
        <w:rPr>
          <w:rStyle w:val="FootnoteReference"/>
        </w:rPr>
        <w:footnoteRef/>
      </w:r>
      <w:r>
        <w:rPr>
          <w:lang w:val="en-US"/>
        </w:rPr>
        <w:tab/>
      </w:r>
      <w:r w:rsidRPr="0083497F">
        <w:t>См</w:t>
      </w:r>
      <w:r w:rsidRPr="0083497F">
        <w:rPr>
          <w:lang w:val="en-US"/>
        </w:rPr>
        <w:t>. Tim Strawson and others, Development Cooperation Forum Policy Brief No. 2, “Improving ODA allocation for a post-2015 world” (2016).</w:t>
      </w:r>
    </w:p>
  </w:footnote>
  <w:footnote w:id="11">
    <w:p w:rsidR="00923238" w:rsidRPr="00336E32" w:rsidRDefault="00923238" w:rsidP="00923238">
      <w:pPr>
        <w:pStyle w:val="FootnoteText"/>
        <w:tabs>
          <w:tab w:val="right" w:pos="1195"/>
          <w:tab w:val="left" w:pos="1267"/>
          <w:tab w:val="left" w:pos="1742"/>
          <w:tab w:val="left" w:pos="2218"/>
          <w:tab w:val="left" w:pos="2693"/>
        </w:tabs>
        <w:ind w:left="1267" w:right="1267" w:hanging="432"/>
        <w:rPr>
          <w:szCs w:val="17"/>
        </w:rPr>
      </w:pPr>
      <w:r w:rsidRPr="00336E32">
        <w:rPr>
          <w:szCs w:val="17"/>
          <w:lang w:val="en-US"/>
        </w:rPr>
        <w:tab/>
      </w:r>
      <w:r w:rsidRPr="00336E32">
        <w:rPr>
          <w:rStyle w:val="FootnoteReference"/>
          <w:szCs w:val="17"/>
        </w:rPr>
        <w:footnoteRef/>
      </w:r>
      <w:r w:rsidRPr="00336E32">
        <w:rPr>
          <w:szCs w:val="17"/>
        </w:rPr>
        <w:tab/>
        <w:t xml:space="preserve">Резолюция </w:t>
      </w:r>
      <w:hyperlink r:id="rId4" w:history="1">
        <w:r w:rsidRPr="00BB39F0">
          <w:rPr>
            <w:rStyle w:val="Hyperlink"/>
            <w:szCs w:val="17"/>
          </w:rPr>
          <w:t>69/313</w:t>
        </w:r>
      </w:hyperlink>
      <w:r w:rsidRPr="00336E32">
        <w:rPr>
          <w:szCs w:val="17"/>
        </w:rPr>
        <w:t xml:space="preserve"> Генеральной Ассамблеи, пункты 10, 51</w:t>
      </w:r>
      <w:r>
        <w:rPr>
          <w:szCs w:val="17"/>
        </w:rPr>
        <w:t xml:space="preserve"> и 52; и резолюция </w:t>
      </w:r>
      <w:hyperlink r:id="rId5" w:history="1">
        <w:r w:rsidRPr="00BB39F0">
          <w:rPr>
            <w:rStyle w:val="Hyperlink"/>
            <w:szCs w:val="17"/>
          </w:rPr>
          <w:t>70/1</w:t>
        </w:r>
      </w:hyperlink>
      <w:r>
        <w:rPr>
          <w:szCs w:val="17"/>
        </w:rPr>
        <w:t>, пункты </w:t>
      </w:r>
      <w:r w:rsidRPr="00336E32">
        <w:rPr>
          <w:szCs w:val="17"/>
        </w:rPr>
        <w:t>60‒71.</w:t>
      </w:r>
    </w:p>
  </w:footnote>
  <w:footnote w:id="12">
    <w:p w:rsidR="00923238" w:rsidRPr="00336E32" w:rsidRDefault="00923238" w:rsidP="00923238">
      <w:pPr>
        <w:pStyle w:val="FootnoteText"/>
        <w:tabs>
          <w:tab w:val="right" w:pos="1195"/>
          <w:tab w:val="left" w:pos="1267"/>
          <w:tab w:val="left" w:pos="1742"/>
          <w:tab w:val="left" w:pos="2218"/>
          <w:tab w:val="left" w:pos="2693"/>
        </w:tabs>
        <w:ind w:left="1267" w:right="1267" w:hanging="432"/>
        <w:rPr>
          <w:szCs w:val="17"/>
          <w:lang w:val="en-US"/>
        </w:rPr>
      </w:pPr>
      <w:r w:rsidRPr="00336E32">
        <w:rPr>
          <w:szCs w:val="17"/>
        </w:rPr>
        <w:tab/>
      </w:r>
      <w:r w:rsidRPr="00336E32">
        <w:rPr>
          <w:rStyle w:val="FootnoteReference"/>
          <w:szCs w:val="17"/>
        </w:rPr>
        <w:footnoteRef/>
      </w:r>
      <w:r w:rsidRPr="00336E32">
        <w:rPr>
          <w:szCs w:val="17"/>
          <w:lang w:val="en-US"/>
        </w:rPr>
        <w:tab/>
        <w:t>Department of Economic and Social Affairs, 2016 Development Cooperation Forum Policy Brief No. 12, “A revitalized global partnership for sustainable development and adjusting development cooperation for implementing the SDGs”.</w:t>
      </w:r>
    </w:p>
  </w:footnote>
  <w:footnote w:id="13">
    <w:p w:rsidR="00923238" w:rsidRPr="00336E32" w:rsidRDefault="00923238" w:rsidP="00923238">
      <w:pPr>
        <w:pStyle w:val="FootnoteText"/>
        <w:tabs>
          <w:tab w:val="right" w:pos="1195"/>
          <w:tab w:val="left" w:pos="1267"/>
          <w:tab w:val="left" w:pos="1742"/>
          <w:tab w:val="left" w:pos="2218"/>
          <w:tab w:val="left" w:pos="2693"/>
        </w:tabs>
        <w:ind w:left="1267" w:right="1267" w:hanging="432"/>
        <w:rPr>
          <w:szCs w:val="17"/>
        </w:rPr>
      </w:pPr>
      <w:r w:rsidRPr="00336E32">
        <w:rPr>
          <w:szCs w:val="17"/>
          <w:lang w:val="en-US"/>
        </w:rPr>
        <w:tab/>
      </w:r>
      <w:r w:rsidRPr="00336E32">
        <w:rPr>
          <w:rStyle w:val="FootnoteReference"/>
          <w:szCs w:val="17"/>
        </w:rPr>
        <w:footnoteRef/>
      </w:r>
      <w:r w:rsidRPr="00336E32">
        <w:rPr>
          <w:szCs w:val="17"/>
        </w:rPr>
        <w:tab/>
        <w:t>В качестве примера можно привести законодательную реформу, проведенную в Соединенном Королевстве Великобритании и Северной Ирландии в целях закрепления национального обязательства по достижению целевого показателя предоставления ОПР. См. www.gov.uk/government/news/international-development-official-development-assistance-target-bill-2015-receives-royal-assent.</w:t>
      </w:r>
    </w:p>
  </w:footnote>
  <w:footnote w:id="14">
    <w:p w:rsidR="00923238" w:rsidRPr="00336E32" w:rsidRDefault="00923238" w:rsidP="00923238">
      <w:pPr>
        <w:tabs>
          <w:tab w:val="right" w:pos="1195"/>
          <w:tab w:val="left" w:pos="1267"/>
          <w:tab w:val="left" w:pos="1742"/>
          <w:tab w:val="left" w:pos="2218"/>
          <w:tab w:val="left" w:pos="2693"/>
        </w:tabs>
        <w:suppressAutoHyphens/>
        <w:spacing w:line="210" w:lineRule="exact"/>
        <w:ind w:left="1267" w:right="1267" w:hanging="432"/>
        <w:rPr>
          <w:rFonts w:ascii="Cambria" w:eastAsia="Cambria" w:hAnsi="Cambria"/>
          <w:sz w:val="17"/>
          <w:szCs w:val="17"/>
        </w:rPr>
      </w:pPr>
      <w:r w:rsidRPr="00336E32">
        <w:rPr>
          <w:sz w:val="17"/>
          <w:szCs w:val="17"/>
        </w:rPr>
        <w:tab/>
      </w:r>
      <w:r w:rsidRPr="00336E32">
        <w:rPr>
          <w:rStyle w:val="FootnoteReference"/>
          <w:sz w:val="17"/>
          <w:szCs w:val="17"/>
        </w:rPr>
        <w:footnoteRef/>
      </w:r>
      <w:r w:rsidRPr="00336E32">
        <w:rPr>
          <w:sz w:val="17"/>
          <w:szCs w:val="17"/>
        </w:rPr>
        <w:tab/>
        <w:t>См. www.oecd.org/dac/stats/ODA-2015-detailed-summary.pdf.</w:t>
      </w:r>
    </w:p>
  </w:footnote>
  <w:footnote w:id="15">
    <w:p w:rsidR="00923238" w:rsidRPr="00336E32" w:rsidRDefault="00923238" w:rsidP="00923238">
      <w:pPr>
        <w:pStyle w:val="FootnoteText"/>
        <w:tabs>
          <w:tab w:val="right" w:pos="1195"/>
          <w:tab w:val="left" w:pos="1267"/>
          <w:tab w:val="left" w:pos="1742"/>
          <w:tab w:val="left" w:pos="2218"/>
          <w:tab w:val="left" w:pos="2693"/>
        </w:tabs>
        <w:ind w:left="1267" w:right="1267" w:hanging="432"/>
        <w:rPr>
          <w:szCs w:val="17"/>
        </w:rPr>
      </w:pPr>
      <w:r w:rsidRPr="00336E32">
        <w:rPr>
          <w:szCs w:val="17"/>
        </w:rPr>
        <w:tab/>
      </w:r>
      <w:r w:rsidRPr="00336E32">
        <w:rPr>
          <w:rStyle w:val="FootnoteReference"/>
          <w:szCs w:val="17"/>
        </w:rPr>
        <w:footnoteRef/>
      </w:r>
      <w:r w:rsidRPr="00336E32">
        <w:rPr>
          <w:szCs w:val="17"/>
        </w:rPr>
        <w:tab/>
        <w:t>Членами Комитета содействия развитию не являются следующие партнеры по деятельности в области развития: Болгария, Венгрия, Израиль, Казахстан, Кипр, Кувейт, Латвия, Литва, Лихтенштейн, Мальта, Объединенные Арабские Эмираты, Российская Федерация, Румыния, Саудовская Аравия, Таиланд, китайская провинция Тайвань, Турция, Хорватия и Эстония. Большинство этих стран представляют отчетность с 2000</w:t>
      </w:r>
      <w:r w:rsidR="003115BF">
        <w:rPr>
          <w:szCs w:val="17"/>
        </w:rPr>
        <w:t> год</w:t>
      </w:r>
      <w:r w:rsidRPr="00336E32">
        <w:rPr>
          <w:szCs w:val="17"/>
        </w:rPr>
        <w:t>а.</w:t>
      </w:r>
    </w:p>
  </w:footnote>
  <w:footnote w:id="16">
    <w:p w:rsidR="00923238" w:rsidRPr="00336E32" w:rsidRDefault="00923238" w:rsidP="00923238">
      <w:pPr>
        <w:pStyle w:val="FootnoteText"/>
        <w:tabs>
          <w:tab w:val="right" w:pos="1195"/>
          <w:tab w:val="left" w:pos="1267"/>
          <w:tab w:val="left" w:pos="1742"/>
          <w:tab w:val="left" w:pos="2218"/>
          <w:tab w:val="left" w:pos="2693"/>
        </w:tabs>
        <w:ind w:left="1267" w:right="1267" w:hanging="432"/>
        <w:rPr>
          <w:szCs w:val="17"/>
        </w:rPr>
      </w:pPr>
      <w:r>
        <w:rPr>
          <w:szCs w:val="17"/>
        </w:rPr>
        <w:tab/>
      </w:r>
      <w:r w:rsidRPr="00336E32">
        <w:rPr>
          <w:rStyle w:val="FootnoteReference"/>
          <w:szCs w:val="17"/>
        </w:rPr>
        <w:footnoteRef/>
      </w:r>
      <w:r>
        <w:rPr>
          <w:szCs w:val="17"/>
        </w:rPr>
        <w:tab/>
      </w:r>
      <w:r w:rsidRPr="00336E32">
        <w:rPr>
          <w:szCs w:val="17"/>
        </w:rPr>
        <w:t>См. заявление пресс-секретаря Генерального секретаря о предлагаемых сокращениях помощи в целях развития от 11 ноября 2015</w:t>
      </w:r>
      <w:r w:rsidR="003115BF">
        <w:rPr>
          <w:szCs w:val="17"/>
        </w:rPr>
        <w:t> год</w:t>
      </w:r>
      <w:r w:rsidRPr="00336E32">
        <w:rPr>
          <w:szCs w:val="17"/>
        </w:rPr>
        <w:t>а.</w:t>
      </w:r>
    </w:p>
  </w:footnote>
  <w:footnote w:id="17">
    <w:p w:rsidR="00923238" w:rsidRPr="00336E32" w:rsidRDefault="00923238" w:rsidP="00923238">
      <w:pPr>
        <w:pStyle w:val="FootnoteText"/>
        <w:tabs>
          <w:tab w:val="right" w:pos="1195"/>
          <w:tab w:val="left" w:pos="1267"/>
          <w:tab w:val="left" w:pos="1742"/>
          <w:tab w:val="left" w:pos="2218"/>
          <w:tab w:val="left" w:pos="2693"/>
        </w:tabs>
        <w:ind w:left="1267" w:right="1267" w:hanging="432"/>
        <w:rPr>
          <w:szCs w:val="17"/>
        </w:rPr>
      </w:pPr>
      <w:r w:rsidRPr="0057551E">
        <w:rPr>
          <w:szCs w:val="17"/>
        </w:rPr>
        <w:tab/>
      </w:r>
      <w:r w:rsidRPr="00336E32">
        <w:rPr>
          <w:rStyle w:val="FootnoteReference"/>
          <w:szCs w:val="17"/>
        </w:rPr>
        <w:footnoteRef/>
      </w:r>
      <w:r w:rsidRPr="00336E32">
        <w:rPr>
          <w:szCs w:val="17"/>
        </w:rPr>
        <w:tab/>
        <w:t>См. также доклад “Too important to fail — addressing the humanitarian financing gap” (январь 2016</w:t>
      </w:r>
      <w:r w:rsidR="003115BF">
        <w:rPr>
          <w:szCs w:val="17"/>
        </w:rPr>
        <w:t> год</w:t>
      </w:r>
      <w:r w:rsidRPr="00336E32">
        <w:rPr>
          <w:szCs w:val="17"/>
        </w:rPr>
        <w:t>а), подготовленный Группой высокого уровня по финансированию гуманитарной деятельности для представления Генеральному секретарю в преддверии Всемирного саммита по гуманитарным вопросам, состоявшегося 23 и 24 мая 2016</w:t>
      </w:r>
      <w:r w:rsidR="003115BF">
        <w:rPr>
          <w:szCs w:val="17"/>
        </w:rPr>
        <w:t> год</w:t>
      </w:r>
      <w:r w:rsidRPr="00336E32">
        <w:rPr>
          <w:szCs w:val="17"/>
        </w:rPr>
        <w:t>а в Стамбуле, Турция.</w:t>
      </w:r>
    </w:p>
  </w:footnote>
  <w:footnote w:id="18">
    <w:p w:rsidR="00923238" w:rsidRPr="00336E32" w:rsidRDefault="00923238" w:rsidP="00923238">
      <w:pPr>
        <w:pStyle w:val="FootnoteText"/>
        <w:tabs>
          <w:tab w:val="right" w:pos="1195"/>
          <w:tab w:val="left" w:pos="1267"/>
          <w:tab w:val="left" w:pos="1742"/>
          <w:tab w:val="left" w:pos="2218"/>
          <w:tab w:val="left" w:pos="2693"/>
        </w:tabs>
        <w:ind w:left="1267" w:right="1267" w:hanging="432"/>
        <w:rPr>
          <w:szCs w:val="17"/>
        </w:rPr>
      </w:pPr>
      <w:r w:rsidRPr="00566DD7">
        <w:rPr>
          <w:szCs w:val="17"/>
        </w:rPr>
        <w:tab/>
      </w:r>
      <w:r w:rsidRPr="00336E32">
        <w:rPr>
          <w:rStyle w:val="FootnoteReference"/>
          <w:szCs w:val="17"/>
        </w:rPr>
        <w:footnoteRef/>
      </w:r>
      <w:r w:rsidRPr="00336E32">
        <w:rPr>
          <w:szCs w:val="17"/>
        </w:rPr>
        <w:tab/>
        <w:t>По данным организации «Инициативы в области развития» на основе данных Системы отчетности кредиторов Комитета содействия развитию.</w:t>
      </w:r>
    </w:p>
  </w:footnote>
  <w:footnote w:id="19">
    <w:p w:rsidR="00923238" w:rsidRPr="00336E32" w:rsidRDefault="00923238" w:rsidP="00923238">
      <w:pPr>
        <w:pStyle w:val="FootnoteText"/>
        <w:tabs>
          <w:tab w:val="right" w:pos="1195"/>
          <w:tab w:val="left" w:pos="1267"/>
          <w:tab w:val="left" w:pos="1742"/>
          <w:tab w:val="left" w:pos="2218"/>
          <w:tab w:val="left" w:pos="2693"/>
        </w:tabs>
        <w:ind w:left="1267" w:right="1267" w:hanging="432"/>
        <w:rPr>
          <w:szCs w:val="17"/>
        </w:rPr>
      </w:pPr>
      <w:r w:rsidRPr="00566DD7">
        <w:rPr>
          <w:szCs w:val="17"/>
        </w:rPr>
        <w:tab/>
      </w:r>
      <w:r w:rsidRPr="00336E32">
        <w:rPr>
          <w:rStyle w:val="FootnoteReference"/>
          <w:szCs w:val="17"/>
        </w:rPr>
        <w:footnoteRef/>
      </w:r>
      <w:r w:rsidRPr="00336E32">
        <w:rPr>
          <w:szCs w:val="17"/>
        </w:rPr>
        <w:tab/>
        <w:t>Общий объем поступлений, помимо субсидий, полученных правительствами развивающихся стран. Источник: доклад организации «Инициативы в области развития», озаглавленный “Investments to End Poverty 2015”.</w:t>
      </w:r>
    </w:p>
  </w:footnote>
  <w:footnote w:id="20">
    <w:p w:rsidR="00923238" w:rsidRPr="00336E32" w:rsidRDefault="00923238" w:rsidP="00923238">
      <w:pPr>
        <w:pStyle w:val="FootnoteText"/>
        <w:tabs>
          <w:tab w:val="right" w:pos="1195"/>
          <w:tab w:val="left" w:pos="1267"/>
          <w:tab w:val="left" w:pos="1742"/>
          <w:tab w:val="left" w:pos="2218"/>
          <w:tab w:val="left" w:pos="2693"/>
        </w:tabs>
        <w:ind w:left="1267" w:right="1267" w:hanging="432"/>
        <w:rPr>
          <w:szCs w:val="17"/>
        </w:rPr>
      </w:pPr>
      <w:r w:rsidRPr="00566DD7">
        <w:rPr>
          <w:szCs w:val="17"/>
        </w:rPr>
        <w:tab/>
      </w:r>
      <w:r w:rsidRPr="00336E32">
        <w:rPr>
          <w:rStyle w:val="FootnoteReference"/>
          <w:szCs w:val="17"/>
        </w:rPr>
        <w:footnoteRef/>
      </w:r>
      <w:r w:rsidRPr="00336E32">
        <w:rPr>
          <w:szCs w:val="17"/>
          <w:lang w:val="en-US"/>
        </w:rPr>
        <w:tab/>
      </w:r>
      <w:r w:rsidRPr="00336E32">
        <w:rPr>
          <w:szCs w:val="17"/>
        </w:rPr>
        <w:t>См</w:t>
      </w:r>
      <w:r w:rsidRPr="00336E32">
        <w:rPr>
          <w:szCs w:val="17"/>
          <w:lang w:val="en-US"/>
        </w:rPr>
        <w:t xml:space="preserve">. Matthew Martin, 2016 Development Cooperation Forum Policy Brief No. 7, “Private and blended development cooperation: assessing their effectiveness and impact for achieving the SDGs”. </w:t>
      </w:r>
      <w:r w:rsidRPr="00336E32">
        <w:rPr>
          <w:szCs w:val="17"/>
        </w:rPr>
        <w:t xml:space="preserve">Информацию о соответствующих положениях Аддис-Абебской программы действий см. также в докладе Межучрежденческой целевой группы по финансированию развития (см. сноску </w:t>
      </w:r>
      <w:r w:rsidR="008675FD">
        <w:rPr>
          <w:szCs w:val="17"/>
        </w:rPr>
        <w:t>7</w:t>
      </w:r>
      <w:r w:rsidRPr="00336E32">
        <w:rPr>
          <w:szCs w:val="17"/>
        </w:rPr>
        <w:t>), в частности стр. 54, 55, 67 и 68 текста на английском языке.</w:t>
      </w:r>
    </w:p>
  </w:footnote>
  <w:footnote w:id="21">
    <w:p w:rsidR="00923238" w:rsidRPr="00336E32" w:rsidRDefault="00923238" w:rsidP="00923238">
      <w:pPr>
        <w:pStyle w:val="FootnoteText"/>
        <w:tabs>
          <w:tab w:val="right" w:pos="1195"/>
          <w:tab w:val="left" w:pos="1267"/>
          <w:tab w:val="left" w:pos="1742"/>
          <w:tab w:val="left" w:pos="2218"/>
          <w:tab w:val="left" w:pos="2693"/>
        </w:tabs>
        <w:ind w:left="1267" w:right="1267" w:hanging="432"/>
        <w:rPr>
          <w:szCs w:val="17"/>
          <w:lang w:val="en-US"/>
        </w:rPr>
      </w:pPr>
      <w:r w:rsidRPr="00566DD7">
        <w:rPr>
          <w:szCs w:val="17"/>
        </w:rPr>
        <w:tab/>
      </w:r>
      <w:r w:rsidRPr="00336E32">
        <w:rPr>
          <w:rStyle w:val="FootnoteReference"/>
          <w:szCs w:val="17"/>
        </w:rPr>
        <w:footnoteRef/>
      </w:r>
      <w:r w:rsidRPr="00336E32">
        <w:rPr>
          <w:szCs w:val="17"/>
          <w:lang w:val="en-US"/>
        </w:rPr>
        <w:tab/>
        <w:t>Development Initiatives, report, “Investments to End Poverty 2015”.</w:t>
      </w:r>
    </w:p>
  </w:footnote>
  <w:footnote w:id="22">
    <w:p w:rsidR="00923238" w:rsidRPr="00336E32" w:rsidRDefault="00923238" w:rsidP="00923238">
      <w:pPr>
        <w:pStyle w:val="FootnoteText"/>
        <w:tabs>
          <w:tab w:val="right" w:pos="1195"/>
          <w:tab w:val="left" w:pos="1267"/>
          <w:tab w:val="left" w:pos="1742"/>
          <w:tab w:val="left" w:pos="2218"/>
          <w:tab w:val="left" w:pos="2693"/>
        </w:tabs>
        <w:ind w:left="1267" w:right="1267" w:hanging="432"/>
        <w:rPr>
          <w:szCs w:val="17"/>
        </w:rPr>
      </w:pPr>
      <w:r w:rsidRPr="00336E32">
        <w:rPr>
          <w:szCs w:val="17"/>
          <w:lang w:val="en-US"/>
        </w:rPr>
        <w:tab/>
      </w:r>
      <w:r w:rsidRPr="00336E32">
        <w:rPr>
          <w:rStyle w:val="FootnoteReference"/>
          <w:szCs w:val="17"/>
        </w:rPr>
        <w:footnoteRef/>
      </w:r>
      <w:r w:rsidRPr="00336E32">
        <w:rPr>
          <w:szCs w:val="17"/>
          <w:lang w:val="en-US"/>
        </w:rPr>
        <w:tab/>
      </w:r>
      <w:r w:rsidRPr="00336E32">
        <w:rPr>
          <w:szCs w:val="17"/>
        </w:rPr>
        <w:t>См</w:t>
      </w:r>
      <w:r w:rsidRPr="00336E32">
        <w:rPr>
          <w:szCs w:val="17"/>
          <w:lang w:val="en-US"/>
        </w:rPr>
        <w:t>. Martin, 2016 Development Cooperation Forum Policy Briefs No. 7 (</w:t>
      </w:r>
      <w:r w:rsidRPr="00336E32">
        <w:rPr>
          <w:szCs w:val="17"/>
        </w:rPr>
        <w:t>см</w:t>
      </w:r>
      <w:r w:rsidRPr="00336E32">
        <w:rPr>
          <w:szCs w:val="17"/>
          <w:lang w:val="en-US"/>
        </w:rPr>
        <w:t xml:space="preserve">. </w:t>
      </w:r>
      <w:r w:rsidRPr="00336E32">
        <w:rPr>
          <w:szCs w:val="17"/>
        </w:rPr>
        <w:t>сноску</w:t>
      </w:r>
      <w:r w:rsidRPr="00336E32">
        <w:rPr>
          <w:szCs w:val="17"/>
          <w:lang w:val="en-US"/>
        </w:rPr>
        <w:t xml:space="preserve"> </w:t>
      </w:r>
      <w:r w:rsidR="008675FD" w:rsidRPr="008675FD">
        <w:rPr>
          <w:szCs w:val="17"/>
          <w:lang w:val="en-US"/>
        </w:rPr>
        <w:t>20</w:t>
      </w:r>
      <w:r w:rsidRPr="00336E32">
        <w:rPr>
          <w:szCs w:val="17"/>
          <w:lang w:val="en-US"/>
        </w:rPr>
        <w:t xml:space="preserve">). </w:t>
      </w:r>
      <w:r w:rsidRPr="00336E32">
        <w:rPr>
          <w:szCs w:val="17"/>
        </w:rPr>
        <w:t>В</w:t>
      </w:r>
      <w:r w:rsidRPr="00566DD7">
        <w:rPr>
          <w:szCs w:val="17"/>
        </w:rPr>
        <w:t xml:space="preserve"> </w:t>
      </w:r>
      <w:r w:rsidRPr="00336E32">
        <w:rPr>
          <w:szCs w:val="17"/>
        </w:rPr>
        <w:t>этой</w:t>
      </w:r>
      <w:r w:rsidRPr="00566DD7">
        <w:rPr>
          <w:szCs w:val="17"/>
        </w:rPr>
        <w:t xml:space="preserve"> </w:t>
      </w:r>
      <w:r w:rsidRPr="00336E32">
        <w:rPr>
          <w:szCs w:val="17"/>
        </w:rPr>
        <w:t>концептуальной</w:t>
      </w:r>
      <w:r w:rsidRPr="00566DD7">
        <w:rPr>
          <w:szCs w:val="17"/>
        </w:rPr>
        <w:t xml:space="preserve"> </w:t>
      </w:r>
      <w:r w:rsidRPr="00336E32">
        <w:rPr>
          <w:szCs w:val="17"/>
        </w:rPr>
        <w:t>записке</w:t>
      </w:r>
      <w:r w:rsidRPr="00566DD7">
        <w:rPr>
          <w:szCs w:val="17"/>
        </w:rPr>
        <w:t xml:space="preserve"> </w:t>
      </w:r>
      <w:r w:rsidRPr="00336E32">
        <w:rPr>
          <w:szCs w:val="17"/>
        </w:rPr>
        <w:t>рассматривается вопрос о смешанном финансировании по линии сотрудничества в целях развития, определенном в Аддис-Абебской программе действий как финансирование, которое сочетает государственное финансирование с частным финансированием на коммерческих условиях и которое осуществляется в форме субсидий, займов или паевых взносов, смешанных с частными ресурсами, а также с использованием таких инструментов, как гарантии, в целях привлечения частных ресурсов путем распределения или смягчения рисков. Кроме того, в этой концептуальной записке затрагивается вопрос о смешении государственных и частных «некоммерческих» ресурсов, предоставляемых по линии сотрудничества в целях развития.</w:t>
      </w:r>
    </w:p>
  </w:footnote>
  <w:footnote w:id="23">
    <w:p w:rsidR="00923238" w:rsidRPr="00336E32" w:rsidRDefault="00923238" w:rsidP="00923238">
      <w:pPr>
        <w:pStyle w:val="FootnoteText"/>
        <w:tabs>
          <w:tab w:val="right" w:pos="1195"/>
          <w:tab w:val="left" w:pos="1267"/>
          <w:tab w:val="left" w:pos="1742"/>
          <w:tab w:val="left" w:pos="2218"/>
          <w:tab w:val="left" w:pos="2693"/>
        </w:tabs>
        <w:ind w:left="1267" w:right="1267" w:hanging="432"/>
        <w:rPr>
          <w:szCs w:val="17"/>
          <w:lang w:val="en-US"/>
        </w:rPr>
      </w:pPr>
      <w:r w:rsidRPr="00566DD7">
        <w:rPr>
          <w:szCs w:val="17"/>
        </w:rPr>
        <w:tab/>
      </w:r>
      <w:r w:rsidRPr="00336E32">
        <w:rPr>
          <w:rStyle w:val="FootnoteReference"/>
          <w:szCs w:val="17"/>
        </w:rPr>
        <w:footnoteRef/>
      </w:r>
      <w:r w:rsidRPr="00336E32">
        <w:rPr>
          <w:szCs w:val="17"/>
          <w:lang w:val="en-US"/>
        </w:rPr>
        <w:tab/>
      </w:r>
      <w:r w:rsidRPr="00336E32">
        <w:rPr>
          <w:szCs w:val="17"/>
        </w:rPr>
        <w:t>См</w:t>
      </w:r>
      <w:r w:rsidRPr="00336E32">
        <w:rPr>
          <w:szCs w:val="17"/>
          <w:lang w:val="en-US"/>
        </w:rPr>
        <w:t xml:space="preserve">., </w:t>
      </w:r>
      <w:r w:rsidRPr="00336E32">
        <w:rPr>
          <w:szCs w:val="17"/>
        </w:rPr>
        <w:t>например</w:t>
      </w:r>
      <w:r w:rsidRPr="00336E32">
        <w:rPr>
          <w:szCs w:val="17"/>
          <w:lang w:val="en-US"/>
        </w:rPr>
        <w:t xml:space="preserve">, </w:t>
      </w:r>
      <w:r w:rsidRPr="00336E32">
        <w:rPr>
          <w:szCs w:val="17"/>
        </w:rPr>
        <w:t>доклад</w:t>
      </w:r>
      <w:r w:rsidRPr="00336E32">
        <w:rPr>
          <w:szCs w:val="17"/>
          <w:lang w:val="en-US"/>
        </w:rPr>
        <w:t xml:space="preserve">, </w:t>
      </w:r>
      <w:r w:rsidRPr="00336E32">
        <w:rPr>
          <w:szCs w:val="17"/>
        </w:rPr>
        <w:t>подготовленный</w:t>
      </w:r>
      <w:r w:rsidRPr="00336E32">
        <w:rPr>
          <w:szCs w:val="17"/>
          <w:lang w:val="en-US"/>
        </w:rPr>
        <w:t xml:space="preserve"> </w:t>
      </w:r>
      <w:r w:rsidRPr="00336E32">
        <w:rPr>
          <w:szCs w:val="17"/>
        </w:rPr>
        <w:t>по</w:t>
      </w:r>
      <w:r w:rsidRPr="00336E32">
        <w:rPr>
          <w:szCs w:val="17"/>
          <w:lang w:val="en-US"/>
        </w:rPr>
        <w:t xml:space="preserve"> </w:t>
      </w:r>
      <w:r w:rsidRPr="00336E32">
        <w:rPr>
          <w:szCs w:val="17"/>
        </w:rPr>
        <w:t>заказу</w:t>
      </w:r>
      <w:r w:rsidRPr="00336E32">
        <w:rPr>
          <w:szCs w:val="17"/>
          <w:lang w:val="en-US"/>
        </w:rPr>
        <w:t xml:space="preserve"> </w:t>
      </w:r>
      <w:r w:rsidRPr="00336E32">
        <w:rPr>
          <w:szCs w:val="17"/>
        </w:rPr>
        <w:t>Европейского</w:t>
      </w:r>
      <w:r w:rsidRPr="00336E32">
        <w:rPr>
          <w:szCs w:val="17"/>
          <w:lang w:val="en-US"/>
        </w:rPr>
        <w:t xml:space="preserve"> </w:t>
      </w:r>
      <w:r w:rsidRPr="00336E32">
        <w:rPr>
          <w:szCs w:val="17"/>
        </w:rPr>
        <w:t>парламента</w:t>
      </w:r>
      <w:r w:rsidRPr="00336E32">
        <w:rPr>
          <w:szCs w:val="17"/>
          <w:lang w:val="en-US"/>
        </w:rPr>
        <w:t xml:space="preserve">: Griffith et al., 2014, </w:t>
      </w:r>
      <w:r w:rsidRPr="00336E32">
        <w:rPr>
          <w:i/>
          <w:szCs w:val="17"/>
          <w:lang w:val="en-US"/>
        </w:rPr>
        <w:t>Financing for Development post-2015: Improving the Contribution of Private Finance</w:t>
      </w:r>
      <w:r w:rsidRPr="00336E32">
        <w:rPr>
          <w:szCs w:val="17"/>
          <w:lang w:val="en-US"/>
        </w:rPr>
        <w:t>.</w:t>
      </w:r>
    </w:p>
  </w:footnote>
  <w:footnote w:id="24">
    <w:p w:rsidR="00923238" w:rsidRPr="00336E32" w:rsidRDefault="00923238" w:rsidP="00923238">
      <w:pPr>
        <w:pStyle w:val="FootnoteText"/>
        <w:tabs>
          <w:tab w:val="right" w:pos="1195"/>
          <w:tab w:val="left" w:pos="1267"/>
          <w:tab w:val="left" w:pos="1742"/>
          <w:tab w:val="left" w:pos="2218"/>
          <w:tab w:val="left" w:pos="2693"/>
        </w:tabs>
        <w:ind w:left="1267" w:right="1267" w:hanging="432"/>
        <w:rPr>
          <w:szCs w:val="17"/>
        </w:rPr>
      </w:pPr>
      <w:r w:rsidRPr="00566DD7">
        <w:rPr>
          <w:szCs w:val="17"/>
          <w:lang w:val="en-US"/>
        </w:rPr>
        <w:tab/>
      </w:r>
      <w:r w:rsidRPr="00336E32">
        <w:rPr>
          <w:rStyle w:val="FootnoteReference"/>
          <w:szCs w:val="17"/>
        </w:rPr>
        <w:footnoteRef/>
      </w:r>
      <w:r w:rsidRPr="00336E32">
        <w:rPr>
          <w:szCs w:val="17"/>
        </w:rPr>
        <w:tab/>
        <w:t>См. www.oecd.org/dac/stats/ODA-2015-detailed-summary.pdf.</w:t>
      </w:r>
    </w:p>
  </w:footnote>
  <w:footnote w:id="25">
    <w:p w:rsidR="00923238" w:rsidRPr="00336E32" w:rsidRDefault="00923238" w:rsidP="00923238">
      <w:pPr>
        <w:pStyle w:val="FootnoteText"/>
        <w:tabs>
          <w:tab w:val="right" w:pos="1195"/>
          <w:tab w:val="left" w:pos="1267"/>
          <w:tab w:val="left" w:pos="1742"/>
          <w:tab w:val="left" w:pos="2218"/>
          <w:tab w:val="left" w:pos="2693"/>
        </w:tabs>
        <w:ind w:left="1267" w:right="1267" w:hanging="432"/>
        <w:rPr>
          <w:szCs w:val="17"/>
        </w:rPr>
      </w:pPr>
      <w:r w:rsidRPr="00336E32">
        <w:rPr>
          <w:szCs w:val="17"/>
        </w:rPr>
        <w:tab/>
      </w:r>
      <w:r w:rsidRPr="00336E32">
        <w:rPr>
          <w:rStyle w:val="FootnoteReference"/>
          <w:szCs w:val="17"/>
        </w:rPr>
        <w:footnoteRef/>
      </w:r>
      <w:r w:rsidRPr="00336E32">
        <w:rPr>
          <w:szCs w:val="17"/>
        </w:rPr>
        <w:tab/>
        <w:t>Комитет содействия развитию, Система отчетности кредиторов.</w:t>
      </w:r>
    </w:p>
  </w:footnote>
  <w:footnote w:id="26">
    <w:p w:rsidR="00923238" w:rsidRPr="00336E32" w:rsidRDefault="00923238" w:rsidP="00923238">
      <w:pPr>
        <w:pStyle w:val="FootnoteText"/>
        <w:tabs>
          <w:tab w:val="right" w:pos="1195"/>
          <w:tab w:val="left" w:pos="1267"/>
          <w:tab w:val="left" w:pos="1742"/>
          <w:tab w:val="left" w:pos="2218"/>
          <w:tab w:val="left" w:pos="2693"/>
        </w:tabs>
        <w:ind w:left="1267" w:right="1267" w:hanging="432"/>
        <w:rPr>
          <w:szCs w:val="17"/>
        </w:rPr>
      </w:pPr>
      <w:r w:rsidRPr="00336E32">
        <w:rPr>
          <w:szCs w:val="17"/>
        </w:rPr>
        <w:tab/>
      </w:r>
      <w:r w:rsidRPr="00336E32">
        <w:rPr>
          <w:rStyle w:val="FootnoteReference"/>
          <w:szCs w:val="17"/>
        </w:rPr>
        <w:footnoteRef/>
      </w:r>
      <w:r w:rsidRPr="00336E32">
        <w:rPr>
          <w:szCs w:val="17"/>
        </w:rPr>
        <w:tab/>
        <w:t>Там же.</w:t>
      </w:r>
    </w:p>
  </w:footnote>
  <w:footnote w:id="27">
    <w:p w:rsidR="00923238" w:rsidRPr="00336E32" w:rsidRDefault="00923238" w:rsidP="00923238">
      <w:pPr>
        <w:tabs>
          <w:tab w:val="right" w:pos="1195"/>
          <w:tab w:val="left" w:pos="1267"/>
          <w:tab w:val="left" w:pos="1742"/>
          <w:tab w:val="left" w:pos="2218"/>
          <w:tab w:val="left" w:pos="2693"/>
        </w:tabs>
        <w:suppressAutoHyphens/>
        <w:spacing w:line="210" w:lineRule="exact"/>
        <w:ind w:left="1267" w:right="1267" w:hanging="432"/>
        <w:rPr>
          <w:sz w:val="17"/>
          <w:szCs w:val="17"/>
        </w:rPr>
      </w:pPr>
      <w:r w:rsidRPr="00336E32">
        <w:rPr>
          <w:sz w:val="17"/>
          <w:szCs w:val="17"/>
        </w:rPr>
        <w:tab/>
      </w:r>
      <w:r w:rsidRPr="00336E32">
        <w:rPr>
          <w:rStyle w:val="FootnoteReference"/>
          <w:sz w:val="17"/>
          <w:szCs w:val="17"/>
        </w:rPr>
        <w:footnoteRef/>
      </w:r>
      <w:r w:rsidRPr="00336E32">
        <w:rPr>
          <w:sz w:val="17"/>
          <w:szCs w:val="17"/>
        </w:rPr>
        <w:tab/>
        <w:t>Там же.</w:t>
      </w:r>
    </w:p>
  </w:footnote>
  <w:footnote w:id="28">
    <w:p w:rsidR="009203F2" w:rsidRPr="00BD5359" w:rsidRDefault="009203F2" w:rsidP="009203F2">
      <w:pPr>
        <w:pStyle w:val="FootnoteText"/>
        <w:tabs>
          <w:tab w:val="right" w:pos="1195"/>
          <w:tab w:val="left" w:pos="1267"/>
          <w:tab w:val="left" w:pos="1742"/>
          <w:tab w:val="left" w:pos="2218"/>
          <w:tab w:val="left" w:pos="2693"/>
        </w:tabs>
        <w:ind w:left="1267" w:right="1260" w:hanging="432"/>
      </w:pPr>
      <w:r w:rsidRPr="002B6160">
        <w:tab/>
      </w:r>
      <w:r>
        <w:rPr>
          <w:rStyle w:val="FootnoteReference"/>
        </w:rPr>
        <w:footnoteRef/>
      </w:r>
      <w:r w:rsidRPr="00A16753">
        <w:tab/>
        <w:t xml:space="preserve">См. резолюцию </w:t>
      </w:r>
      <w:hyperlink r:id="rId6" w:history="1">
        <w:r w:rsidRPr="00BD5359">
          <w:rPr>
            <w:rStyle w:val="Hyperlink"/>
          </w:rPr>
          <w:t>69/313</w:t>
        </w:r>
      </w:hyperlink>
      <w:r w:rsidRPr="00BD5359">
        <w:t xml:space="preserve"> </w:t>
      </w:r>
      <w:r w:rsidRPr="00A16753">
        <w:t>Генеральной</w:t>
      </w:r>
      <w:r w:rsidRPr="00BD5359">
        <w:t xml:space="preserve"> </w:t>
      </w:r>
      <w:r w:rsidRPr="00A16753">
        <w:t>Ассамблеи</w:t>
      </w:r>
      <w:r w:rsidRPr="00BD5359">
        <w:t xml:space="preserve">, </w:t>
      </w:r>
      <w:r w:rsidRPr="00A16753">
        <w:t>пункт</w:t>
      </w:r>
      <w:r w:rsidRPr="00BD5359">
        <w:t xml:space="preserve"> 52.</w:t>
      </w:r>
    </w:p>
  </w:footnote>
  <w:footnote w:id="29">
    <w:p w:rsidR="009203F2" w:rsidRPr="00A16753" w:rsidRDefault="009203F2" w:rsidP="009203F2">
      <w:pPr>
        <w:pStyle w:val="FootnoteText"/>
        <w:tabs>
          <w:tab w:val="right" w:pos="1195"/>
          <w:tab w:val="left" w:pos="1267"/>
          <w:tab w:val="left" w:pos="1742"/>
          <w:tab w:val="left" w:pos="2218"/>
          <w:tab w:val="left" w:pos="2693"/>
        </w:tabs>
        <w:ind w:left="1267" w:right="1260" w:hanging="432"/>
        <w:rPr>
          <w:lang w:val="en-US"/>
        </w:rPr>
      </w:pPr>
      <w:r w:rsidRPr="00BD5359">
        <w:tab/>
      </w:r>
      <w:r>
        <w:rPr>
          <w:rStyle w:val="FootnoteReference"/>
        </w:rPr>
        <w:footnoteRef/>
      </w:r>
      <w:r>
        <w:rPr>
          <w:lang w:val="en-US"/>
        </w:rPr>
        <w:tab/>
      </w:r>
      <w:r w:rsidRPr="00A16753">
        <w:rPr>
          <w:lang w:val="en-US"/>
        </w:rPr>
        <w:t>Strawson, 2016 Development Cooperation Forum Policy Brief No. 2  (</w:t>
      </w:r>
      <w:r w:rsidRPr="00A16753">
        <w:t>см</w:t>
      </w:r>
      <w:r w:rsidRPr="00A16753">
        <w:rPr>
          <w:lang w:val="en-US"/>
        </w:rPr>
        <w:t xml:space="preserve">. </w:t>
      </w:r>
      <w:r w:rsidRPr="00A16753">
        <w:t>сноску</w:t>
      </w:r>
      <w:r w:rsidRPr="00A16753">
        <w:rPr>
          <w:lang w:val="en-US"/>
        </w:rPr>
        <w:t xml:space="preserve"> </w:t>
      </w:r>
      <w:r w:rsidR="008675FD" w:rsidRPr="008675FD">
        <w:rPr>
          <w:lang w:val="en-US"/>
        </w:rPr>
        <w:t>10</w:t>
      </w:r>
      <w:r w:rsidRPr="00A16753">
        <w:rPr>
          <w:lang w:val="en-US"/>
        </w:rPr>
        <w:t>).</w:t>
      </w:r>
    </w:p>
  </w:footnote>
  <w:footnote w:id="30">
    <w:p w:rsidR="009203F2" w:rsidRPr="00A16753" w:rsidRDefault="009203F2" w:rsidP="009203F2">
      <w:pPr>
        <w:pStyle w:val="FootnoteText"/>
        <w:tabs>
          <w:tab w:val="right" w:pos="1195"/>
          <w:tab w:val="left" w:pos="1267"/>
          <w:tab w:val="left" w:pos="1742"/>
          <w:tab w:val="left" w:pos="2218"/>
          <w:tab w:val="left" w:pos="2693"/>
        </w:tabs>
        <w:ind w:left="1267" w:right="1260" w:hanging="432"/>
      </w:pPr>
      <w:r>
        <w:rPr>
          <w:lang w:val="en-US"/>
        </w:rPr>
        <w:tab/>
      </w:r>
      <w:r>
        <w:rPr>
          <w:rStyle w:val="FootnoteReference"/>
        </w:rPr>
        <w:footnoteRef/>
      </w:r>
      <w:r w:rsidRPr="00A16753">
        <w:tab/>
        <w:t xml:space="preserve">См. резолюцию </w:t>
      </w:r>
      <w:hyperlink r:id="rId7" w:history="1">
        <w:r w:rsidRPr="003B1AB6">
          <w:rPr>
            <w:rStyle w:val="Hyperlink"/>
          </w:rPr>
          <w:t>67/221</w:t>
        </w:r>
      </w:hyperlink>
      <w:r w:rsidRPr="00A16753">
        <w:t xml:space="preserve"> Генеральной Ассамблеи, в которой партнерам по процессу развития предлагается использовать при распределении официальной помощи в целях развития такие критерии в отношении наименее развитых стран, как величина валового национального дохода на душу населения, индекс человеческого капитала и индекс экономической уязвимости (пункт 23).</w:t>
      </w:r>
    </w:p>
  </w:footnote>
  <w:footnote w:id="31">
    <w:p w:rsidR="009203F2" w:rsidRPr="003B1AB6" w:rsidRDefault="009203F2" w:rsidP="009203F2">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rsidRPr="003B1AB6">
        <w:tab/>
      </w:r>
      <w:r>
        <w:rPr>
          <w:rStyle w:val="FootnoteReference"/>
        </w:rPr>
        <w:footnoteRef/>
      </w:r>
      <w:r>
        <w:rPr>
          <w:lang w:val="en-US"/>
        </w:rPr>
        <w:tab/>
      </w:r>
      <w:r w:rsidRPr="003B1AB6">
        <w:rPr>
          <w:lang w:val="en-US"/>
        </w:rPr>
        <w:t>Department of Economic and Social Affairs, 2016 Development Cooperation Forum Policy Brief No. 13, “ODA allocation and other trends in development cooperation in LDCs and vulnerable contexts”.</w:t>
      </w:r>
    </w:p>
  </w:footnote>
  <w:footnote w:id="32">
    <w:p w:rsidR="009203F2" w:rsidRPr="003B1AB6" w:rsidRDefault="009203F2" w:rsidP="009203F2">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rPr>
          <w:lang w:val="en-US"/>
        </w:rPr>
        <w:tab/>
      </w:r>
      <w:r>
        <w:rPr>
          <w:rStyle w:val="FootnoteReference"/>
        </w:rPr>
        <w:footnoteRef/>
      </w:r>
      <w:r>
        <w:rPr>
          <w:lang w:val="en-US"/>
        </w:rPr>
        <w:tab/>
      </w:r>
      <w:r w:rsidRPr="003B1AB6">
        <w:t>Резолюция</w:t>
      </w:r>
      <w:r w:rsidRPr="004A49A5">
        <w:rPr>
          <w:lang w:val="en-US"/>
        </w:rPr>
        <w:t xml:space="preserve"> </w:t>
      </w:r>
      <w:hyperlink r:id="rId8" w:history="1">
        <w:r w:rsidRPr="004A49A5">
          <w:rPr>
            <w:rStyle w:val="Hyperlink"/>
            <w:lang w:val="en-US"/>
          </w:rPr>
          <w:t>69/313</w:t>
        </w:r>
      </w:hyperlink>
      <w:r w:rsidRPr="004A49A5">
        <w:rPr>
          <w:lang w:val="en-US"/>
        </w:rPr>
        <w:t xml:space="preserve"> </w:t>
      </w:r>
      <w:r w:rsidRPr="003B1AB6">
        <w:t>Генеральной</w:t>
      </w:r>
      <w:r w:rsidRPr="004A49A5">
        <w:rPr>
          <w:lang w:val="en-US"/>
        </w:rPr>
        <w:t xml:space="preserve"> </w:t>
      </w:r>
      <w:r w:rsidRPr="003B1AB6">
        <w:t>Ассамблеи</w:t>
      </w:r>
      <w:r w:rsidRPr="004A49A5">
        <w:rPr>
          <w:lang w:val="en-US"/>
        </w:rPr>
        <w:t xml:space="preserve">, </w:t>
      </w:r>
      <w:r w:rsidRPr="003B1AB6">
        <w:t>пункт</w:t>
      </w:r>
      <w:r w:rsidRPr="004A49A5">
        <w:rPr>
          <w:lang w:val="en-US"/>
        </w:rPr>
        <w:t xml:space="preserve"> 54.</w:t>
      </w:r>
    </w:p>
  </w:footnote>
  <w:footnote w:id="33">
    <w:p w:rsidR="009203F2" w:rsidRPr="003B1AB6" w:rsidRDefault="009203F2" w:rsidP="009203F2">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rPr>
          <w:lang w:val="en-US"/>
        </w:rPr>
        <w:tab/>
      </w:r>
      <w:r>
        <w:rPr>
          <w:rStyle w:val="FootnoteReference"/>
        </w:rPr>
        <w:footnoteRef/>
      </w:r>
      <w:r>
        <w:rPr>
          <w:lang w:val="en-US"/>
        </w:rPr>
        <w:tab/>
      </w:r>
      <w:r w:rsidRPr="003B1AB6">
        <w:t>См</w:t>
      </w:r>
      <w:r w:rsidRPr="003B1AB6">
        <w:rPr>
          <w:lang w:val="en-US"/>
        </w:rPr>
        <w:t>. Ambuj Sagar, 2016 Development Cooperation Forum Policy Brief No. 5, “Strengthening technology facilitation and capacity-building in a post-2015 setting: understanding the issues”, and Department of Economic and Social Affairs, 2016 Development Cooperation Forum Policy Brief No. 8, “International development cooperation to promote technology facilitation and capacity-building for the 2030 Agenda”.</w:t>
      </w:r>
    </w:p>
  </w:footnote>
  <w:footnote w:id="34">
    <w:p w:rsidR="009203F2" w:rsidRPr="003B1AB6" w:rsidRDefault="009203F2" w:rsidP="009203F2">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pPr>
      <w:r>
        <w:rPr>
          <w:lang w:val="en-US"/>
        </w:rPr>
        <w:tab/>
      </w:r>
      <w:r>
        <w:rPr>
          <w:rStyle w:val="FootnoteReference"/>
        </w:rPr>
        <w:footnoteRef/>
      </w:r>
      <w:r w:rsidRPr="003B1AB6">
        <w:tab/>
        <w:t xml:space="preserve">См. резолюцию </w:t>
      </w:r>
      <w:hyperlink r:id="rId9" w:history="1">
        <w:r w:rsidRPr="003B1AB6">
          <w:rPr>
            <w:rStyle w:val="Hyperlink"/>
          </w:rPr>
          <w:t>69/313</w:t>
        </w:r>
      </w:hyperlink>
      <w:r w:rsidRPr="003B1AB6">
        <w:t xml:space="preserve"> Генеральной Ассамблеи, пункт 22.</w:t>
      </w:r>
    </w:p>
  </w:footnote>
  <w:footnote w:id="35">
    <w:p w:rsidR="009203F2" w:rsidRPr="00827BB4" w:rsidRDefault="009203F2" w:rsidP="009203F2">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pPr>
      <w:r w:rsidRPr="004A49A5">
        <w:tab/>
      </w:r>
      <w:r>
        <w:rPr>
          <w:rStyle w:val="FootnoteReference"/>
        </w:rPr>
        <w:footnoteRef/>
      </w:r>
      <w:r w:rsidRPr="003B1AB6">
        <w:tab/>
        <w:t xml:space="preserve">См., например, резолюцию </w:t>
      </w:r>
      <w:hyperlink r:id="rId10" w:history="1">
        <w:r w:rsidRPr="003B1AB6">
          <w:rPr>
            <w:rStyle w:val="Hyperlink"/>
          </w:rPr>
          <w:t>69/313</w:t>
        </w:r>
      </w:hyperlink>
      <w:r w:rsidRPr="003B1AB6">
        <w:t xml:space="preserve"> Генеральной Ассамблеи, пункты 125-129, и резолюцию</w:t>
      </w:r>
      <w:r>
        <w:rPr>
          <w:lang w:val="en-US"/>
        </w:rPr>
        <w:t> </w:t>
      </w:r>
      <w:hyperlink r:id="rId11" w:history="1">
        <w:r w:rsidRPr="003B1AB6">
          <w:rPr>
            <w:rStyle w:val="Hyperlink"/>
          </w:rPr>
          <w:t>70/1</w:t>
        </w:r>
      </w:hyperlink>
      <w:r w:rsidRPr="003B1AB6">
        <w:t xml:space="preserve"> Ассамблеи, пункт 48.</w:t>
      </w:r>
    </w:p>
  </w:footnote>
  <w:footnote w:id="36">
    <w:p w:rsidR="002B6160" w:rsidRPr="008B0B93" w:rsidRDefault="002B6160" w:rsidP="002B6160">
      <w:pPr>
        <w:tabs>
          <w:tab w:val="right" w:pos="1195"/>
          <w:tab w:val="left" w:pos="1267"/>
          <w:tab w:val="left" w:pos="1742"/>
          <w:tab w:val="left" w:pos="2218"/>
          <w:tab w:val="left" w:pos="2693"/>
        </w:tabs>
        <w:suppressAutoHyphens/>
        <w:spacing w:line="210" w:lineRule="exact"/>
        <w:ind w:left="1267" w:right="1267" w:hanging="432"/>
        <w:rPr>
          <w:rFonts w:eastAsia="Times New Roman"/>
          <w:kern w:val="0"/>
          <w:sz w:val="17"/>
          <w:szCs w:val="17"/>
        </w:rPr>
      </w:pPr>
      <w:r w:rsidRPr="008B0B93">
        <w:rPr>
          <w:sz w:val="17"/>
          <w:szCs w:val="17"/>
        </w:rPr>
        <w:tab/>
      </w:r>
      <w:r w:rsidRPr="008B0B93">
        <w:rPr>
          <w:rStyle w:val="FootnoteReference"/>
          <w:sz w:val="17"/>
          <w:szCs w:val="17"/>
        </w:rPr>
        <w:footnoteRef/>
      </w:r>
      <w:r w:rsidRPr="008B0B93">
        <w:rPr>
          <w:sz w:val="17"/>
          <w:szCs w:val="17"/>
        </w:rPr>
        <w:tab/>
        <w:t xml:space="preserve">В настоящем докладе данные о сотрудничестве Юг-Юг включают данные об официальных ресурсах, выделяемых на льготных условиях (льготные займы и субсидии, а также облегчение бремени задолженности и техническое сотрудничество) и предоставляемых на уровне стран Юга на цели развития, и приводятся на основе оценок Департамента по экономическим и социальным вопросам. См. </w:t>
      </w:r>
      <w:hyperlink r:id="rId12" w:history="1">
        <w:r w:rsidRPr="001D5EAC">
          <w:rPr>
            <w:rStyle w:val="Hyperlink"/>
            <w:sz w:val="17"/>
            <w:szCs w:val="17"/>
          </w:rPr>
          <w:t>E/2014/77</w:t>
        </w:r>
      </w:hyperlink>
      <w:r w:rsidRPr="008B0B93">
        <w:rPr>
          <w:sz w:val="17"/>
          <w:szCs w:val="17"/>
        </w:rPr>
        <w:t>.</w:t>
      </w:r>
    </w:p>
  </w:footnote>
  <w:footnote w:id="37">
    <w:p w:rsidR="002B6160" w:rsidRPr="008B0B93" w:rsidRDefault="002B6160" w:rsidP="002B6160">
      <w:pPr>
        <w:tabs>
          <w:tab w:val="right" w:pos="1195"/>
          <w:tab w:val="left" w:pos="1267"/>
          <w:tab w:val="left" w:pos="1742"/>
          <w:tab w:val="left" w:pos="2218"/>
          <w:tab w:val="left" w:pos="2693"/>
        </w:tabs>
        <w:suppressAutoHyphens/>
        <w:adjustRightInd w:val="0"/>
        <w:spacing w:line="210" w:lineRule="exact"/>
        <w:ind w:left="1267" w:right="1267" w:hanging="432"/>
        <w:rPr>
          <w:sz w:val="17"/>
          <w:szCs w:val="17"/>
        </w:rPr>
      </w:pPr>
      <w:r w:rsidRPr="008B0B93">
        <w:rPr>
          <w:sz w:val="17"/>
          <w:szCs w:val="17"/>
        </w:rPr>
        <w:tab/>
      </w:r>
      <w:r w:rsidRPr="008B0B93">
        <w:rPr>
          <w:rStyle w:val="FootnoteReference"/>
          <w:sz w:val="17"/>
          <w:szCs w:val="17"/>
        </w:rPr>
        <w:footnoteRef/>
      </w:r>
      <w:r w:rsidRPr="008B0B93">
        <w:rPr>
          <w:sz w:val="17"/>
          <w:szCs w:val="17"/>
        </w:rPr>
        <w:tab/>
        <w:t xml:space="preserve">Министерство иностранных дел Индии и Министерство торговли Китая. </w:t>
      </w:r>
    </w:p>
  </w:footnote>
  <w:footnote w:id="38">
    <w:p w:rsidR="002B6160" w:rsidRPr="008B0B93" w:rsidRDefault="002B6160" w:rsidP="002B6160">
      <w:pPr>
        <w:pStyle w:val="FootnoteText"/>
        <w:tabs>
          <w:tab w:val="right" w:pos="1195"/>
          <w:tab w:val="left" w:pos="1267"/>
          <w:tab w:val="left" w:pos="1742"/>
          <w:tab w:val="left" w:pos="2218"/>
          <w:tab w:val="left" w:pos="2693"/>
        </w:tabs>
        <w:ind w:left="1267" w:right="1267" w:hanging="432"/>
        <w:rPr>
          <w:szCs w:val="17"/>
          <w:lang w:val="en-US"/>
        </w:rPr>
      </w:pPr>
      <w:r w:rsidRPr="008B0B93">
        <w:rPr>
          <w:szCs w:val="17"/>
        </w:rPr>
        <w:tab/>
      </w:r>
      <w:r w:rsidRPr="008B0B93">
        <w:rPr>
          <w:rStyle w:val="FootnoteReference"/>
          <w:szCs w:val="17"/>
        </w:rPr>
        <w:footnoteRef/>
      </w:r>
      <w:r w:rsidRPr="008B0B93">
        <w:rPr>
          <w:szCs w:val="17"/>
          <w:lang w:val="en-US"/>
        </w:rPr>
        <w:tab/>
      </w:r>
      <w:r w:rsidRPr="008B0B93">
        <w:rPr>
          <w:szCs w:val="17"/>
        </w:rPr>
        <w:t>См</w:t>
      </w:r>
      <w:r w:rsidRPr="008B0B93">
        <w:rPr>
          <w:szCs w:val="17"/>
          <w:lang w:val="en-US"/>
        </w:rPr>
        <w:t>. Department of Economic and Social Affairs, 2016 Development Cooperation Forum Policy Brief No. 12 (</w:t>
      </w:r>
      <w:r w:rsidRPr="008B0B93">
        <w:rPr>
          <w:szCs w:val="17"/>
        </w:rPr>
        <w:t>см</w:t>
      </w:r>
      <w:r w:rsidRPr="008B0B93">
        <w:rPr>
          <w:szCs w:val="17"/>
          <w:lang w:val="en-US"/>
        </w:rPr>
        <w:t xml:space="preserve">. </w:t>
      </w:r>
      <w:r w:rsidRPr="008B0B93">
        <w:rPr>
          <w:szCs w:val="17"/>
        </w:rPr>
        <w:t>сноску</w:t>
      </w:r>
      <w:r w:rsidRPr="008B0B93">
        <w:rPr>
          <w:szCs w:val="17"/>
          <w:lang w:val="en-US"/>
        </w:rPr>
        <w:t xml:space="preserve"> 1</w:t>
      </w:r>
      <w:r w:rsidR="008675FD" w:rsidRPr="008675FD">
        <w:rPr>
          <w:szCs w:val="17"/>
          <w:lang w:val="en-US"/>
        </w:rPr>
        <w:t>2</w:t>
      </w:r>
      <w:r w:rsidRPr="008B0B93">
        <w:rPr>
          <w:szCs w:val="17"/>
          <w:lang w:val="en-US"/>
        </w:rPr>
        <w:t>).</w:t>
      </w:r>
    </w:p>
  </w:footnote>
  <w:footnote w:id="39">
    <w:p w:rsidR="002B6160" w:rsidRPr="008B0B93" w:rsidRDefault="002B6160" w:rsidP="002B6160">
      <w:pPr>
        <w:pStyle w:val="FootnoteText"/>
        <w:tabs>
          <w:tab w:val="right" w:pos="1195"/>
          <w:tab w:val="left" w:pos="1267"/>
          <w:tab w:val="left" w:pos="1742"/>
          <w:tab w:val="left" w:pos="2218"/>
          <w:tab w:val="left" w:pos="2693"/>
        </w:tabs>
        <w:ind w:left="1267" w:right="1267" w:hanging="432"/>
        <w:rPr>
          <w:szCs w:val="17"/>
        </w:rPr>
      </w:pPr>
      <w:r w:rsidRPr="008B0B93">
        <w:rPr>
          <w:szCs w:val="17"/>
          <w:lang w:val="en-US"/>
        </w:rPr>
        <w:tab/>
      </w:r>
      <w:r w:rsidRPr="008B0B93">
        <w:rPr>
          <w:rStyle w:val="FootnoteReference"/>
          <w:szCs w:val="17"/>
        </w:rPr>
        <w:footnoteRef/>
      </w:r>
      <w:r w:rsidRPr="008B0B93">
        <w:rPr>
          <w:szCs w:val="17"/>
        </w:rPr>
        <w:tab/>
        <w:t>Служба финансового контроля Управления по координации гуманитарных вопросов.</w:t>
      </w:r>
    </w:p>
  </w:footnote>
  <w:footnote w:id="40">
    <w:p w:rsidR="002B6160" w:rsidRPr="008B0B93" w:rsidRDefault="002B6160" w:rsidP="002B6160">
      <w:pPr>
        <w:pStyle w:val="FootnoteText"/>
        <w:tabs>
          <w:tab w:val="right" w:pos="1195"/>
          <w:tab w:val="left" w:pos="1267"/>
          <w:tab w:val="left" w:pos="1742"/>
          <w:tab w:val="left" w:pos="2218"/>
          <w:tab w:val="left" w:pos="2693"/>
        </w:tabs>
        <w:ind w:left="1267" w:right="1267" w:hanging="432"/>
        <w:rPr>
          <w:szCs w:val="17"/>
          <w:lang w:val="en-US"/>
        </w:rPr>
      </w:pPr>
      <w:r w:rsidRPr="008B0B93">
        <w:rPr>
          <w:szCs w:val="17"/>
        </w:rPr>
        <w:tab/>
      </w:r>
      <w:r w:rsidRPr="008B0B93">
        <w:rPr>
          <w:rStyle w:val="FootnoteReference"/>
          <w:szCs w:val="17"/>
        </w:rPr>
        <w:footnoteRef/>
      </w:r>
      <w:r w:rsidRPr="008B0B93">
        <w:rPr>
          <w:szCs w:val="17"/>
          <w:lang w:val="en-US"/>
        </w:rPr>
        <w:tab/>
        <w:t>UNCTAD, “A BRICS development bank: a dream coming true?” (March 2014), available from http://unctad.org/en/PublicationsLibrary/osgdp20141_en.pdf.</w:t>
      </w:r>
    </w:p>
  </w:footnote>
  <w:footnote w:id="41">
    <w:p w:rsidR="002B6160" w:rsidRPr="008B0B93" w:rsidRDefault="002B6160" w:rsidP="002B6160">
      <w:pPr>
        <w:pStyle w:val="FootnoteText"/>
        <w:tabs>
          <w:tab w:val="right" w:pos="1195"/>
          <w:tab w:val="left" w:pos="1267"/>
          <w:tab w:val="left" w:pos="1742"/>
          <w:tab w:val="left" w:pos="2218"/>
          <w:tab w:val="left" w:pos="2693"/>
        </w:tabs>
        <w:ind w:left="1267" w:right="1267" w:hanging="432"/>
        <w:rPr>
          <w:szCs w:val="17"/>
          <w:lang w:val="en-US"/>
        </w:rPr>
      </w:pPr>
      <w:r w:rsidRPr="008B0B93">
        <w:rPr>
          <w:szCs w:val="17"/>
          <w:lang w:val="en-US"/>
        </w:rPr>
        <w:tab/>
      </w:r>
      <w:r w:rsidRPr="008B0B93">
        <w:rPr>
          <w:rStyle w:val="FootnoteReference"/>
          <w:szCs w:val="17"/>
        </w:rPr>
        <w:footnoteRef/>
      </w:r>
      <w:r w:rsidRPr="008B0B93">
        <w:rPr>
          <w:szCs w:val="17"/>
          <w:lang w:val="en-US"/>
        </w:rPr>
        <w:tab/>
      </w:r>
      <w:r w:rsidRPr="008B0B93">
        <w:rPr>
          <w:szCs w:val="17"/>
        </w:rPr>
        <w:t>См</w:t>
      </w:r>
      <w:r w:rsidRPr="008B0B93">
        <w:rPr>
          <w:szCs w:val="17"/>
          <w:lang w:val="en-US"/>
        </w:rPr>
        <w:t>. Department of Economic and Social Affairs, 2016 Development Cooperation Forum Policy Brief No. 14, “Making development cooperation on climate change sensitive to the needs of the most vulnerable countries”.</w:t>
      </w:r>
    </w:p>
  </w:footnote>
  <w:footnote w:id="42">
    <w:p w:rsidR="002B6160" w:rsidRPr="008B0B93" w:rsidRDefault="002B6160" w:rsidP="002B6160">
      <w:pPr>
        <w:pStyle w:val="FootnoteText"/>
        <w:tabs>
          <w:tab w:val="right" w:pos="1195"/>
          <w:tab w:val="left" w:pos="1267"/>
          <w:tab w:val="left" w:pos="1742"/>
          <w:tab w:val="left" w:pos="2218"/>
          <w:tab w:val="left" w:pos="2693"/>
        </w:tabs>
        <w:ind w:left="1267" w:right="1267" w:hanging="432"/>
        <w:rPr>
          <w:szCs w:val="17"/>
          <w:lang w:val="en-US"/>
        </w:rPr>
      </w:pPr>
      <w:r w:rsidRPr="008B0B93">
        <w:rPr>
          <w:szCs w:val="17"/>
          <w:lang w:val="en-US"/>
        </w:rPr>
        <w:tab/>
      </w:r>
      <w:r w:rsidRPr="008B0B93">
        <w:rPr>
          <w:rStyle w:val="FootnoteReference"/>
          <w:szCs w:val="17"/>
        </w:rPr>
        <w:footnoteRef/>
      </w:r>
      <w:r w:rsidRPr="008B0B93">
        <w:rPr>
          <w:szCs w:val="17"/>
          <w:lang w:val="en-US"/>
        </w:rPr>
        <w:tab/>
      </w:r>
      <w:r w:rsidRPr="008B0B93">
        <w:rPr>
          <w:szCs w:val="17"/>
        </w:rPr>
        <w:t>См</w:t>
      </w:r>
      <w:r w:rsidRPr="008B0B93">
        <w:rPr>
          <w:szCs w:val="17"/>
          <w:lang w:val="en-US"/>
        </w:rPr>
        <w:t>. Department of Economic and Social Affairs, 2016 Development Cooperation Forum Policy Brief No. 16, “Re-engineering development cooperation institutions to deliver on the 2030 Agenda for Sustainable Development”.</w:t>
      </w:r>
    </w:p>
  </w:footnote>
  <w:footnote w:id="43">
    <w:p w:rsidR="002B6160" w:rsidRPr="008B0B93" w:rsidRDefault="002B6160" w:rsidP="002B6160">
      <w:pPr>
        <w:pStyle w:val="FootnoteText"/>
        <w:tabs>
          <w:tab w:val="right" w:pos="1195"/>
          <w:tab w:val="left" w:pos="1267"/>
          <w:tab w:val="left" w:pos="1742"/>
          <w:tab w:val="left" w:pos="2218"/>
          <w:tab w:val="left" w:pos="2693"/>
        </w:tabs>
        <w:ind w:left="1267" w:right="1267" w:hanging="432"/>
        <w:rPr>
          <w:szCs w:val="17"/>
          <w:lang w:val="en-US"/>
        </w:rPr>
      </w:pPr>
      <w:r w:rsidRPr="008B0B93">
        <w:rPr>
          <w:szCs w:val="17"/>
          <w:lang w:val="en-US"/>
        </w:rPr>
        <w:tab/>
      </w:r>
      <w:r w:rsidRPr="008B0B93">
        <w:rPr>
          <w:rStyle w:val="FootnoteReference"/>
          <w:szCs w:val="17"/>
        </w:rPr>
        <w:footnoteRef/>
      </w:r>
      <w:r w:rsidRPr="008B0B93">
        <w:rPr>
          <w:szCs w:val="17"/>
          <w:lang w:val="en-US"/>
        </w:rPr>
        <w:tab/>
      </w:r>
      <w:r w:rsidRPr="008B0B93">
        <w:rPr>
          <w:szCs w:val="17"/>
        </w:rPr>
        <w:t>См</w:t>
      </w:r>
      <w:r w:rsidRPr="008B0B93">
        <w:rPr>
          <w:szCs w:val="17"/>
          <w:lang w:val="en-US"/>
        </w:rPr>
        <w:t>. Department of Economic and Social Affairs, 2016 Development Cooperation Forum Policy Brief No. 15, “New forms of cooperation and increased coherence to implement the SDGs”.</w:t>
      </w:r>
    </w:p>
  </w:footnote>
  <w:footnote w:id="44">
    <w:p w:rsidR="00C553DC" w:rsidRPr="005825DB" w:rsidRDefault="00C553DC" w:rsidP="00C553DC">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pPr>
      <w:r w:rsidRPr="005825DB">
        <w:rPr>
          <w:lang w:val="en-US"/>
        </w:rPr>
        <w:tab/>
      </w:r>
      <w:r w:rsidRPr="005825DB">
        <w:rPr>
          <w:rStyle w:val="FootnoteReference"/>
        </w:rPr>
        <w:footnoteRef/>
      </w:r>
      <w:r w:rsidRPr="005825DB">
        <w:tab/>
      </w:r>
      <w:r>
        <w:t>См. </w:t>
      </w:r>
      <w:r w:rsidRPr="005825DB">
        <w:t>резюме симпозиумов, проведенных в рамках Форума по сотрудничеству в целях развития (</w:t>
      </w:r>
      <w:r>
        <w:t>см. </w:t>
      </w:r>
      <w:r w:rsidRPr="005825DB">
        <w:t>сноску 4), и доклад Межучрежденческой целевой группы по финансированию развития (</w:t>
      </w:r>
      <w:r>
        <w:t>см. </w:t>
      </w:r>
      <w:r w:rsidRPr="005825DB">
        <w:t xml:space="preserve">сноску </w:t>
      </w:r>
      <w:r w:rsidR="008675FD">
        <w:t>7</w:t>
      </w:r>
      <w:r w:rsidRPr="005825DB">
        <w:t xml:space="preserve">), </w:t>
      </w:r>
      <w:r w:rsidRPr="005825DB">
        <w:rPr>
          <w:lang w:val="en-US"/>
        </w:rPr>
        <w:t>c</w:t>
      </w:r>
      <w:r w:rsidRPr="005825DB">
        <w:t xml:space="preserve">тр. 115 текста на английском языке. </w:t>
      </w:r>
    </w:p>
  </w:footnote>
  <w:footnote w:id="45">
    <w:p w:rsidR="00C553DC" w:rsidRPr="005825DB" w:rsidRDefault="00C553DC" w:rsidP="00C553DC">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rsidRPr="009774E7">
        <w:tab/>
      </w:r>
      <w:r w:rsidRPr="005825DB">
        <w:rPr>
          <w:rStyle w:val="FootnoteReference"/>
        </w:rPr>
        <w:footnoteRef/>
      </w:r>
      <w:r>
        <w:rPr>
          <w:lang w:val="en-US"/>
        </w:rPr>
        <w:tab/>
        <w:t>См. </w:t>
      </w:r>
      <w:r w:rsidRPr="005825DB">
        <w:rPr>
          <w:lang w:val="en-US"/>
        </w:rPr>
        <w:t>Department of Economic and Social Affairs, 2016 Development Cooperation Forum Policy Brief No. 16 (</w:t>
      </w:r>
      <w:r>
        <w:rPr>
          <w:lang w:val="en-US"/>
        </w:rPr>
        <w:t>см. </w:t>
      </w:r>
      <w:r w:rsidRPr="005825DB">
        <w:rPr>
          <w:lang w:val="en-US"/>
        </w:rPr>
        <w:t>сноску 41) и 2016 Development Cooperation Forum Policy Brief No.</w:t>
      </w:r>
      <w:r w:rsidRPr="003B472B">
        <w:rPr>
          <w:lang w:val="en-US"/>
        </w:rPr>
        <w:t> </w:t>
      </w:r>
      <w:r w:rsidRPr="005825DB">
        <w:rPr>
          <w:lang w:val="en-US"/>
        </w:rPr>
        <w:t>15 (</w:t>
      </w:r>
      <w:r>
        <w:rPr>
          <w:lang w:val="en-US"/>
        </w:rPr>
        <w:t>см. </w:t>
      </w:r>
      <w:r w:rsidRPr="005825DB">
        <w:rPr>
          <w:lang w:val="en-US"/>
        </w:rPr>
        <w:t>сноску 4</w:t>
      </w:r>
      <w:r w:rsidR="008675FD" w:rsidRPr="008675FD">
        <w:rPr>
          <w:lang w:val="en-US"/>
        </w:rPr>
        <w:t>3</w:t>
      </w:r>
      <w:r w:rsidRPr="005825DB">
        <w:rPr>
          <w:lang w:val="en-US"/>
        </w:rPr>
        <w:t xml:space="preserve">). </w:t>
      </w:r>
    </w:p>
  </w:footnote>
  <w:footnote w:id="46">
    <w:p w:rsidR="00C553DC" w:rsidRPr="009774E7" w:rsidRDefault="00C553DC" w:rsidP="00C553DC">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pPr>
      <w:r>
        <w:rPr>
          <w:lang w:val="en-US"/>
        </w:rPr>
        <w:tab/>
      </w:r>
      <w:r w:rsidRPr="005825DB">
        <w:rPr>
          <w:rStyle w:val="FootnoteReference"/>
        </w:rPr>
        <w:footnoteRef/>
      </w:r>
      <w:r w:rsidRPr="009774E7">
        <w:tab/>
      </w:r>
      <w:r>
        <w:t>См. </w:t>
      </w:r>
      <w:r w:rsidRPr="005825DB">
        <w:t>доклад</w:t>
      </w:r>
      <w:r w:rsidRPr="009774E7">
        <w:t xml:space="preserve"> </w:t>
      </w:r>
      <w:r w:rsidRPr="005825DB">
        <w:t>Межучрежденческой</w:t>
      </w:r>
      <w:r w:rsidRPr="009774E7">
        <w:t xml:space="preserve"> </w:t>
      </w:r>
      <w:r w:rsidRPr="005825DB">
        <w:t>целевой</w:t>
      </w:r>
      <w:r w:rsidRPr="009774E7">
        <w:t xml:space="preserve"> </w:t>
      </w:r>
      <w:r w:rsidRPr="005825DB">
        <w:t>группы</w:t>
      </w:r>
      <w:r w:rsidRPr="009774E7">
        <w:t xml:space="preserve"> </w:t>
      </w:r>
      <w:r w:rsidRPr="005825DB">
        <w:t>по</w:t>
      </w:r>
      <w:r w:rsidRPr="009774E7">
        <w:t xml:space="preserve"> </w:t>
      </w:r>
      <w:r w:rsidRPr="005825DB">
        <w:t>финансированию</w:t>
      </w:r>
      <w:r w:rsidRPr="009774E7">
        <w:t xml:space="preserve"> </w:t>
      </w:r>
      <w:r w:rsidRPr="005825DB">
        <w:t>развития</w:t>
      </w:r>
      <w:r w:rsidRPr="009774E7">
        <w:t xml:space="preserve">, </w:t>
      </w:r>
      <w:r w:rsidRPr="005825DB">
        <w:t>пункты</w:t>
      </w:r>
      <w:r>
        <w:rPr>
          <w:lang w:val="en-US"/>
        </w:rPr>
        <w:t> </w:t>
      </w:r>
      <w:r w:rsidRPr="009774E7">
        <w:t>114–124.</w:t>
      </w:r>
    </w:p>
  </w:footnote>
  <w:footnote w:id="47">
    <w:p w:rsidR="00C553DC" w:rsidRPr="005825DB" w:rsidRDefault="00C553DC" w:rsidP="00C553DC">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rsidRPr="009774E7">
        <w:tab/>
      </w:r>
      <w:r w:rsidRPr="005825DB">
        <w:rPr>
          <w:rStyle w:val="FootnoteReference"/>
        </w:rPr>
        <w:footnoteRef/>
      </w:r>
      <w:r>
        <w:rPr>
          <w:lang w:val="en-US"/>
        </w:rPr>
        <w:tab/>
      </w:r>
      <w:r w:rsidRPr="005825DB">
        <w:rPr>
          <w:lang w:val="en-US"/>
        </w:rPr>
        <w:t>Department of Economic and Social Affairs, 2016 Economic and Social Council, Development Cooperation Forum Policy Brief No. 8 (</w:t>
      </w:r>
      <w:r w:rsidR="00165EFE">
        <w:t>см</w:t>
      </w:r>
      <w:r w:rsidR="00165EFE" w:rsidRPr="008675FD">
        <w:rPr>
          <w:lang w:val="en-US"/>
        </w:rPr>
        <w:t xml:space="preserve">. </w:t>
      </w:r>
      <w:r w:rsidR="00165EFE">
        <w:t>сноску</w:t>
      </w:r>
      <w:r w:rsidR="00165EFE" w:rsidRPr="008675FD">
        <w:rPr>
          <w:lang w:val="en-US"/>
        </w:rPr>
        <w:t xml:space="preserve"> 3</w:t>
      </w:r>
      <w:r w:rsidR="008675FD" w:rsidRPr="008675FD">
        <w:rPr>
          <w:lang w:val="en-US"/>
        </w:rPr>
        <w:t>3</w:t>
      </w:r>
      <w:r w:rsidRPr="005825DB">
        <w:rPr>
          <w:lang w:val="en-US"/>
        </w:rPr>
        <w:t>).</w:t>
      </w:r>
    </w:p>
  </w:footnote>
  <w:footnote w:id="48">
    <w:p w:rsidR="00C553DC" w:rsidRPr="005825DB" w:rsidRDefault="00C553DC" w:rsidP="00C553DC">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rPr>
          <w:lang w:val="en-US"/>
        </w:rPr>
        <w:tab/>
      </w:r>
      <w:r w:rsidRPr="005825DB">
        <w:rPr>
          <w:rStyle w:val="FootnoteReference"/>
        </w:rPr>
        <w:footnoteRef/>
      </w:r>
      <w:r w:rsidRPr="005825DB">
        <w:tab/>
        <w:t xml:space="preserve">Оценка финансирования развития, проведенная Программой развития Организации Объединенных Наций (ПРООН) и Азиатско-Тихоокеанским центром по повышению эффективности развития, представляет собой инструмент для определения доступных средств для финансирования сотрудничества в целях развития и стимулирования диалога по вопросу о проведении реформ, которые могут потребоваться для усиления связей между источниками ресурсов, приоритетами и результатами на страновом уровне. </w:t>
      </w:r>
      <w:r>
        <w:rPr>
          <w:lang w:val="en-US"/>
        </w:rPr>
        <w:t>См. </w:t>
      </w:r>
      <w:r w:rsidRPr="005825DB">
        <w:rPr>
          <w:lang w:val="en-US"/>
        </w:rPr>
        <w:t>UNDP, “Strengthening Development Cooperation in Support of the 2030 Agenda for Sustainable Development”, UNDP discussion paper (November 2015).</w:t>
      </w:r>
    </w:p>
  </w:footnote>
  <w:footnote w:id="49">
    <w:p w:rsidR="00042C60" w:rsidRPr="00863E80" w:rsidRDefault="00042C60" w:rsidP="00042C60">
      <w:pPr>
        <w:pStyle w:val="FootnoteText"/>
        <w:tabs>
          <w:tab w:val="right" w:pos="1195"/>
          <w:tab w:val="left" w:pos="1267"/>
          <w:tab w:val="left" w:pos="1742"/>
          <w:tab w:val="left" w:pos="2218"/>
          <w:tab w:val="left" w:pos="2693"/>
        </w:tabs>
        <w:ind w:left="1267" w:right="1260" w:hanging="432"/>
      </w:pPr>
      <w:r>
        <w:rPr>
          <w:lang w:val="en-US"/>
        </w:rPr>
        <w:tab/>
      </w:r>
      <w:r>
        <w:rPr>
          <w:rStyle w:val="FootnoteReference"/>
        </w:rPr>
        <w:footnoteRef/>
      </w:r>
      <w:r w:rsidRPr="00863E80">
        <w:tab/>
      </w:r>
      <w:r w:rsidRPr="005F5A26">
        <w:t>См</w:t>
      </w:r>
      <w:r w:rsidRPr="00863E80">
        <w:t xml:space="preserve">. </w:t>
      </w:r>
      <w:r w:rsidRPr="005F5A26">
        <w:t>резолюцию</w:t>
      </w:r>
      <w:r w:rsidRPr="00863E80">
        <w:t xml:space="preserve"> </w:t>
      </w:r>
      <w:r w:rsidRPr="005F5A26">
        <w:t>Генеральной</w:t>
      </w:r>
      <w:r w:rsidRPr="00863E80">
        <w:t xml:space="preserve"> </w:t>
      </w:r>
      <w:r w:rsidRPr="005F5A26">
        <w:t>Ассамблеи</w:t>
      </w:r>
      <w:r w:rsidRPr="00863E80">
        <w:t xml:space="preserve"> </w:t>
      </w:r>
      <w:hyperlink r:id="rId13" w:history="1">
        <w:r w:rsidRPr="004F628A">
          <w:rPr>
            <w:rStyle w:val="Hyperlink"/>
          </w:rPr>
          <w:t>69/313</w:t>
        </w:r>
      </w:hyperlink>
      <w:r w:rsidRPr="00863E80">
        <w:t xml:space="preserve">, </w:t>
      </w:r>
      <w:r w:rsidRPr="005F5A26">
        <w:t>пункт</w:t>
      </w:r>
      <w:r w:rsidRPr="00863E80">
        <w:t xml:space="preserve"> 50.</w:t>
      </w:r>
    </w:p>
  </w:footnote>
  <w:footnote w:id="50">
    <w:p w:rsidR="00042C60" w:rsidRPr="005F5A26" w:rsidRDefault="00042C60" w:rsidP="00042C60">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rsidRPr="00863E80">
        <w:tab/>
      </w:r>
      <w:r>
        <w:rPr>
          <w:rStyle w:val="FootnoteReference"/>
        </w:rPr>
        <w:footnoteRef/>
      </w:r>
      <w:r>
        <w:rPr>
          <w:lang w:val="en-US"/>
        </w:rPr>
        <w:tab/>
      </w:r>
      <w:r w:rsidRPr="005F5A26">
        <w:t>См</w:t>
      </w:r>
      <w:r w:rsidRPr="005F5A26">
        <w:rPr>
          <w:lang w:val="en-US"/>
        </w:rPr>
        <w:t>. Gulrajani, “Bilateral vs. multilateral aid channels: strategic choices for donors,” Overseas Development Institute report.</w:t>
      </w:r>
    </w:p>
  </w:footnote>
  <w:footnote w:id="51">
    <w:p w:rsidR="00042C60" w:rsidRPr="005F5A26" w:rsidRDefault="00042C60" w:rsidP="00042C60">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pPr>
      <w:r>
        <w:rPr>
          <w:lang w:val="en-US"/>
        </w:rPr>
        <w:tab/>
      </w:r>
      <w:r>
        <w:rPr>
          <w:rStyle w:val="FootnoteReference"/>
        </w:rPr>
        <w:footnoteRef/>
      </w:r>
      <w:r w:rsidRPr="005F5A26">
        <w:tab/>
        <w:t>См. резолюцию 20</w:t>
      </w:r>
      <w:hyperlink r:id="rId14" w:history="1">
        <w:r w:rsidRPr="004F628A">
          <w:rPr>
            <w:rStyle w:val="Hyperlink"/>
          </w:rPr>
          <w:t>14/14</w:t>
        </w:r>
      </w:hyperlink>
      <w:r w:rsidRPr="005F5A26">
        <w:t xml:space="preserve"> Экономического и Социального Совета. </w:t>
      </w:r>
    </w:p>
  </w:footnote>
  <w:footnote w:id="52">
    <w:p w:rsidR="00042C60" w:rsidRPr="005F5A26" w:rsidRDefault="00042C60" w:rsidP="00042C60">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pPr>
      <w:r w:rsidRPr="00863E80">
        <w:tab/>
      </w:r>
      <w:r>
        <w:rPr>
          <w:rStyle w:val="FootnoteReference"/>
        </w:rPr>
        <w:footnoteRef/>
      </w:r>
      <w:r w:rsidRPr="005F5A26">
        <w:tab/>
        <w:t xml:space="preserve">См. </w:t>
      </w:r>
      <w:hyperlink r:id="rId15" w:history="1">
        <w:r w:rsidRPr="004F628A">
          <w:rPr>
            <w:rStyle w:val="Hyperlink"/>
          </w:rPr>
          <w:t>A/71/63-E/2016/8</w:t>
        </w:r>
      </w:hyperlink>
      <w:r w:rsidRPr="005F5A26">
        <w:t xml:space="preserve">, пункт 304. </w:t>
      </w:r>
    </w:p>
  </w:footnote>
  <w:footnote w:id="53">
    <w:p w:rsidR="00042C60" w:rsidRPr="005F5A26" w:rsidRDefault="00042C60" w:rsidP="00042C60">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pPr>
      <w:r w:rsidRPr="00863E80">
        <w:tab/>
      </w:r>
      <w:r>
        <w:rPr>
          <w:rStyle w:val="FootnoteReference"/>
        </w:rPr>
        <w:footnoteRef/>
      </w:r>
      <w:r w:rsidRPr="005F5A26">
        <w:tab/>
        <w:t xml:space="preserve">См. резолюцию Генеральной Ассамблеи </w:t>
      </w:r>
      <w:hyperlink r:id="rId16" w:history="1">
        <w:r w:rsidRPr="004F628A">
          <w:rPr>
            <w:rStyle w:val="Hyperlink"/>
          </w:rPr>
          <w:t>69/313</w:t>
        </w:r>
      </w:hyperlink>
      <w:r w:rsidRPr="005F5A26">
        <w:t xml:space="preserve">, пункт 58, и </w:t>
      </w:r>
      <w:hyperlink r:id="rId17" w:history="1">
        <w:r w:rsidRPr="004F628A">
          <w:rPr>
            <w:rStyle w:val="Hyperlink"/>
          </w:rPr>
          <w:t>E/2014/77</w:t>
        </w:r>
      </w:hyperlink>
      <w:r w:rsidRPr="005F5A26">
        <w:t>.</w:t>
      </w:r>
    </w:p>
  </w:footnote>
  <w:footnote w:id="54">
    <w:p w:rsidR="00042C60" w:rsidRPr="005F5A26" w:rsidRDefault="00042C60" w:rsidP="00042C60">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pPr>
      <w:r w:rsidRPr="00863E80">
        <w:tab/>
      </w:r>
      <w:r>
        <w:rPr>
          <w:rStyle w:val="FootnoteReference"/>
        </w:rPr>
        <w:footnoteRef/>
      </w:r>
      <w:r w:rsidRPr="005F5A26">
        <w:tab/>
        <w:t xml:space="preserve">С текстом доклада на английском языке можно ознакомиться по адресу: </w:t>
      </w:r>
      <w:hyperlink r:id="rId18" w:anchor="page1" w:history="1">
        <w:r w:rsidRPr="005F5A26">
          <w:rPr>
            <w:rStyle w:val="Hyperlink"/>
          </w:rPr>
          <w:t>www.keepeek.com/</w:t>
        </w:r>
        <w:r w:rsidRPr="005F5A26">
          <w:rPr>
            <w:rStyle w:val="Hyperlink"/>
          </w:rPr>
          <w:br/>
          <w:t>Digital-Asset-Management/oecd/development/making-development-co-operation-more-effective_9789264209305-en#page1</w:t>
        </w:r>
      </w:hyperlink>
      <w:r w:rsidRPr="005F5A26">
        <w:t>. Предварительные результаты анализа итогов второго этапа проводимого Партнерством мониторинга будут доступны в июле 2016</w:t>
      </w:r>
      <w:r w:rsidR="003115BF">
        <w:t> год</w:t>
      </w:r>
      <w:r w:rsidRPr="005F5A26">
        <w:t>а, а полный доклад — в октябре 2016</w:t>
      </w:r>
      <w:r w:rsidR="003115BF">
        <w:t> год</w:t>
      </w:r>
      <w:r w:rsidRPr="005F5A26">
        <w:t>а, в преддверии его второго совещания высокого уровня (28 ноября</w:t>
      </w:r>
      <w:r>
        <w:t xml:space="preserve"> — </w:t>
      </w:r>
      <w:r w:rsidRPr="005F5A26">
        <w:t>1 декабря 2016</w:t>
      </w:r>
      <w:r w:rsidR="003115BF">
        <w:t> год</w:t>
      </w:r>
      <w:r w:rsidRPr="005F5A26">
        <w:t>а).</w:t>
      </w:r>
    </w:p>
  </w:footnote>
  <w:footnote w:id="55">
    <w:p w:rsidR="00042C60" w:rsidRPr="005F5A26" w:rsidRDefault="00042C60" w:rsidP="00042C60">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rsidRPr="005F5A26">
        <w:rPr>
          <w:lang w:val="en-US"/>
        </w:rPr>
        <w:tab/>
      </w:r>
      <w:r w:rsidRPr="005F5A26">
        <w:t>См</w:t>
      </w:r>
      <w:r w:rsidRPr="005F5A26">
        <w:rPr>
          <w:lang w:val="en-US"/>
        </w:rPr>
        <w:t xml:space="preserve">. Department of Economic and Social Affairs, 2016 Development Cooperation Forum Policy Brief No. 3. “Addressing changes and challenges in monitoring and review of development cooperation at the national level”. </w:t>
      </w:r>
    </w:p>
  </w:footnote>
  <w:footnote w:id="56">
    <w:p w:rsidR="00042C60" w:rsidRDefault="00042C60" w:rsidP="00042C60">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pPr>
      <w:r w:rsidRPr="00863E80">
        <w:rPr>
          <w:lang w:val="en-US"/>
        </w:rPr>
        <w:tab/>
      </w:r>
      <w:r>
        <w:rPr>
          <w:rStyle w:val="FootnoteReference"/>
        </w:rPr>
        <w:footnoteRef/>
      </w:r>
      <w:r>
        <w:tab/>
      </w:r>
      <w:r w:rsidRPr="005F5A26">
        <w:t>Результаты обследования 2015/2016</w:t>
      </w:r>
      <w:r w:rsidR="003115BF">
        <w:t> год</w:t>
      </w:r>
      <w:r w:rsidRPr="005F5A26">
        <w:t>а будут к июлю 2016</w:t>
      </w:r>
      <w:r w:rsidR="003115BF">
        <w:t> год</w:t>
      </w:r>
      <w:r w:rsidRPr="005F5A26">
        <w:t xml:space="preserve">а размещены по адресу: </w:t>
      </w:r>
      <w:hyperlink r:id="rId19" w:history="1">
        <w:r w:rsidRPr="005F5A26">
          <w:rPr>
            <w:rStyle w:val="Hyperlink"/>
          </w:rPr>
          <w:t>www.un.org/ecosoc/en/tracking-development-cooperation</w:t>
        </w:r>
      </w:hyperlink>
      <w:r w:rsidRPr="005F5A26">
        <w:t>, где можно ознакомиться также с результатами обследований предыдущих лет (2009, 2011 и 2013</w:t>
      </w:r>
      <w:r w:rsidR="003115BF">
        <w:t> год</w:t>
      </w:r>
      <w:r w:rsidRPr="005F5A26">
        <w:t>ов).</w:t>
      </w:r>
    </w:p>
  </w:footnote>
  <w:footnote w:id="57">
    <w:p w:rsidR="00042C60" w:rsidRPr="005F5A26" w:rsidRDefault="00042C60" w:rsidP="00042C60">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rsidRPr="005F5A26">
        <w:rPr>
          <w:lang w:val="en-US"/>
        </w:rPr>
        <w:tab/>
      </w:r>
      <w:r w:rsidRPr="005F5A26">
        <w:t>См</w:t>
      </w:r>
      <w:r w:rsidRPr="005F5A26">
        <w:rPr>
          <w:lang w:val="en-US"/>
        </w:rPr>
        <w:t xml:space="preserve">. Department of Economic and Social Affairs, </w:t>
      </w:r>
      <w:r w:rsidR="00CA68F2" w:rsidRPr="005F5A26">
        <w:rPr>
          <w:lang w:val="en-US"/>
        </w:rPr>
        <w:t>2016 Development Cooperation Forum Policy Brief No. 6</w:t>
      </w:r>
      <w:r w:rsidR="00CA68F2" w:rsidRPr="008675FD">
        <w:rPr>
          <w:lang w:val="en-US"/>
        </w:rPr>
        <w:t>.</w:t>
      </w:r>
      <w:r w:rsidR="00CA68F2" w:rsidRPr="005F5A26">
        <w:rPr>
          <w:lang w:val="en-US"/>
        </w:rPr>
        <w:t xml:space="preserve"> </w:t>
      </w:r>
      <w:r w:rsidRPr="005F5A26">
        <w:rPr>
          <w:lang w:val="en-US"/>
        </w:rPr>
        <w:t>“Assessing the suitability of different development cooperation modalities for greater effectiveness and impact post-2015”</w:t>
      </w:r>
      <w:r w:rsidR="00CA68F2" w:rsidRPr="008675FD">
        <w:rPr>
          <w:lang w:val="en-US"/>
        </w:rPr>
        <w:t>.</w:t>
      </w:r>
    </w:p>
  </w:footnote>
  <w:footnote w:id="58">
    <w:p w:rsidR="00042C60" w:rsidRDefault="00042C60" w:rsidP="00042C60">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pPr>
      <w:r w:rsidRPr="00863E80">
        <w:rPr>
          <w:lang w:val="en-US"/>
        </w:rPr>
        <w:tab/>
      </w:r>
      <w:r>
        <w:rPr>
          <w:rStyle w:val="FootnoteReference"/>
        </w:rPr>
        <w:footnoteRef/>
      </w:r>
      <w:r>
        <w:tab/>
      </w:r>
      <w:r w:rsidRPr="005F5A26">
        <w:t>Статистические данные Комитета содействия развитию.</w:t>
      </w:r>
    </w:p>
  </w:footnote>
  <w:footnote w:id="59">
    <w:p w:rsidR="00042C60" w:rsidRPr="005F5A26" w:rsidRDefault="00042C60" w:rsidP="00042C60">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rsidRPr="00863E80">
        <w:tab/>
      </w:r>
      <w:r>
        <w:rPr>
          <w:rStyle w:val="FootnoteReference"/>
        </w:rPr>
        <w:footnoteRef/>
      </w:r>
      <w:r>
        <w:rPr>
          <w:lang w:val="en-US"/>
        </w:rPr>
        <w:tab/>
      </w:r>
      <w:r w:rsidRPr="005F5A26">
        <w:t>См</w:t>
      </w:r>
      <w:r w:rsidRPr="005F5A26">
        <w:rPr>
          <w:lang w:val="en-US"/>
        </w:rPr>
        <w:t xml:space="preserve">. Elaine Venter, </w:t>
      </w:r>
      <w:r w:rsidR="001A05CB" w:rsidRPr="005F5A26">
        <w:rPr>
          <w:lang w:val="en-US"/>
        </w:rPr>
        <w:t xml:space="preserve">2016 Development Cooperation Forum Policy Brief No. 11. </w:t>
      </w:r>
      <w:r w:rsidRPr="005F5A26">
        <w:rPr>
          <w:lang w:val="en-US"/>
        </w:rPr>
        <w:t>“Promoting integrated, aligned and country-driven results frameworks for effective monitoring and review”</w:t>
      </w:r>
      <w:r w:rsidR="001A05CB" w:rsidRPr="008675FD">
        <w:rPr>
          <w:lang w:val="en-US"/>
        </w:rPr>
        <w:t>.</w:t>
      </w:r>
      <w:r w:rsidRPr="005F5A26">
        <w:rPr>
          <w:lang w:val="en-US"/>
        </w:rPr>
        <w:t xml:space="preserve"> </w:t>
      </w:r>
    </w:p>
  </w:footnote>
  <w:footnote w:id="60">
    <w:p w:rsidR="00042C60" w:rsidRPr="005F5A26" w:rsidRDefault="00042C60" w:rsidP="00042C60">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pPr>
      <w:r>
        <w:rPr>
          <w:lang w:val="en-US"/>
        </w:rPr>
        <w:tab/>
      </w:r>
      <w:r>
        <w:rPr>
          <w:rStyle w:val="FootnoteReference"/>
        </w:rPr>
        <w:footnoteRef/>
      </w:r>
      <w:r w:rsidRPr="005F5A26">
        <w:tab/>
        <w:t>По результатам последнего обследования, проведенного Форумом по сотрудничеству в целях развития, 88</w:t>
      </w:r>
      <w:r w:rsidR="003115BF">
        <w:t> процент</w:t>
      </w:r>
      <w:r w:rsidRPr="005F5A26">
        <w:t>ов стран разработали свои страновые механизмы оценки результатов с использованием процессов, основанных на широком участии; при этом отмечается, что показатели местных органов власти (63</w:t>
      </w:r>
      <w:r w:rsidR="003115BF">
        <w:t> процент</w:t>
      </w:r>
      <w:r w:rsidRPr="005F5A26">
        <w:t>а) не столь высоки, как показатели национальных правительств (95</w:t>
      </w:r>
      <w:r w:rsidR="003115BF">
        <w:t> процент</w:t>
      </w:r>
      <w:r w:rsidRPr="005F5A26">
        <w:t xml:space="preserve">ов). </w:t>
      </w:r>
    </w:p>
  </w:footnote>
  <w:footnote w:id="61">
    <w:p w:rsidR="00FC6957" w:rsidRPr="005374AC" w:rsidRDefault="00FC6957" w:rsidP="00FC6957">
      <w:pPr>
        <w:pStyle w:val="FootnoteText"/>
        <w:tabs>
          <w:tab w:val="right" w:pos="1195"/>
          <w:tab w:val="left" w:pos="1267"/>
          <w:tab w:val="left" w:pos="1742"/>
          <w:tab w:val="left" w:pos="2218"/>
          <w:tab w:val="left" w:pos="2693"/>
        </w:tabs>
        <w:ind w:left="1267" w:right="1260" w:hanging="432"/>
        <w:rPr>
          <w:lang w:val="en-US"/>
        </w:rPr>
      </w:pPr>
      <w:r w:rsidRPr="00827BB4">
        <w:tab/>
      </w:r>
      <w:r w:rsidRPr="005374AC">
        <w:rPr>
          <w:rStyle w:val="FootnoteReference"/>
        </w:rPr>
        <w:footnoteRef/>
      </w:r>
      <w:r>
        <w:rPr>
          <w:lang w:val="en-US"/>
        </w:rPr>
        <w:tab/>
      </w:r>
      <w:r>
        <w:t>См</w:t>
      </w:r>
      <w:r w:rsidRPr="002B1ADF">
        <w:rPr>
          <w:lang w:val="en-US"/>
        </w:rPr>
        <w:t>. </w:t>
      </w:r>
      <w:r w:rsidRPr="005374AC">
        <w:rPr>
          <w:lang w:val="en-US"/>
        </w:rPr>
        <w:t>Bester, “Scoping study on monitoring, review and accountability for development cooperation to support implementation of a Post-2015 Agenda” (February 2015).</w:t>
      </w:r>
    </w:p>
  </w:footnote>
  <w:footnote w:id="62">
    <w:p w:rsidR="00FC6957" w:rsidRPr="005374AC" w:rsidRDefault="00FC6957" w:rsidP="00FC6957">
      <w:pPr>
        <w:pStyle w:val="FootnoteText"/>
        <w:tabs>
          <w:tab w:val="right" w:pos="1195"/>
          <w:tab w:val="left" w:pos="1267"/>
          <w:tab w:val="left" w:pos="1742"/>
          <w:tab w:val="left" w:pos="2218"/>
          <w:tab w:val="left" w:pos="2693"/>
        </w:tabs>
        <w:ind w:left="1267" w:right="1260" w:hanging="432"/>
        <w:rPr>
          <w:lang w:val="en-US"/>
        </w:rPr>
      </w:pPr>
      <w:r>
        <w:rPr>
          <w:lang w:val="en-US"/>
        </w:rPr>
        <w:tab/>
      </w:r>
      <w:r w:rsidRPr="002F1EDA">
        <w:rPr>
          <w:rStyle w:val="FootnoteReference"/>
        </w:rPr>
        <w:footnoteRef/>
      </w:r>
      <w:r>
        <w:rPr>
          <w:lang w:val="en-US"/>
        </w:rPr>
        <w:tab/>
        <w:t>См. </w:t>
      </w:r>
      <w:r w:rsidRPr="005374AC">
        <w:rPr>
          <w:lang w:val="en-US"/>
        </w:rPr>
        <w:t>Mniki-Mangaliso, “Citizen-based monitoring of development cooperation to support imp</w:t>
      </w:r>
      <w:r>
        <w:rPr>
          <w:lang w:val="en-US"/>
        </w:rPr>
        <w:t>lementation of the 2030 Agenda”,</w:t>
      </w:r>
      <w:r w:rsidRPr="00B673E1">
        <w:rPr>
          <w:lang w:val="en-US"/>
        </w:rPr>
        <w:t xml:space="preserve"> </w:t>
      </w:r>
      <w:r w:rsidRPr="005374AC">
        <w:rPr>
          <w:lang w:val="en-US"/>
        </w:rPr>
        <w:t>2016</w:t>
      </w:r>
      <w:r>
        <w:rPr>
          <w:lang w:val="en-US"/>
        </w:rPr>
        <w:t xml:space="preserve"> </w:t>
      </w:r>
      <w:r w:rsidRPr="005374AC">
        <w:rPr>
          <w:lang w:val="en-US"/>
        </w:rPr>
        <w:t>Development Cooperation Forum Policy Brief</w:t>
      </w:r>
      <w:r>
        <w:rPr>
          <w:lang w:val="en-US"/>
        </w:rPr>
        <w:t> </w:t>
      </w:r>
      <w:r w:rsidRPr="005374AC">
        <w:rPr>
          <w:lang w:val="en-US"/>
        </w:rPr>
        <w:t>No.</w:t>
      </w:r>
      <w:r>
        <w:rPr>
          <w:lang w:val="en-US"/>
        </w:rPr>
        <w:t> </w:t>
      </w:r>
      <w:r w:rsidRPr="005374AC">
        <w:rPr>
          <w:lang w:val="en-US"/>
        </w:rPr>
        <w:t>9</w:t>
      </w:r>
      <w:r>
        <w:rPr>
          <w:lang w:val="en-US"/>
        </w:rPr>
        <w:t>.</w:t>
      </w:r>
      <w:r w:rsidRPr="005374AC">
        <w:rPr>
          <w:lang w:val="en-US"/>
        </w:rPr>
        <w:t xml:space="preserve"> </w:t>
      </w:r>
      <w:r w:rsidRPr="002B1ADF">
        <w:t>Децентрализация по своей сути является деликатным с политической точки зрения процессом, и ее причины, масштабы и успех зависят от национального контекста и</w:t>
      </w:r>
      <w:r>
        <w:rPr>
          <w:lang w:val="en-US"/>
        </w:rPr>
        <w:t> </w:t>
      </w:r>
      <w:r w:rsidRPr="002B1ADF">
        <w:t xml:space="preserve">характера политической структуры и нормативно-правовых систем, регулирующих распределение и координацию обязанностей между различными уровнями управления. </w:t>
      </w:r>
      <w:r>
        <w:rPr>
          <w:lang w:val="en-US"/>
        </w:rPr>
        <w:t>См. </w:t>
      </w:r>
      <w:r w:rsidRPr="005374AC">
        <w:rPr>
          <w:lang w:val="en-US"/>
        </w:rPr>
        <w:t>Department of Economic and Social Affairs, “Localizing monitoring and review of development cooperation for the 2030 Age</w:t>
      </w:r>
      <w:r>
        <w:rPr>
          <w:lang w:val="en-US"/>
        </w:rPr>
        <w:t>nda — Prospects and challenges”,</w:t>
      </w:r>
      <w:r w:rsidRPr="00F46DBD">
        <w:rPr>
          <w:lang w:val="en-US"/>
        </w:rPr>
        <w:t xml:space="preserve"> </w:t>
      </w:r>
      <w:r w:rsidRPr="005374AC">
        <w:rPr>
          <w:lang w:val="en-US"/>
        </w:rPr>
        <w:t>2016 Development Cooperation Forum Policy Brief</w:t>
      </w:r>
      <w:r>
        <w:rPr>
          <w:lang w:val="en-US"/>
        </w:rPr>
        <w:t> </w:t>
      </w:r>
      <w:r w:rsidRPr="005374AC">
        <w:rPr>
          <w:lang w:val="en-US"/>
        </w:rPr>
        <w:t>No.</w:t>
      </w:r>
      <w:r>
        <w:rPr>
          <w:lang w:val="en-US"/>
        </w:rPr>
        <w:t> </w:t>
      </w:r>
      <w:r w:rsidRPr="005374AC">
        <w:rPr>
          <w:lang w:val="en-US"/>
        </w:rPr>
        <w:t>10</w:t>
      </w:r>
      <w:r>
        <w:rPr>
          <w:lang w:val="en-US"/>
        </w:rPr>
        <w:t>.</w:t>
      </w:r>
    </w:p>
  </w:footnote>
  <w:footnote w:id="63">
    <w:p w:rsidR="00FC6957" w:rsidRPr="00B673E1" w:rsidRDefault="00FC6957" w:rsidP="00FC6957">
      <w:pPr>
        <w:pStyle w:val="FootnoteText"/>
        <w:tabs>
          <w:tab w:val="right" w:pos="1195"/>
          <w:tab w:val="left" w:pos="1267"/>
          <w:tab w:val="left" w:pos="1742"/>
          <w:tab w:val="left" w:pos="2218"/>
          <w:tab w:val="left" w:pos="2693"/>
        </w:tabs>
        <w:ind w:left="1267" w:right="1260" w:hanging="432"/>
        <w:rPr>
          <w:lang w:val="en-US"/>
        </w:rPr>
      </w:pPr>
      <w:r>
        <w:rPr>
          <w:lang w:val="en-US"/>
        </w:rPr>
        <w:tab/>
      </w:r>
      <w:r w:rsidRPr="002F1EDA">
        <w:rPr>
          <w:rStyle w:val="FootnoteReference"/>
        </w:rPr>
        <w:footnoteRef/>
      </w:r>
      <w:r>
        <w:rPr>
          <w:lang w:val="en-US"/>
        </w:rPr>
        <w:tab/>
      </w:r>
      <w:r w:rsidRPr="002F1EDA">
        <w:rPr>
          <w:lang w:val="en-US"/>
        </w:rPr>
        <w:t>Для</w:t>
      </w:r>
      <w:r w:rsidRPr="005374AC">
        <w:rPr>
          <w:lang w:val="en-US"/>
        </w:rPr>
        <w:t xml:space="preserve"> </w:t>
      </w:r>
      <w:r w:rsidRPr="002F1EDA">
        <w:rPr>
          <w:lang w:val="en-US"/>
        </w:rPr>
        <w:t>ознакомления</w:t>
      </w:r>
      <w:r w:rsidRPr="005374AC">
        <w:rPr>
          <w:lang w:val="en-US"/>
        </w:rPr>
        <w:t xml:space="preserve"> </w:t>
      </w:r>
      <w:r>
        <w:rPr>
          <w:lang w:val="en-US"/>
        </w:rPr>
        <w:t>см. </w:t>
      </w:r>
      <w:r w:rsidRPr="005374AC">
        <w:rPr>
          <w:lang w:val="en-US"/>
        </w:rPr>
        <w:t>Mniki-Mangaliso, 2016 Development Cooperation Forum Policy Brief</w:t>
      </w:r>
      <w:r>
        <w:rPr>
          <w:lang w:val="en-US"/>
        </w:rPr>
        <w:t> </w:t>
      </w:r>
      <w:r w:rsidRPr="005374AC">
        <w:rPr>
          <w:lang w:val="en-US"/>
        </w:rPr>
        <w:t>No.</w:t>
      </w:r>
      <w:r>
        <w:rPr>
          <w:lang w:val="en-US"/>
        </w:rPr>
        <w:t> </w:t>
      </w:r>
      <w:r w:rsidRPr="005374AC">
        <w:rPr>
          <w:lang w:val="en-US"/>
        </w:rPr>
        <w:t>9</w:t>
      </w:r>
      <w:r w:rsidR="008675FD" w:rsidRPr="008675FD">
        <w:rPr>
          <w:lang w:val="en-US"/>
        </w:rPr>
        <w:t xml:space="preserve"> (</w:t>
      </w:r>
      <w:r w:rsidR="008675FD">
        <w:t>см</w:t>
      </w:r>
      <w:r w:rsidR="008675FD" w:rsidRPr="008675FD">
        <w:rPr>
          <w:lang w:val="en-US"/>
        </w:rPr>
        <w:t>. </w:t>
      </w:r>
      <w:r w:rsidR="008675FD">
        <w:t>сноску</w:t>
      </w:r>
      <w:r w:rsidR="008675FD" w:rsidRPr="008675FD">
        <w:rPr>
          <w:lang w:val="en-US"/>
        </w:rPr>
        <w:t> 62)</w:t>
      </w:r>
      <w:r w:rsidRPr="00B673E1">
        <w:rPr>
          <w:lang w:val="en-US"/>
        </w:rPr>
        <w:t>.</w:t>
      </w:r>
    </w:p>
  </w:footnote>
  <w:footnote w:id="64">
    <w:p w:rsidR="00FC6957" w:rsidRPr="005374AC" w:rsidRDefault="00FC6957" w:rsidP="00FC6957">
      <w:pPr>
        <w:pStyle w:val="FootnoteText"/>
        <w:tabs>
          <w:tab w:val="right" w:pos="1195"/>
          <w:tab w:val="left" w:pos="1267"/>
          <w:tab w:val="left" w:pos="1742"/>
          <w:tab w:val="left" w:pos="2218"/>
          <w:tab w:val="left" w:pos="2693"/>
        </w:tabs>
        <w:ind w:left="1267" w:right="1260" w:hanging="432"/>
        <w:rPr>
          <w:lang w:val="en-US"/>
        </w:rPr>
      </w:pPr>
      <w:r>
        <w:rPr>
          <w:lang w:val="en-US"/>
        </w:rPr>
        <w:tab/>
      </w:r>
      <w:r w:rsidRPr="002F1EDA">
        <w:rPr>
          <w:rStyle w:val="FootnoteReference"/>
        </w:rPr>
        <w:footnoteRef/>
      </w:r>
      <w:r>
        <w:rPr>
          <w:lang w:val="en-US"/>
        </w:rPr>
        <w:tab/>
      </w:r>
      <w:r w:rsidRPr="005374AC">
        <w:rPr>
          <w:lang w:val="en-US"/>
        </w:rPr>
        <w:t>Department of Economic and Social Affairs, 2016 Development Cooperation Forum Policy Brief No. 10</w:t>
      </w:r>
      <w:r w:rsidR="008675FD" w:rsidRPr="008675FD">
        <w:rPr>
          <w:lang w:val="en-US"/>
        </w:rPr>
        <w:t xml:space="preserve"> (</w:t>
      </w:r>
      <w:r w:rsidR="008675FD">
        <w:t>см</w:t>
      </w:r>
      <w:r w:rsidR="008675FD" w:rsidRPr="008675FD">
        <w:rPr>
          <w:lang w:val="en-US"/>
        </w:rPr>
        <w:t>. </w:t>
      </w:r>
      <w:r w:rsidR="008675FD">
        <w:t>сноску</w:t>
      </w:r>
      <w:r w:rsidR="008675FD" w:rsidRPr="008675FD">
        <w:rPr>
          <w:lang w:val="en-US"/>
        </w:rPr>
        <w:t> 62)</w:t>
      </w:r>
      <w:r w:rsidRPr="005374AC">
        <w:rPr>
          <w:lang w:val="en-US"/>
        </w:rPr>
        <w:t>.</w:t>
      </w:r>
    </w:p>
  </w:footnote>
  <w:footnote w:id="65">
    <w:p w:rsidR="00FC6957" w:rsidRPr="00F651E5" w:rsidRDefault="00FC6957" w:rsidP="00FC6957">
      <w:pPr>
        <w:pStyle w:val="FootnoteText"/>
        <w:tabs>
          <w:tab w:val="right" w:pos="1195"/>
          <w:tab w:val="left" w:pos="1267"/>
          <w:tab w:val="left" w:pos="1742"/>
          <w:tab w:val="left" w:pos="2218"/>
          <w:tab w:val="left" w:pos="2693"/>
        </w:tabs>
        <w:ind w:left="1267" w:right="1260" w:hanging="432"/>
      </w:pPr>
      <w:r>
        <w:rPr>
          <w:lang w:val="en-US"/>
        </w:rPr>
        <w:tab/>
      </w:r>
      <w:r w:rsidRPr="002F1EDA">
        <w:rPr>
          <w:rStyle w:val="FootnoteReference"/>
        </w:rPr>
        <w:footnoteRef/>
      </w:r>
      <w:r w:rsidRPr="00F651E5">
        <w:tab/>
      </w:r>
      <w:r>
        <w:t>См</w:t>
      </w:r>
      <w:r w:rsidRPr="00F651E5">
        <w:t>.</w:t>
      </w:r>
      <w:r w:rsidRPr="002B1ADF">
        <w:rPr>
          <w:lang w:val="en-US"/>
        </w:rPr>
        <w:t> </w:t>
      </w:r>
      <w:r w:rsidRPr="005374AC">
        <w:rPr>
          <w:lang w:val="en-US"/>
        </w:rPr>
        <w:t>Bester</w:t>
      </w:r>
      <w:r w:rsidRPr="00F651E5">
        <w:t xml:space="preserve"> (</w:t>
      </w:r>
      <w:r>
        <w:t>см</w:t>
      </w:r>
      <w:r w:rsidRPr="00F651E5">
        <w:t>.</w:t>
      </w:r>
      <w:r w:rsidRPr="002B1ADF">
        <w:rPr>
          <w:lang w:val="en-US"/>
        </w:rPr>
        <w:t> </w:t>
      </w:r>
      <w:r w:rsidRPr="002F1EDA">
        <w:t>сноску</w:t>
      </w:r>
      <w:r w:rsidR="008675FD">
        <w:t xml:space="preserve"> 61</w:t>
      </w:r>
      <w:r w:rsidRPr="00F651E5">
        <w:t>).</w:t>
      </w:r>
    </w:p>
  </w:footnote>
  <w:footnote w:id="66">
    <w:p w:rsidR="00FC6957" w:rsidRPr="002B1ADF" w:rsidRDefault="00FC6957" w:rsidP="00FC6957">
      <w:pPr>
        <w:pStyle w:val="FootnoteText"/>
        <w:tabs>
          <w:tab w:val="right" w:pos="1195"/>
          <w:tab w:val="left" w:pos="1267"/>
          <w:tab w:val="left" w:pos="1742"/>
          <w:tab w:val="left" w:pos="2218"/>
          <w:tab w:val="left" w:pos="2693"/>
        </w:tabs>
        <w:ind w:left="1267" w:right="1260" w:hanging="432"/>
      </w:pPr>
      <w:r w:rsidRPr="00F651E5">
        <w:tab/>
      </w:r>
      <w:r w:rsidRPr="002F1EDA">
        <w:rPr>
          <w:rStyle w:val="FootnoteReference"/>
        </w:rPr>
        <w:footnoteRef/>
      </w:r>
      <w:r w:rsidRPr="002F1EDA">
        <w:tab/>
        <w:t xml:space="preserve">Предстоящий доклад Глобального партнерства по эффективному сотрудничеству в целях развития о мониторинге включает 10 показателей, которые дают представление о прогрессе в деле соблюдения принципов эффективного сотрудничества в области развития (принципы национальной ответственности, ориентированности на результаты, основанных на широком участии партнерских отношений, транспарентности и подотчетности). </w:t>
      </w:r>
      <w:r w:rsidRPr="002B1ADF">
        <w:t>Восемь из десяти показателей контролируются на страновом уровне, а остальные два показателя имеют отношения к данным, получаемым из глобальных источников. Под контроль подпадают официальная помощь в целях развития и</w:t>
      </w:r>
      <w:r>
        <w:rPr>
          <w:lang w:val="en-US"/>
        </w:rPr>
        <w:t> </w:t>
      </w:r>
      <w:r w:rsidRPr="00F46DBD">
        <w:t xml:space="preserve">— </w:t>
      </w:r>
      <w:r w:rsidRPr="002B1ADF">
        <w:t>в случае стран, для которых актуальными являются средства, предоставляемые на нельготных условиях,</w:t>
      </w:r>
      <w:r>
        <w:rPr>
          <w:lang w:val="en-US"/>
        </w:rPr>
        <w:t> </w:t>
      </w:r>
      <w:r w:rsidRPr="00F46DBD">
        <w:t xml:space="preserve">— </w:t>
      </w:r>
      <w:r w:rsidRPr="002B1ADF">
        <w:t>прочие официальные потоки.</w:t>
      </w:r>
    </w:p>
  </w:footnote>
  <w:footnote w:id="67">
    <w:p w:rsidR="00FC6957" w:rsidRPr="002F1EDA" w:rsidRDefault="00FC6957" w:rsidP="00FC6957">
      <w:pPr>
        <w:pStyle w:val="FootnoteText"/>
        <w:tabs>
          <w:tab w:val="right" w:pos="1195"/>
          <w:tab w:val="left" w:pos="1267"/>
          <w:tab w:val="left" w:pos="1742"/>
          <w:tab w:val="left" w:pos="2218"/>
          <w:tab w:val="left" w:pos="2693"/>
        </w:tabs>
        <w:ind w:left="1267" w:right="1260" w:hanging="432"/>
      </w:pPr>
      <w:r w:rsidRPr="002B1ADF">
        <w:tab/>
      </w:r>
      <w:r w:rsidRPr="002F1EDA">
        <w:rPr>
          <w:rStyle w:val="FootnoteReference"/>
        </w:rPr>
        <w:footnoteRef/>
      </w:r>
      <w:r w:rsidRPr="002F1EDA">
        <w:tab/>
      </w:r>
      <w:r>
        <w:t>См. </w:t>
      </w:r>
      <w:r w:rsidRPr="002F1EDA">
        <w:t>доклад Межучрежденческой целевой группы по финансированию развития (</w:t>
      </w:r>
      <w:r>
        <w:t>см. </w:t>
      </w:r>
      <w:r w:rsidRPr="002F1EDA">
        <w:t xml:space="preserve">сноску </w:t>
      </w:r>
      <w:r w:rsidR="008675FD">
        <w:t>7</w:t>
      </w:r>
      <w:r w:rsidRPr="002F1EDA">
        <w:t>), стр. 77 и 78 английского текста.</w:t>
      </w:r>
    </w:p>
  </w:footnote>
  <w:footnote w:id="68">
    <w:p w:rsidR="00FC6957" w:rsidRPr="002F1EDA" w:rsidRDefault="00FC6957" w:rsidP="00FC6957">
      <w:pPr>
        <w:pStyle w:val="FootnoteText"/>
        <w:tabs>
          <w:tab w:val="right" w:pos="1195"/>
          <w:tab w:val="left" w:pos="1267"/>
          <w:tab w:val="left" w:pos="1742"/>
          <w:tab w:val="left" w:pos="2218"/>
          <w:tab w:val="left" w:pos="2693"/>
        </w:tabs>
        <w:ind w:left="1267" w:right="1260" w:hanging="432"/>
        <w:rPr>
          <w:lang w:val="en-US"/>
        </w:rPr>
      </w:pPr>
      <w:r w:rsidRPr="002B1ADF">
        <w:tab/>
      </w:r>
      <w:r w:rsidRPr="002F1EDA">
        <w:rPr>
          <w:rStyle w:val="FootnoteReference"/>
        </w:rPr>
        <w:footnoteRef/>
      </w:r>
      <w:r>
        <w:rPr>
          <w:lang w:val="en-US"/>
        </w:rPr>
        <w:tab/>
        <w:t>См. </w:t>
      </w:r>
      <w:r w:rsidRPr="005374AC">
        <w:rPr>
          <w:lang w:val="en-US"/>
        </w:rPr>
        <w:t>Department of Economic and Social Affairs, 2016 Development Cooperation Forum Policy Brief No.</w:t>
      </w:r>
      <w:r w:rsidRPr="002B1ADF">
        <w:rPr>
          <w:lang w:val="en-US"/>
        </w:rPr>
        <w:t> </w:t>
      </w:r>
      <w:r w:rsidRPr="005374AC">
        <w:rPr>
          <w:lang w:val="en-US"/>
        </w:rPr>
        <w:t>3</w:t>
      </w:r>
      <w:r w:rsidR="008675FD" w:rsidRPr="008675FD">
        <w:rPr>
          <w:lang w:val="en-US"/>
        </w:rPr>
        <w:t xml:space="preserve"> (</w:t>
      </w:r>
      <w:r w:rsidR="008675FD">
        <w:t>см</w:t>
      </w:r>
      <w:r w:rsidR="008675FD" w:rsidRPr="008675FD">
        <w:rPr>
          <w:lang w:val="en-US"/>
        </w:rPr>
        <w:t>. </w:t>
      </w:r>
      <w:r w:rsidR="008675FD">
        <w:t>сноску</w:t>
      </w:r>
      <w:r w:rsidR="008675FD" w:rsidRPr="008675FD">
        <w:rPr>
          <w:lang w:val="en-US"/>
        </w:rPr>
        <w:t> 55)</w:t>
      </w:r>
      <w:r w:rsidRPr="005374AC">
        <w:rPr>
          <w:lang w:val="en-US"/>
        </w:rPr>
        <w:t>.</w:t>
      </w:r>
    </w:p>
  </w:footnote>
  <w:footnote w:id="69">
    <w:p w:rsidR="00FC6957" w:rsidRPr="002F1EDA" w:rsidRDefault="00FC6957" w:rsidP="00FC6957">
      <w:pPr>
        <w:pStyle w:val="FootnoteText"/>
        <w:tabs>
          <w:tab w:val="right" w:pos="1195"/>
          <w:tab w:val="left" w:pos="1267"/>
          <w:tab w:val="left" w:pos="1742"/>
          <w:tab w:val="left" w:pos="2218"/>
          <w:tab w:val="left" w:pos="2693"/>
        </w:tabs>
        <w:ind w:left="1267" w:right="1260" w:hanging="432"/>
      </w:pPr>
      <w:r>
        <w:rPr>
          <w:lang w:val="en-US"/>
        </w:rPr>
        <w:tab/>
      </w:r>
      <w:r w:rsidRPr="002F1EDA">
        <w:rPr>
          <w:rStyle w:val="FootnoteReference"/>
        </w:rPr>
        <w:footnoteRef/>
      </w:r>
      <w:r w:rsidRPr="002F1EDA">
        <w:tab/>
        <w:t>В обследовании 20</w:t>
      </w:r>
      <w:r w:rsidRPr="00E55A20">
        <w:t>15/16</w:t>
      </w:r>
      <w:r w:rsidR="003115BF">
        <w:t> год</w:t>
      </w:r>
      <w:r w:rsidRPr="002F1EDA">
        <w:t>а приняли участие 58 из 84 соответствующих стран, половина из которых относятся к категории наименее развитых стран.</w:t>
      </w:r>
    </w:p>
  </w:footnote>
  <w:footnote w:id="70">
    <w:p w:rsidR="00827BB4" w:rsidRDefault="00827BB4" w:rsidP="00827BB4">
      <w:pPr>
        <w:pStyle w:val="FootnoteText"/>
        <w:tabs>
          <w:tab w:val="right" w:pos="1195"/>
          <w:tab w:val="left" w:pos="1267"/>
          <w:tab w:val="left" w:pos="1742"/>
          <w:tab w:val="left" w:pos="2218"/>
          <w:tab w:val="left" w:pos="2693"/>
        </w:tabs>
        <w:ind w:left="1267" w:right="1260" w:hanging="432"/>
      </w:pPr>
      <w:r>
        <w:tab/>
      </w:r>
      <w:r>
        <w:rPr>
          <w:rStyle w:val="FootnoteReference"/>
        </w:rPr>
        <w:footnoteRef/>
      </w:r>
      <w:r>
        <w:tab/>
      </w:r>
      <w:r w:rsidRPr="00295E10">
        <w:t>См. доклад Генерального секретаря «Важнейшие вехи на пути создания последовательной, эффективной и всеобъемлющей системы осуществления последующей деятельности и проведения обзоров на глобальном уровне» (</w:t>
      </w:r>
      <w:hyperlink r:id="rId20" w:history="1">
        <w:r w:rsidRPr="007570FE">
          <w:rPr>
            <w:rStyle w:val="Hyperlink"/>
          </w:rPr>
          <w:t>A/70/684</w:t>
        </w:r>
      </w:hyperlink>
      <w:r w:rsidRPr="00295E10">
        <w:t>).</w:t>
      </w:r>
    </w:p>
  </w:footnote>
  <w:footnote w:id="71">
    <w:p w:rsidR="00827BB4" w:rsidRPr="005374AC" w:rsidRDefault="00827BB4" w:rsidP="00827BB4">
      <w:pPr>
        <w:pStyle w:val="FootnoteText"/>
        <w:tabs>
          <w:tab w:val="right" w:pos="1195"/>
          <w:tab w:val="left" w:pos="1267"/>
          <w:tab w:val="left" w:pos="1742"/>
          <w:tab w:val="left" w:pos="2218"/>
          <w:tab w:val="left" w:pos="2693"/>
        </w:tabs>
        <w:ind w:left="1267" w:right="1260" w:hanging="432"/>
      </w:pPr>
      <w:r>
        <w:tab/>
      </w:r>
      <w:r w:rsidRPr="005374AC">
        <w:rPr>
          <w:rStyle w:val="FootnoteReference"/>
        </w:rPr>
        <w:footnoteRef/>
      </w:r>
      <w:r>
        <w:tab/>
      </w:r>
      <w:r w:rsidRPr="00295E10">
        <w:t>См. подготовленный региональными комиссиями документ “Regional Reflections on 2030 Agenda Follow up and Review Framework”, который размещен по адресу: www.regionalcommissions.org/FUR2015.pdf.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66" w:type="dxa"/>
      <w:tblBorders>
        <w:bottom w:val="single" w:sz="2" w:space="0" w:color="000000"/>
      </w:tblBorders>
      <w:tblLayout w:type="fixed"/>
      <w:tblCellMar>
        <w:left w:w="0" w:type="dxa"/>
        <w:right w:w="0" w:type="dxa"/>
      </w:tblCellMar>
      <w:tblLook w:val="0000" w:firstRow="0" w:lastRow="0" w:firstColumn="0" w:lastColumn="0" w:noHBand="0" w:noVBand="0"/>
    </w:tblPr>
    <w:tblGrid>
      <w:gridCol w:w="4838"/>
      <w:gridCol w:w="5028"/>
    </w:tblGrid>
    <w:tr w:rsidR="005057DA" w:rsidTr="005057DA">
      <w:trPr>
        <w:trHeight w:hRule="exact" w:val="864"/>
      </w:trPr>
      <w:tc>
        <w:tcPr>
          <w:tcW w:w="4838" w:type="dxa"/>
          <w:shd w:val="clear" w:color="auto" w:fill="auto"/>
          <w:vAlign w:val="bottom"/>
        </w:tcPr>
        <w:p w:rsidR="005057DA" w:rsidRPr="005057DA" w:rsidRDefault="005057DA" w:rsidP="005057DA">
          <w:pPr>
            <w:pStyle w:val="Header"/>
            <w:spacing w:after="80"/>
            <w:rPr>
              <w:b/>
            </w:rPr>
          </w:pPr>
          <w:r>
            <w:rPr>
              <w:b/>
            </w:rPr>
            <w:fldChar w:fldCharType="begin"/>
          </w:r>
          <w:r>
            <w:rPr>
              <w:b/>
            </w:rPr>
            <w:instrText xml:space="preserve"> DOCVARIABLE "sss1" \* MERGEFORMAT </w:instrText>
          </w:r>
          <w:r>
            <w:rPr>
              <w:b/>
            </w:rPr>
            <w:fldChar w:fldCharType="separate"/>
          </w:r>
          <w:r w:rsidR="00047D69">
            <w:rPr>
              <w:b/>
            </w:rPr>
            <w:t>E/2016/65</w:t>
          </w:r>
          <w:r>
            <w:rPr>
              <w:b/>
            </w:rPr>
            <w:fldChar w:fldCharType="end"/>
          </w:r>
        </w:p>
      </w:tc>
      <w:tc>
        <w:tcPr>
          <w:tcW w:w="5028" w:type="dxa"/>
          <w:shd w:val="clear" w:color="auto" w:fill="auto"/>
          <w:vAlign w:val="bottom"/>
        </w:tcPr>
        <w:p w:rsidR="005057DA" w:rsidRDefault="005057DA" w:rsidP="005057DA">
          <w:pPr>
            <w:pStyle w:val="Header"/>
          </w:pPr>
        </w:p>
      </w:tc>
    </w:tr>
  </w:tbl>
  <w:p w:rsidR="005057DA" w:rsidRPr="005057DA" w:rsidRDefault="005057DA" w:rsidP="005057D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66" w:type="dxa"/>
      <w:tblBorders>
        <w:bottom w:val="single" w:sz="2" w:space="0" w:color="000000"/>
      </w:tblBorders>
      <w:tblLayout w:type="fixed"/>
      <w:tblCellMar>
        <w:left w:w="0" w:type="dxa"/>
        <w:right w:w="0" w:type="dxa"/>
      </w:tblCellMar>
      <w:tblLook w:val="0000" w:firstRow="0" w:lastRow="0" w:firstColumn="0" w:lastColumn="0" w:noHBand="0" w:noVBand="0"/>
    </w:tblPr>
    <w:tblGrid>
      <w:gridCol w:w="4838"/>
      <w:gridCol w:w="5028"/>
    </w:tblGrid>
    <w:tr w:rsidR="005057DA" w:rsidTr="005057DA">
      <w:trPr>
        <w:trHeight w:hRule="exact" w:val="864"/>
      </w:trPr>
      <w:tc>
        <w:tcPr>
          <w:tcW w:w="4838" w:type="dxa"/>
          <w:shd w:val="clear" w:color="auto" w:fill="auto"/>
          <w:vAlign w:val="bottom"/>
        </w:tcPr>
        <w:p w:rsidR="005057DA" w:rsidRDefault="005057DA" w:rsidP="005057DA">
          <w:pPr>
            <w:pStyle w:val="Header"/>
          </w:pPr>
        </w:p>
      </w:tc>
      <w:tc>
        <w:tcPr>
          <w:tcW w:w="5028" w:type="dxa"/>
          <w:shd w:val="clear" w:color="auto" w:fill="auto"/>
          <w:vAlign w:val="bottom"/>
        </w:tcPr>
        <w:p w:rsidR="005057DA" w:rsidRPr="005057DA" w:rsidRDefault="005057DA" w:rsidP="005057DA">
          <w:pPr>
            <w:pStyle w:val="Header"/>
            <w:spacing w:after="80"/>
            <w:jc w:val="right"/>
            <w:rPr>
              <w:b/>
            </w:rPr>
          </w:pPr>
          <w:r>
            <w:rPr>
              <w:b/>
            </w:rPr>
            <w:fldChar w:fldCharType="begin"/>
          </w:r>
          <w:r>
            <w:rPr>
              <w:b/>
            </w:rPr>
            <w:instrText xml:space="preserve"> DOCVARIABLE "sss1" \* MERGEFORMAT </w:instrText>
          </w:r>
          <w:r>
            <w:rPr>
              <w:b/>
            </w:rPr>
            <w:fldChar w:fldCharType="separate"/>
          </w:r>
          <w:r w:rsidR="00047D69">
            <w:rPr>
              <w:b/>
            </w:rPr>
            <w:t>E/2016/65</w:t>
          </w:r>
          <w:r>
            <w:rPr>
              <w:b/>
            </w:rPr>
            <w:fldChar w:fldCharType="end"/>
          </w:r>
        </w:p>
      </w:tc>
    </w:tr>
  </w:tbl>
  <w:p w:rsidR="005057DA" w:rsidRPr="005057DA" w:rsidRDefault="005057DA" w:rsidP="005057D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19" w:type="dxa"/>
      <w:tblLayout w:type="fixed"/>
      <w:tblCellMar>
        <w:left w:w="0" w:type="dxa"/>
        <w:right w:w="0" w:type="dxa"/>
      </w:tblCellMar>
      <w:tblLook w:val="0000" w:firstRow="0" w:lastRow="0" w:firstColumn="0" w:lastColumn="0" w:noHBand="0" w:noVBand="0"/>
    </w:tblPr>
    <w:tblGrid>
      <w:gridCol w:w="1267"/>
      <w:gridCol w:w="3154"/>
      <w:gridCol w:w="245"/>
      <w:gridCol w:w="1828"/>
      <w:gridCol w:w="245"/>
      <w:gridCol w:w="3140"/>
      <w:gridCol w:w="40"/>
    </w:tblGrid>
    <w:tr w:rsidR="005057DA" w:rsidTr="005057DA">
      <w:trPr>
        <w:gridAfter w:val="1"/>
        <w:wAfter w:w="40" w:type="dxa"/>
        <w:trHeight w:hRule="exact" w:val="864"/>
      </w:trPr>
      <w:tc>
        <w:tcPr>
          <w:tcW w:w="4421" w:type="dxa"/>
          <w:gridSpan w:val="2"/>
          <w:tcBorders>
            <w:bottom w:val="single" w:sz="4" w:space="0" w:color="auto"/>
          </w:tcBorders>
          <w:shd w:val="clear" w:color="auto" w:fill="auto"/>
          <w:vAlign w:val="bottom"/>
        </w:tcPr>
        <w:p w:rsidR="005057DA" w:rsidRPr="0083497F" w:rsidRDefault="005057DA" w:rsidP="005057DA">
          <w:pPr>
            <w:pStyle w:val="HCh"/>
            <w:spacing w:after="80"/>
            <w:rPr>
              <w:spacing w:val="0"/>
              <w:w w:val="100"/>
              <w:kern w:val="0"/>
              <w:effect w:val="blinkBackground"/>
              <w:lang w:val="en-US"/>
            </w:rPr>
          </w:pPr>
          <w:r>
            <w:rPr>
              <w:b w:val="0"/>
              <w:spacing w:val="2"/>
              <w:w w:val="96"/>
            </w:rPr>
            <w:t>Организация Объединенных Наций</w:t>
          </w:r>
          <w:r w:rsidR="0083497F">
            <w:rPr>
              <w:spacing w:val="0"/>
              <w:w w:val="100"/>
              <w:kern w:val="0"/>
              <w:effect w:val="blinkBackground"/>
            </w:rPr>
            <w:t xml:space="preserve"> </w:t>
          </w:r>
        </w:p>
      </w:tc>
      <w:tc>
        <w:tcPr>
          <w:tcW w:w="245" w:type="dxa"/>
          <w:tcBorders>
            <w:bottom w:val="single" w:sz="4" w:space="0" w:color="auto"/>
          </w:tcBorders>
          <w:shd w:val="clear" w:color="auto" w:fill="auto"/>
          <w:vAlign w:val="bottom"/>
        </w:tcPr>
        <w:p w:rsidR="005057DA" w:rsidRDefault="005057DA" w:rsidP="005057DA">
          <w:pPr>
            <w:pStyle w:val="Header"/>
            <w:spacing w:after="120"/>
          </w:pPr>
        </w:p>
      </w:tc>
      <w:tc>
        <w:tcPr>
          <w:tcW w:w="5213" w:type="dxa"/>
          <w:gridSpan w:val="3"/>
          <w:tcBorders>
            <w:bottom w:val="single" w:sz="4" w:space="0" w:color="auto"/>
          </w:tcBorders>
          <w:shd w:val="clear" w:color="auto" w:fill="auto"/>
          <w:vAlign w:val="bottom"/>
        </w:tcPr>
        <w:p w:rsidR="005057DA" w:rsidRPr="00982F71" w:rsidRDefault="005057DA" w:rsidP="005057DA">
          <w:pPr>
            <w:pStyle w:val="Header"/>
            <w:spacing w:after="20"/>
            <w:jc w:val="right"/>
            <w:rPr>
              <w:sz w:val="20"/>
              <w:lang w:val="en-US"/>
            </w:rPr>
          </w:pPr>
          <w:r>
            <w:rPr>
              <w:sz w:val="40"/>
            </w:rPr>
            <w:t>E</w:t>
          </w:r>
          <w:r>
            <w:rPr>
              <w:sz w:val="20"/>
            </w:rPr>
            <w:t>/2016/65</w:t>
          </w:r>
          <w:r w:rsidR="00982F71">
            <w:rPr>
              <w:sz w:val="20"/>
              <w:lang w:val="en-US"/>
            </w:rPr>
            <w:t>*</w:t>
          </w:r>
        </w:p>
      </w:tc>
    </w:tr>
    <w:tr w:rsidR="005057DA" w:rsidRPr="00982F71" w:rsidTr="005057DA">
      <w:trPr>
        <w:trHeight w:hRule="exact" w:val="2880"/>
      </w:trPr>
      <w:tc>
        <w:tcPr>
          <w:tcW w:w="1267" w:type="dxa"/>
          <w:tcBorders>
            <w:top w:val="single" w:sz="4" w:space="0" w:color="auto"/>
            <w:bottom w:val="single" w:sz="12" w:space="0" w:color="auto"/>
          </w:tcBorders>
          <w:shd w:val="clear" w:color="auto" w:fill="auto"/>
        </w:tcPr>
        <w:p w:rsidR="005057DA" w:rsidRPr="005057DA" w:rsidRDefault="005057DA" w:rsidP="005057DA">
          <w:pPr>
            <w:pStyle w:val="Header"/>
            <w:spacing w:before="120"/>
            <w:jc w:val="center"/>
          </w:pPr>
          <w:r>
            <w:t xml:space="preserve"> </w:t>
          </w:r>
          <w:r>
            <w:rPr>
              <w:noProof/>
              <w:lang w:val="en-GB" w:eastAsia="en-GB"/>
            </w:rPr>
            <w:drawing>
              <wp:inline distT="0" distB="0" distL="0" distR="0" wp14:anchorId="684BCDC7" wp14:editId="3F223F22">
                <wp:extent cx="713232" cy="597103"/>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13232" cy="597103"/>
                        </a:xfrm>
                        <a:prstGeom prst="rect">
                          <a:avLst/>
                        </a:prstGeom>
                      </pic:spPr>
                    </pic:pic>
                  </a:graphicData>
                </a:graphic>
              </wp:inline>
            </w:drawing>
          </w:r>
        </w:p>
      </w:tc>
      <w:tc>
        <w:tcPr>
          <w:tcW w:w="5227" w:type="dxa"/>
          <w:gridSpan w:val="3"/>
          <w:tcBorders>
            <w:top w:val="single" w:sz="4" w:space="0" w:color="auto"/>
            <w:bottom w:val="single" w:sz="12" w:space="0" w:color="auto"/>
          </w:tcBorders>
          <w:shd w:val="clear" w:color="auto" w:fill="auto"/>
        </w:tcPr>
        <w:p w:rsidR="005057DA" w:rsidRPr="005057DA" w:rsidRDefault="005057DA" w:rsidP="005057DA">
          <w:pPr>
            <w:pStyle w:val="XLarge"/>
            <w:spacing w:before="109" w:line="330" w:lineRule="exact"/>
            <w:rPr>
              <w:sz w:val="34"/>
            </w:rPr>
          </w:pPr>
          <w:r>
            <w:rPr>
              <w:sz w:val="34"/>
            </w:rPr>
            <w:t>Экономический</w:t>
          </w:r>
          <w:r>
            <w:rPr>
              <w:sz w:val="34"/>
            </w:rPr>
            <w:br/>
            <w:t>и Социальный Совет</w:t>
          </w:r>
        </w:p>
      </w:tc>
      <w:tc>
        <w:tcPr>
          <w:tcW w:w="245" w:type="dxa"/>
          <w:tcBorders>
            <w:top w:val="single" w:sz="4" w:space="0" w:color="auto"/>
            <w:bottom w:val="single" w:sz="12" w:space="0" w:color="auto"/>
          </w:tcBorders>
          <w:shd w:val="clear" w:color="auto" w:fill="auto"/>
        </w:tcPr>
        <w:p w:rsidR="005057DA" w:rsidRPr="005057DA" w:rsidRDefault="005057DA" w:rsidP="005057DA">
          <w:pPr>
            <w:pStyle w:val="Header"/>
            <w:spacing w:before="109"/>
          </w:pPr>
        </w:p>
      </w:tc>
      <w:tc>
        <w:tcPr>
          <w:tcW w:w="3180" w:type="dxa"/>
          <w:gridSpan w:val="2"/>
          <w:tcBorders>
            <w:top w:val="single" w:sz="4" w:space="0" w:color="auto"/>
            <w:bottom w:val="single" w:sz="12" w:space="0" w:color="auto"/>
          </w:tcBorders>
          <w:shd w:val="clear" w:color="auto" w:fill="auto"/>
        </w:tcPr>
        <w:p w:rsidR="005057DA" w:rsidRPr="0083497F" w:rsidRDefault="005057DA" w:rsidP="005057DA">
          <w:pPr>
            <w:pStyle w:val="Distribution"/>
            <w:rPr>
              <w:color w:val="000000"/>
              <w:lang w:val="en-US"/>
            </w:rPr>
          </w:pPr>
          <w:r w:rsidRPr="0083497F">
            <w:rPr>
              <w:color w:val="000000"/>
              <w:lang w:val="en-US"/>
            </w:rPr>
            <w:t>Distr.: General</w:t>
          </w:r>
        </w:p>
        <w:p w:rsidR="005057DA" w:rsidRPr="0083497F" w:rsidRDefault="005057DA" w:rsidP="00866D36">
          <w:pPr>
            <w:pStyle w:val="Publication"/>
            <w:rPr>
              <w:color w:val="000000"/>
              <w:lang w:val="en-US"/>
            </w:rPr>
          </w:pPr>
          <w:r w:rsidRPr="0083497F">
            <w:rPr>
              <w:color w:val="000000"/>
              <w:lang w:val="en-US"/>
            </w:rPr>
            <w:t>10 May 2016</w:t>
          </w:r>
        </w:p>
        <w:p w:rsidR="005057DA" w:rsidRPr="0083497F" w:rsidRDefault="005057DA" w:rsidP="005057DA">
          <w:pPr>
            <w:rPr>
              <w:color w:val="000000"/>
              <w:lang w:val="en-US"/>
            </w:rPr>
          </w:pPr>
          <w:r w:rsidRPr="0083497F">
            <w:rPr>
              <w:color w:val="000000"/>
              <w:lang w:val="en-US"/>
            </w:rPr>
            <w:t>Russian</w:t>
          </w:r>
        </w:p>
        <w:p w:rsidR="005057DA" w:rsidRPr="0083497F" w:rsidRDefault="005057DA" w:rsidP="005057DA">
          <w:pPr>
            <w:pStyle w:val="Original"/>
            <w:rPr>
              <w:color w:val="000000"/>
              <w:lang w:val="en-US"/>
            </w:rPr>
          </w:pPr>
          <w:r w:rsidRPr="0083497F">
            <w:rPr>
              <w:color w:val="000000"/>
              <w:lang w:val="en-US"/>
            </w:rPr>
            <w:t>Original: English</w:t>
          </w:r>
        </w:p>
        <w:p w:rsidR="005057DA" w:rsidRPr="0083497F" w:rsidRDefault="005057DA" w:rsidP="005057DA">
          <w:pPr>
            <w:rPr>
              <w:lang w:val="en-US"/>
            </w:rPr>
          </w:pPr>
        </w:p>
      </w:tc>
    </w:tr>
  </w:tbl>
  <w:p w:rsidR="005057DA" w:rsidRPr="0083497F" w:rsidRDefault="005057DA" w:rsidP="005057DA">
    <w:pPr>
      <w:pStyle w:val="Header"/>
      <w:spacing w:line="20" w:lineRule="exact"/>
      <w:rPr>
        <w:sz w:val="2"/>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E0274CA"/>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6D1A045A"/>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E7822B90"/>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0686A6CC"/>
    <w:lvl w:ilvl="0">
      <w:start w:val="1"/>
      <w:numFmt w:val="decimal"/>
      <w:pStyle w:val="ListNumber2"/>
      <w:lvlText w:val="%1."/>
      <w:lvlJc w:val="left"/>
      <w:pPr>
        <w:tabs>
          <w:tab w:val="num" w:pos="720"/>
        </w:tabs>
        <w:ind w:left="720" w:hanging="360"/>
      </w:pPr>
    </w:lvl>
  </w:abstractNum>
  <w:abstractNum w:abstractNumId="4">
    <w:nsid w:val="FFFFFF88"/>
    <w:multiLevelType w:val="singleLevel"/>
    <w:tmpl w:val="9B06E02E"/>
    <w:lvl w:ilvl="0">
      <w:start w:val="1"/>
      <w:numFmt w:val="decimal"/>
      <w:pStyle w:val="ListNumber"/>
      <w:lvlText w:val="%1."/>
      <w:lvlJc w:val="left"/>
      <w:pPr>
        <w:tabs>
          <w:tab w:val="num" w:pos="360"/>
        </w:tabs>
        <w:ind w:left="360" w:hanging="360"/>
      </w:pPr>
    </w:lvl>
  </w:abstractNum>
  <w:abstractNum w:abstractNumId="5">
    <w:nsid w:val="0AA332A2"/>
    <w:multiLevelType w:val="hybridMultilevel"/>
    <w:tmpl w:val="BE82049E"/>
    <w:lvl w:ilvl="0" w:tplc="981625E8">
      <w:start w:val="1"/>
      <w:numFmt w:val="bullet"/>
      <w:pStyle w:val="Bullet1"/>
      <w:lvlText w:val=""/>
      <w:lvlJc w:val="left"/>
      <w:pPr>
        <w:ind w:left="1976" w:hanging="360"/>
      </w:pPr>
      <w:rPr>
        <w:rFonts w:ascii="Symbol" w:hAnsi="Symbol" w:hint="default"/>
        <w:sz w:val="1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F80313F"/>
    <w:multiLevelType w:val="hybridMultilevel"/>
    <w:tmpl w:val="1720AFF8"/>
    <w:lvl w:ilvl="0" w:tplc="7182F308">
      <w:start w:val="1"/>
      <w:numFmt w:val="decimal"/>
      <w:lvlText w:val="%1."/>
      <w:lvlJc w:val="right"/>
      <w:pPr>
        <w:ind w:left="1195" w:hanging="360"/>
      </w:pPr>
      <w:rPr>
        <w:rFonts w:hint="default"/>
      </w:rPr>
    </w:lvl>
    <w:lvl w:ilvl="1" w:tplc="04090019" w:tentative="1">
      <w:start w:val="1"/>
      <w:numFmt w:val="lowerLetter"/>
      <w:lvlText w:val="%2."/>
      <w:lvlJc w:val="left"/>
      <w:pPr>
        <w:ind w:left="1915" w:hanging="360"/>
      </w:pPr>
    </w:lvl>
    <w:lvl w:ilvl="2" w:tplc="0409001B" w:tentative="1">
      <w:start w:val="1"/>
      <w:numFmt w:val="lowerRoman"/>
      <w:lvlText w:val="%3."/>
      <w:lvlJc w:val="right"/>
      <w:pPr>
        <w:ind w:left="2635" w:hanging="180"/>
      </w:pPr>
    </w:lvl>
    <w:lvl w:ilvl="3" w:tplc="0409000F" w:tentative="1">
      <w:start w:val="1"/>
      <w:numFmt w:val="decimal"/>
      <w:lvlText w:val="%4."/>
      <w:lvlJc w:val="left"/>
      <w:pPr>
        <w:ind w:left="3355" w:hanging="360"/>
      </w:pPr>
    </w:lvl>
    <w:lvl w:ilvl="4" w:tplc="04090019" w:tentative="1">
      <w:start w:val="1"/>
      <w:numFmt w:val="lowerLetter"/>
      <w:lvlText w:val="%5."/>
      <w:lvlJc w:val="left"/>
      <w:pPr>
        <w:ind w:left="4075" w:hanging="360"/>
      </w:pPr>
    </w:lvl>
    <w:lvl w:ilvl="5" w:tplc="0409001B" w:tentative="1">
      <w:start w:val="1"/>
      <w:numFmt w:val="lowerRoman"/>
      <w:lvlText w:val="%6."/>
      <w:lvlJc w:val="right"/>
      <w:pPr>
        <w:ind w:left="4795" w:hanging="180"/>
      </w:pPr>
    </w:lvl>
    <w:lvl w:ilvl="6" w:tplc="0409000F" w:tentative="1">
      <w:start w:val="1"/>
      <w:numFmt w:val="decimal"/>
      <w:lvlText w:val="%7."/>
      <w:lvlJc w:val="left"/>
      <w:pPr>
        <w:ind w:left="5515" w:hanging="360"/>
      </w:pPr>
    </w:lvl>
    <w:lvl w:ilvl="7" w:tplc="04090019" w:tentative="1">
      <w:start w:val="1"/>
      <w:numFmt w:val="lowerLetter"/>
      <w:lvlText w:val="%8."/>
      <w:lvlJc w:val="left"/>
      <w:pPr>
        <w:ind w:left="6235" w:hanging="360"/>
      </w:pPr>
    </w:lvl>
    <w:lvl w:ilvl="8" w:tplc="0409001B" w:tentative="1">
      <w:start w:val="1"/>
      <w:numFmt w:val="lowerRoman"/>
      <w:lvlText w:val="%9."/>
      <w:lvlJc w:val="right"/>
      <w:pPr>
        <w:ind w:left="6955" w:hanging="180"/>
      </w:pPr>
    </w:lvl>
  </w:abstractNum>
  <w:abstractNum w:abstractNumId="7">
    <w:nsid w:val="444D1356"/>
    <w:multiLevelType w:val="hybridMultilevel"/>
    <w:tmpl w:val="007E50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446227E2"/>
    <w:multiLevelType w:val="hybridMultilevel"/>
    <w:tmpl w:val="7DDE2BDA"/>
    <w:lvl w:ilvl="0" w:tplc="9CE6A690">
      <w:start w:val="1"/>
      <w:numFmt w:val="bullet"/>
      <w:pStyle w:val="NormalBullet"/>
      <w:lvlText w:val=""/>
      <w:lvlJc w:val="left"/>
      <w:pPr>
        <w:tabs>
          <w:tab w:val="num" w:pos="480"/>
        </w:tabs>
        <w:ind w:left="4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4E42048"/>
    <w:multiLevelType w:val="hybridMultilevel"/>
    <w:tmpl w:val="5534289A"/>
    <w:lvl w:ilvl="0" w:tplc="9432CEA0">
      <w:start w:val="1"/>
      <w:numFmt w:val="decimal"/>
      <w:pStyle w:val="ListContinue2"/>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4103B57"/>
    <w:multiLevelType w:val="hybridMultilevel"/>
    <w:tmpl w:val="33B864FA"/>
    <w:lvl w:ilvl="0" w:tplc="EF8680E4">
      <w:start w:val="1"/>
      <w:numFmt w:val="bullet"/>
      <w:pStyle w:val="Bullet3"/>
      <w:lvlText w:val=""/>
      <w:lvlJc w:val="left"/>
      <w:pPr>
        <w:ind w:left="2923" w:hanging="360"/>
      </w:pPr>
      <w:rPr>
        <w:rFonts w:ascii="Symbol" w:hAnsi="Symbol" w:hint="default"/>
        <w:sz w:val="14"/>
      </w:rPr>
    </w:lvl>
    <w:lvl w:ilvl="1" w:tplc="04090003" w:tentative="1">
      <w:start w:val="1"/>
      <w:numFmt w:val="bullet"/>
      <w:lvlText w:val="o"/>
      <w:lvlJc w:val="left"/>
      <w:pPr>
        <w:ind w:left="4003" w:hanging="360"/>
      </w:pPr>
      <w:rPr>
        <w:rFonts w:ascii="Courier New" w:hAnsi="Courier New" w:cs="Courier New" w:hint="default"/>
      </w:rPr>
    </w:lvl>
    <w:lvl w:ilvl="2" w:tplc="04090005" w:tentative="1">
      <w:start w:val="1"/>
      <w:numFmt w:val="bullet"/>
      <w:lvlText w:val=""/>
      <w:lvlJc w:val="left"/>
      <w:pPr>
        <w:ind w:left="4723" w:hanging="360"/>
      </w:pPr>
      <w:rPr>
        <w:rFonts w:ascii="Wingdings" w:hAnsi="Wingdings" w:hint="default"/>
      </w:rPr>
    </w:lvl>
    <w:lvl w:ilvl="3" w:tplc="04090001" w:tentative="1">
      <w:start w:val="1"/>
      <w:numFmt w:val="bullet"/>
      <w:lvlText w:val=""/>
      <w:lvlJc w:val="left"/>
      <w:pPr>
        <w:ind w:left="5443" w:hanging="360"/>
      </w:pPr>
      <w:rPr>
        <w:rFonts w:ascii="Symbol" w:hAnsi="Symbol" w:hint="default"/>
      </w:rPr>
    </w:lvl>
    <w:lvl w:ilvl="4" w:tplc="04090003" w:tentative="1">
      <w:start w:val="1"/>
      <w:numFmt w:val="bullet"/>
      <w:lvlText w:val="o"/>
      <w:lvlJc w:val="left"/>
      <w:pPr>
        <w:ind w:left="6163" w:hanging="360"/>
      </w:pPr>
      <w:rPr>
        <w:rFonts w:ascii="Courier New" w:hAnsi="Courier New" w:cs="Courier New" w:hint="default"/>
      </w:rPr>
    </w:lvl>
    <w:lvl w:ilvl="5" w:tplc="04090005" w:tentative="1">
      <w:start w:val="1"/>
      <w:numFmt w:val="bullet"/>
      <w:lvlText w:val=""/>
      <w:lvlJc w:val="left"/>
      <w:pPr>
        <w:ind w:left="6883" w:hanging="360"/>
      </w:pPr>
      <w:rPr>
        <w:rFonts w:ascii="Wingdings" w:hAnsi="Wingdings" w:hint="default"/>
      </w:rPr>
    </w:lvl>
    <w:lvl w:ilvl="6" w:tplc="04090001" w:tentative="1">
      <w:start w:val="1"/>
      <w:numFmt w:val="bullet"/>
      <w:lvlText w:val=""/>
      <w:lvlJc w:val="left"/>
      <w:pPr>
        <w:ind w:left="7603" w:hanging="360"/>
      </w:pPr>
      <w:rPr>
        <w:rFonts w:ascii="Symbol" w:hAnsi="Symbol" w:hint="default"/>
      </w:rPr>
    </w:lvl>
    <w:lvl w:ilvl="7" w:tplc="04090003" w:tentative="1">
      <w:start w:val="1"/>
      <w:numFmt w:val="bullet"/>
      <w:lvlText w:val="o"/>
      <w:lvlJc w:val="left"/>
      <w:pPr>
        <w:ind w:left="8323" w:hanging="360"/>
      </w:pPr>
      <w:rPr>
        <w:rFonts w:ascii="Courier New" w:hAnsi="Courier New" w:cs="Courier New" w:hint="default"/>
      </w:rPr>
    </w:lvl>
    <w:lvl w:ilvl="8" w:tplc="04090005" w:tentative="1">
      <w:start w:val="1"/>
      <w:numFmt w:val="bullet"/>
      <w:lvlText w:val=""/>
      <w:lvlJc w:val="left"/>
      <w:pPr>
        <w:ind w:left="9043" w:hanging="360"/>
      </w:pPr>
      <w:rPr>
        <w:rFonts w:ascii="Wingdings" w:hAnsi="Wingdings" w:hint="default"/>
      </w:rPr>
    </w:lvl>
  </w:abstractNum>
  <w:abstractNum w:abstractNumId="11">
    <w:nsid w:val="5B981399"/>
    <w:multiLevelType w:val="hybridMultilevel"/>
    <w:tmpl w:val="1640E960"/>
    <w:lvl w:ilvl="0" w:tplc="62D862DC">
      <w:start w:val="1"/>
      <w:numFmt w:val="upperRoman"/>
      <w:lvlText w:val="%1."/>
      <w:lvlJc w:val="left"/>
      <w:pPr>
        <w:ind w:left="1620" w:hanging="720"/>
      </w:pPr>
      <w:rPr>
        <w:rFonts w:hint="default"/>
        <w:b/>
        <w:i w:val="0"/>
        <w:color w:val="auto"/>
      </w:rPr>
    </w:lvl>
    <w:lvl w:ilvl="1" w:tplc="08090019">
      <w:start w:val="1"/>
      <w:numFmt w:val="lowerLetter"/>
      <w:lvlText w:val="%2."/>
      <w:lvlJc w:val="left"/>
      <w:pPr>
        <w:ind w:left="1980" w:hanging="360"/>
      </w:pPr>
    </w:lvl>
    <w:lvl w:ilvl="2" w:tplc="0809001B" w:tentative="1">
      <w:start w:val="1"/>
      <w:numFmt w:val="lowerRoman"/>
      <w:lvlText w:val="%3."/>
      <w:lvlJc w:val="right"/>
      <w:pPr>
        <w:ind w:left="2700" w:hanging="180"/>
      </w:pPr>
    </w:lvl>
    <w:lvl w:ilvl="3" w:tplc="0809000F" w:tentative="1">
      <w:start w:val="1"/>
      <w:numFmt w:val="decimal"/>
      <w:lvlText w:val="%4."/>
      <w:lvlJc w:val="left"/>
      <w:pPr>
        <w:ind w:left="3420" w:hanging="360"/>
      </w:pPr>
    </w:lvl>
    <w:lvl w:ilvl="4" w:tplc="08090019" w:tentative="1">
      <w:start w:val="1"/>
      <w:numFmt w:val="lowerLetter"/>
      <w:lvlText w:val="%5."/>
      <w:lvlJc w:val="left"/>
      <w:pPr>
        <w:ind w:left="4140" w:hanging="360"/>
      </w:pPr>
    </w:lvl>
    <w:lvl w:ilvl="5" w:tplc="0809001B" w:tentative="1">
      <w:start w:val="1"/>
      <w:numFmt w:val="lowerRoman"/>
      <w:lvlText w:val="%6."/>
      <w:lvlJc w:val="right"/>
      <w:pPr>
        <w:ind w:left="4860" w:hanging="180"/>
      </w:pPr>
    </w:lvl>
    <w:lvl w:ilvl="6" w:tplc="0809000F" w:tentative="1">
      <w:start w:val="1"/>
      <w:numFmt w:val="decimal"/>
      <w:lvlText w:val="%7."/>
      <w:lvlJc w:val="left"/>
      <w:pPr>
        <w:ind w:left="5580" w:hanging="360"/>
      </w:pPr>
    </w:lvl>
    <w:lvl w:ilvl="7" w:tplc="08090019" w:tentative="1">
      <w:start w:val="1"/>
      <w:numFmt w:val="lowerLetter"/>
      <w:lvlText w:val="%8."/>
      <w:lvlJc w:val="left"/>
      <w:pPr>
        <w:ind w:left="6300" w:hanging="360"/>
      </w:pPr>
    </w:lvl>
    <w:lvl w:ilvl="8" w:tplc="0809001B" w:tentative="1">
      <w:start w:val="1"/>
      <w:numFmt w:val="lowerRoman"/>
      <w:lvlText w:val="%9."/>
      <w:lvlJc w:val="right"/>
      <w:pPr>
        <w:ind w:left="7020" w:hanging="180"/>
      </w:pPr>
    </w:lvl>
  </w:abstractNum>
  <w:abstractNum w:abstractNumId="12">
    <w:nsid w:val="676B2E12"/>
    <w:multiLevelType w:val="hybridMultilevel"/>
    <w:tmpl w:val="44F61EA4"/>
    <w:lvl w:ilvl="0" w:tplc="6A0EF176">
      <w:start w:val="1"/>
      <w:numFmt w:val="bullet"/>
      <w:pStyle w:val="Bullet2"/>
      <w:lvlText w:val=""/>
      <w:lvlJc w:val="left"/>
      <w:pPr>
        <w:ind w:left="720" w:hanging="360"/>
      </w:pPr>
      <w:rPr>
        <w:rFonts w:ascii="Symbol" w:hAnsi="Symbol" w:hint="default"/>
        <w:sz w:val="1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738E6CAB"/>
    <w:multiLevelType w:val="hybridMultilevel"/>
    <w:tmpl w:val="0C0A5DF8"/>
    <w:lvl w:ilvl="0" w:tplc="08090015">
      <w:start w:val="1"/>
      <w:numFmt w:val="upperLetter"/>
      <w:lvlText w:val="%1."/>
      <w:lvlJc w:val="left"/>
      <w:pPr>
        <w:ind w:left="720" w:hanging="360"/>
      </w:pPr>
      <w:rPr>
        <w:rFonts w:eastAsia="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9"/>
  </w:num>
  <w:num w:numId="3">
    <w:abstractNumId w:val="4"/>
  </w:num>
  <w:num w:numId="4">
    <w:abstractNumId w:val="3"/>
  </w:num>
  <w:num w:numId="5">
    <w:abstractNumId w:val="2"/>
  </w:num>
  <w:num w:numId="6">
    <w:abstractNumId w:val="1"/>
  </w:num>
  <w:num w:numId="7">
    <w:abstractNumId w:val="0"/>
  </w:num>
  <w:num w:numId="8">
    <w:abstractNumId w:val="5"/>
  </w:num>
  <w:num w:numId="9">
    <w:abstractNumId w:val="12"/>
  </w:num>
  <w:num w:numId="10">
    <w:abstractNumId w:val="10"/>
  </w:num>
  <w:num w:numId="11">
    <w:abstractNumId w:val="8"/>
  </w:num>
  <w:num w:numId="12">
    <w:abstractNumId w:val="11"/>
  </w:num>
  <w:num w:numId="13">
    <w:abstractNumId w:val="7"/>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visionView w:markup="0"/>
  <w:defaultTabStop w:val="475"/>
  <w:autoHyphenation/>
  <w:hyphenationZone w:val="220"/>
  <w:doNotHyphenateCaps/>
  <w:evenAndOddHeaders/>
  <w:drawingGridHorizontalSpacing w:val="209"/>
  <w:displayVerticalDrawingGridEvery w:val="2"/>
  <w:characterSpacingControl w:val="doNotCompress"/>
  <w:hdrShapeDefaults>
    <o:shapedefaults v:ext="edit" spidmax="45057"/>
  </w:hdrShapeDefaults>
  <w:footnotePr>
    <w:footnote w:id="-1"/>
    <w:footnote w:id="0"/>
  </w:footnotePr>
  <w:endnotePr>
    <w:numFmt w:val="decimal"/>
    <w:endnote w:id="-1"/>
    <w:endnote w:id="0"/>
  </w:endnotePr>
  <w:compat>
    <w:noColumnBalance/>
    <w:printColBlack/>
    <w:showBreaksInFrames/>
    <w:suppressBottomSpacing/>
    <w:suppressTopSpacing/>
    <w:suppressSpBfAfterPgBrk/>
    <w:shapeLayoutLikeWW8/>
    <w:forgetLastTabAlignment/>
    <w:doNotUseHTMLParagraphAutoSpacing/>
    <w:layoutRawTableWidth/>
    <w:doNotBreakWrappedTables/>
    <w:doNotSnapToGridInCell/>
    <w:selectFldWithFirstOrLastChar/>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Barcode" w:val="*1607561*"/>
    <w:docVar w:name="CreationDt" w:val="26/05/2016 1:16: PM"/>
    <w:docVar w:name="DocCategory" w:val="Doc"/>
    <w:docVar w:name="DocType" w:val="Final"/>
    <w:docVar w:name="DutyStation" w:val="New York"/>
    <w:docVar w:name="FooterJN" w:val="16-07561"/>
    <w:docVar w:name="jobn" w:val="16-07561 (R)"/>
    <w:docVar w:name="jobnDT" w:val="16-07561 (R)   260516"/>
    <w:docVar w:name="jobnDTDT" w:val="16-07561 (R)   260516   260516"/>
    <w:docVar w:name="JobNo" w:val="1607561R"/>
    <w:docVar w:name="JobNo2" w:val="1613207R"/>
    <w:docVar w:name="LocalDrive" w:val="0"/>
    <w:docVar w:name="OandT" w:val=" "/>
    <w:docVar w:name="PaperSize" w:val="Letter"/>
    <w:docVar w:name="sss1" w:val="E/2016/65"/>
    <w:docVar w:name="sss2" w:val="-"/>
    <w:docVar w:name="Symbol1" w:val="E/2016/65"/>
    <w:docVar w:name="Symbol2" w:val="-"/>
  </w:docVars>
  <w:rsids>
    <w:rsidRoot w:val="00246BC1"/>
    <w:rsid w:val="00004615"/>
    <w:rsid w:val="00004756"/>
    <w:rsid w:val="00010735"/>
    <w:rsid w:val="00010CB8"/>
    <w:rsid w:val="00013E03"/>
    <w:rsid w:val="00015201"/>
    <w:rsid w:val="0001588C"/>
    <w:rsid w:val="000162FB"/>
    <w:rsid w:val="00024A67"/>
    <w:rsid w:val="00025CF3"/>
    <w:rsid w:val="0002669B"/>
    <w:rsid w:val="00033C1F"/>
    <w:rsid w:val="0004020D"/>
    <w:rsid w:val="00041A49"/>
    <w:rsid w:val="00042C60"/>
    <w:rsid w:val="00043382"/>
    <w:rsid w:val="00047D69"/>
    <w:rsid w:val="000513EF"/>
    <w:rsid w:val="0005420D"/>
    <w:rsid w:val="00055EA2"/>
    <w:rsid w:val="0006712B"/>
    <w:rsid w:val="00067A5A"/>
    <w:rsid w:val="00067A90"/>
    <w:rsid w:val="00070C37"/>
    <w:rsid w:val="000738BD"/>
    <w:rsid w:val="00076F88"/>
    <w:rsid w:val="0007796A"/>
    <w:rsid w:val="0008067C"/>
    <w:rsid w:val="00091DC8"/>
    <w:rsid w:val="00092464"/>
    <w:rsid w:val="000A111E"/>
    <w:rsid w:val="000A1DF3"/>
    <w:rsid w:val="000A4A11"/>
    <w:rsid w:val="000A58E3"/>
    <w:rsid w:val="000B02B7"/>
    <w:rsid w:val="000C069D"/>
    <w:rsid w:val="000C6303"/>
    <w:rsid w:val="000C67BC"/>
    <w:rsid w:val="000D300C"/>
    <w:rsid w:val="000D64CF"/>
    <w:rsid w:val="000E0E56"/>
    <w:rsid w:val="000E0F08"/>
    <w:rsid w:val="000E30BA"/>
    <w:rsid w:val="000E35C6"/>
    <w:rsid w:val="000E3712"/>
    <w:rsid w:val="000E4411"/>
    <w:rsid w:val="000F1ACD"/>
    <w:rsid w:val="000F5D07"/>
    <w:rsid w:val="00104142"/>
    <w:rsid w:val="00105B0E"/>
    <w:rsid w:val="00113678"/>
    <w:rsid w:val="00116984"/>
    <w:rsid w:val="001235FD"/>
    <w:rsid w:val="00135560"/>
    <w:rsid w:val="0014308F"/>
    <w:rsid w:val="001444A3"/>
    <w:rsid w:val="00145BAE"/>
    <w:rsid w:val="00153645"/>
    <w:rsid w:val="00153E04"/>
    <w:rsid w:val="00153E8C"/>
    <w:rsid w:val="001565FD"/>
    <w:rsid w:val="0015690F"/>
    <w:rsid w:val="00160648"/>
    <w:rsid w:val="00161F29"/>
    <w:rsid w:val="00162200"/>
    <w:rsid w:val="00162E88"/>
    <w:rsid w:val="00165EFE"/>
    <w:rsid w:val="00167FE9"/>
    <w:rsid w:val="00171F41"/>
    <w:rsid w:val="001726A4"/>
    <w:rsid w:val="001744B4"/>
    <w:rsid w:val="00175AC4"/>
    <w:rsid w:val="00177361"/>
    <w:rsid w:val="001802BD"/>
    <w:rsid w:val="0018223A"/>
    <w:rsid w:val="001862BD"/>
    <w:rsid w:val="00193822"/>
    <w:rsid w:val="0019704E"/>
    <w:rsid w:val="001A05CB"/>
    <w:rsid w:val="001A0D31"/>
    <w:rsid w:val="001A1775"/>
    <w:rsid w:val="001A1997"/>
    <w:rsid w:val="001A39EE"/>
    <w:rsid w:val="001A4338"/>
    <w:rsid w:val="001A6777"/>
    <w:rsid w:val="001A76E4"/>
    <w:rsid w:val="001C072D"/>
    <w:rsid w:val="001C54CE"/>
    <w:rsid w:val="001D15F8"/>
    <w:rsid w:val="001D1749"/>
    <w:rsid w:val="001D2679"/>
    <w:rsid w:val="001D502D"/>
    <w:rsid w:val="001D60ED"/>
    <w:rsid w:val="001E21CE"/>
    <w:rsid w:val="001E25A2"/>
    <w:rsid w:val="001E45CB"/>
    <w:rsid w:val="001E61AD"/>
    <w:rsid w:val="001E639C"/>
    <w:rsid w:val="001F1B08"/>
    <w:rsid w:val="001F4353"/>
    <w:rsid w:val="001F639D"/>
    <w:rsid w:val="001F657F"/>
    <w:rsid w:val="00205CBD"/>
    <w:rsid w:val="00206603"/>
    <w:rsid w:val="002078A2"/>
    <w:rsid w:val="002102DE"/>
    <w:rsid w:val="00211A7E"/>
    <w:rsid w:val="00215955"/>
    <w:rsid w:val="00217A24"/>
    <w:rsid w:val="00223C57"/>
    <w:rsid w:val="00227D15"/>
    <w:rsid w:val="002329FD"/>
    <w:rsid w:val="00233FB5"/>
    <w:rsid w:val="002419B5"/>
    <w:rsid w:val="00242477"/>
    <w:rsid w:val="0024347A"/>
    <w:rsid w:val="00244051"/>
    <w:rsid w:val="002469E1"/>
    <w:rsid w:val="00246BC1"/>
    <w:rsid w:val="002524D1"/>
    <w:rsid w:val="002535D8"/>
    <w:rsid w:val="00254046"/>
    <w:rsid w:val="002564AC"/>
    <w:rsid w:val="002608F3"/>
    <w:rsid w:val="00261386"/>
    <w:rsid w:val="00261C41"/>
    <w:rsid w:val="00264124"/>
    <w:rsid w:val="00264A43"/>
    <w:rsid w:val="002726BA"/>
    <w:rsid w:val="0027350A"/>
    <w:rsid w:val="00277697"/>
    <w:rsid w:val="00281B96"/>
    <w:rsid w:val="002853F1"/>
    <w:rsid w:val="00285565"/>
    <w:rsid w:val="00297C3D"/>
    <w:rsid w:val="002A04A3"/>
    <w:rsid w:val="002A0BAE"/>
    <w:rsid w:val="002A2DD8"/>
    <w:rsid w:val="002A712C"/>
    <w:rsid w:val="002A7921"/>
    <w:rsid w:val="002B1213"/>
    <w:rsid w:val="002B6160"/>
    <w:rsid w:val="002B6501"/>
    <w:rsid w:val="002B6E2A"/>
    <w:rsid w:val="002C0A4B"/>
    <w:rsid w:val="002C3DE6"/>
    <w:rsid w:val="002C66D0"/>
    <w:rsid w:val="002D396F"/>
    <w:rsid w:val="002D4606"/>
    <w:rsid w:val="002D4A88"/>
    <w:rsid w:val="002D666D"/>
    <w:rsid w:val="002E1F79"/>
    <w:rsid w:val="002E24B3"/>
    <w:rsid w:val="002E5F57"/>
    <w:rsid w:val="002F3CF9"/>
    <w:rsid w:val="002F5C45"/>
    <w:rsid w:val="002F6149"/>
    <w:rsid w:val="002F7D25"/>
    <w:rsid w:val="00310EA4"/>
    <w:rsid w:val="00310ED4"/>
    <w:rsid w:val="003115BF"/>
    <w:rsid w:val="00325C10"/>
    <w:rsid w:val="00326F5F"/>
    <w:rsid w:val="00332D90"/>
    <w:rsid w:val="00333B06"/>
    <w:rsid w:val="00337D91"/>
    <w:rsid w:val="00343513"/>
    <w:rsid w:val="00346BFB"/>
    <w:rsid w:val="00350756"/>
    <w:rsid w:val="003542EE"/>
    <w:rsid w:val="003604CA"/>
    <w:rsid w:val="00360D26"/>
    <w:rsid w:val="00362148"/>
    <w:rsid w:val="00362FFE"/>
    <w:rsid w:val="003658B0"/>
    <w:rsid w:val="0038044D"/>
    <w:rsid w:val="00384AEE"/>
    <w:rsid w:val="0038527A"/>
    <w:rsid w:val="00386A98"/>
    <w:rsid w:val="00391367"/>
    <w:rsid w:val="00391EFB"/>
    <w:rsid w:val="0039505F"/>
    <w:rsid w:val="00395537"/>
    <w:rsid w:val="003A150E"/>
    <w:rsid w:val="003A2730"/>
    <w:rsid w:val="003B16B4"/>
    <w:rsid w:val="003B5A03"/>
    <w:rsid w:val="003B6E50"/>
    <w:rsid w:val="003C12AC"/>
    <w:rsid w:val="003C2842"/>
    <w:rsid w:val="003C403E"/>
    <w:rsid w:val="003D0825"/>
    <w:rsid w:val="003D2003"/>
    <w:rsid w:val="003D5DA2"/>
    <w:rsid w:val="003D7FE3"/>
    <w:rsid w:val="003E5193"/>
    <w:rsid w:val="003F05BF"/>
    <w:rsid w:val="00401CDD"/>
    <w:rsid w:val="00402244"/>
    <w:rsid w:val="004072F8"/>
    <w:rsid w:val="00410A3F"/>
    <w:rsid w:val="00415DEC"/>
    <w:rsid w:val="00427FE5"/>
    <w:rsid w:val="00433222"/>
    <w:rsid w:val="00436A23"/>
    <w:rsid w:val="00436F13"/>
    <w:rsid w:val="00437F47"/>
    <w:rsid w:val="004420FB"/>
    <w:rsid w:val="00445A4E"/>
    <w:rsid w:val="00445BBD"/>
    <w:rsid w:val="004502EC"/>
    <w:rsid w:val="004504A6"/>
    <w:rsid w:val="00460CDF"/>
    <w:rsid w:val="00460D23"/>
    <w:rsid w:val="004645DD"/>
    <w:rsid w:val="0046710A"/>
    <w:rsid w:val="0047759D"/>
    <w:rsid w:val="00481751"/>
    <w:rsid w:val="00487893"/>
    <w:rsid w:val="0049612D"/>
    <w:rsid w:val="004964B8"/>
    <w:rsid w:val="004A04A6"/>
    <w:rsid w:val="004A21EE"/>
    <w:rsid w:val="004A36EE"/>
    <w:rsid w:val="004A5D8D"/>
    <w:rsid w:val="004A7499"/>
    <w:rsid w:val="004B1314"/>
    <w:rsid w:val="004B16C7"/>
    <w:rsid w:val="004B722C"/>
    <w:rsid w:val="004C1B79"/>
    <w:rsid w:val="004C27B4"/>
    <w:rsid w:val="004C3F11"/>
    <w:rsid w:val="004C6A2C"/>
    <w:rsid w:val="004D1709"/>
    <w:rsid w:val="004D275F"/>
    <w:rsid w:val="004D474D"/>
    <w:rsid w:val="004D5D39"/>
    <w:rsid w:val="004D6276"/>
    <w:rsid w:val="004D656E"/>
    <w:rsid w:val="004D7B0A"/>
    <w:rsid w:val="004E1A1F"/>
    <w:rsid w:val="004E6443"/>
    <w:rsid w:val="004E7743"/>
    <w:rsid w:val="00504669"/>
    <w:rsid w:val="005057DA"/>
    <w:rsid w:val="005058E0"/>
    <w:rsid w:val="00511EAC"/>
    <w:rsid w:val="005121DC"/>
    <w:rsid w:val="00513113"/>
    <w:rsid w:val="005135CF"/>
    <w:rsid w:val="00515869"/>
    <w:rsid w:val="005160BC"/>
    <w:rsid w:val="005214BA"/>
    <w:rsid w:val="00522E6D"/>
    <w:rsid w:val="005239FA"/>
    <w:rsid w:val="00524A24"/>
    <w:rsid w:val="005251C4"/>
    <w:rsid w:val="00526E12"/>
    <w:rsid w:val="00532578"/>
    <w:rsid w:val="00533043"/>
    <w:rsid w:val="00533411"/>
    <w:rsid w:val="00533DAB"/>
    <w:rsid w:val="00540BD6"/>
    <w:rsid w:val="005427EA"/>
    <w:rsid w:val="00545562"/>
    <w:rsid w:val="0054563F"/>
    <w:rsid w:val="005469E1"/>
    <w:rsid w:val="0055087F"/>
    <w:rsid w:val="00552E08"/>
    <w:rsid w:val="00557DA1"/>
    <w:rsid w:val="005635F7"/>
    <w:rsid w:val="00563A41"/>
    <w:rsid w:val="0056579C"/>
    <w:rsid w:val="00567706"/>
    <w:rsid w:val="00572298"/>
    <w:rsid w:val="005734C2"/>
    <w:rsid w:val="00574AA1"/>
    <w:rsid w:val="00574BF2"/>
    <w:rsid w:val="0057633B"/>
    <w:rsid w:val="00577545"/>
    <w:rsid w:val="0058377E"/>
    <w:rsid w:val="00585859"/>
    <w:rsid w:val="00590EDF"/>
    <w:rsid w:val="0059185A"/>
    <w:rsid w:val="005930FB"/>
    <w:rsid w:val="005933CB"/>
    <w:rsid w:val="00593E2F"/>
    <w:rsid w:val="00595A74"/>
    <w:rsid w:val="005A002C"/>
    <w:rsid w:val="005A1D01"/>
    <w:rsid w:val="005A5601"/>
    <w:rsid w:val="005A62A9"/>
    <w:rsid w:val="005A637F"/>
    <w:rsid w:val="005A7964"/>
    <w:rsid w:val="005B01FC"/>
    <w:rsid w:val="005B064E"/>
    <w:rsid w:val="005B0686"/>
    <w:rsid w:val="005B499C"/>
    <w:rsid w:val="005B7528"/>
    <w:rsid w:val="005C0440"/>
    <w:rsid w:val="005D38B6"/>
    <w:rsid w:val="005D7642"/>
    <w:rsid w:val="005E0A46"/>
    <w:rsid w:val="005E3D0D"/>
    <w:rsid w:val="005E7DCF"/>
    <w:rsid w:val="005F02E0"/>
    <w:rsid w:val="005F6E5C"/>
    <w:rsid w:val="00602F9D"/>
    <w:rsid w:val="0060593E"/>
    <w:rsid w:val="00611EE5"/>
    <w:rsid w:val="00616833"/>
    <w:rsid w:val="00616B8D"/>
    <w:rsid w:val="006261A6"/>
    <w:rsid w:val="0062751F"/>
    <w:rsid w:val="00632AFD"/>
    <w:rsid w:val="0063491E"/>
    <w:rsid w:val="00634A27"/>
    <w:rsid w:val="00634BC5"/>
    <w:rsid w:val="00635AF8"/>
    <w:rsid w:val="006409EF"/>
    <w:rsid w:val="00643CBD"/>
    <w:rsid w:val="006457F1"/>
    <w:rsid w:val="006459C6"/>
    <w:rsid w:val="00646363"/>
    <w:rsid w:val="00647668"/>
    <w:rsid w:val="00655212"/>
    <w:rsid w:val="00657EE4"/>
    <w:rsid w:val="006816AA"/>
    <w:rsid w:val="00682551"/>
    <w:rsid w:val="00682A27"/>
    <w:rsid w:val="00684FCA"/>
    <w:rsid w:val="0069263C"/>
    <w:rsid w:val="006944B1"/>
    <w:rsid w:val="0069534B"/>
    <w:rsid w:val="0069689E"/>
    <w:rsid w:val="006A1698"/>
    <w:rsid w:val="006A1D06"/>
    <w:rsid w:val="006A3F10"/>
    <w:rsid w:val="006A71EB"/>
    <w:rsid w:val="006B12A2"/>
    <w:rsid w:val="006B34CB"/>
    <w:rsid w:val="006B452C"/>
    <w:rsid w:val="006B590B"/>
    <w:rsid w:val="006C44B7"/>
    <w:rsid w:val="006C59D5"/>
    <w:rsid w:val="006D58BE"/>
    <w:rsid w:val="006D60E4"/>
    <w:rsid w:val="006E09D5"/>
    <w:rsid w:val="006E12EC"/>
    <w:rsid w:val="006E1418"/>
    <w:rsid w:val="006E3D95"/>
    <w:rsid w:val="006F3683"/>
    <w:rsid w:val="00700738"/>
    <w:rsid w:val="007042EA"/>
    <w:rsid w:val="007043B9"/>
    <w:rsid w:val="00705549"/>
    <w:rsid w:val="0071210D"/>
    <w:rsid w:val="00716BC5"/>
    <w:rsid w:val="007170E5"/>
    <w:rsid w:val="007219B3"/>
    <w:rsid w:val="00723115"/>
    <w:rsid w:val="00723A18"/>
    <w:rsid w:val="00724550"/>
    <w:rsid w:val="00726A54"/>
    <w:rsid w:val="00726F7D"/>
    <w:rsid w:val="00730859"/>
    <w:rsid w:val="00731830"/>
    <w:rsid w:val="0073186D"/>
    <w:rsid w:val="00736A19"/>
    <w:rsid w:val="00743C8D"/>
    <w:rsid w:val="00745258"/>
    <w:rsid w:val="00746B1D"/>
    <w:rsid w:val="00763C4A"/>
    <w:rsid w:val="00767AED"/>
    <w:rsid w:val="007732BE"/>
    <w:rsid w:val="0077374B"/>
    <w:rsid w:val="007746A3"/>
    <w:rsid w:val="0077623B"/>
    <w:rsid w:val="007766E6"/>
    <w:rsid w:val="007810A9"/>
    <w:rsid w:val="00781ACA"/>
    <w:rsid w:val="00785F8F"/>
    <w:rsid w:val="00786B30"/>
    <w:rsid w:val="00787B44"/>
    <w:rsid w:val="00790CD9"/>
    <w:rsid w:val="00791F20"/>
    <w:rsid w:val="00795A5A"/>
    <w:rsid w:val="00795F48"/>
    <w:rsid w:val="00796EC3"/>
    <w:rsid w:val="007A013E"/>
    <w:rsid w:val="007A0441"/>
    <w:rsid w:val="007A072C"/>
    <w:rsid w:val="007A7058"/>
    <w:rsid w:val="007B098D"/>
    <w:rsid w:val="007B1DE5"/>
    <w:rsid w:val="007B5785"/>
    <w:rsid w:val="007B5CF3"/>
    <w:rsid w:val="007B67AE"/>
    <w:rsid w:val="007B6EBF"/>
    <w:rsid w:val="007B7682"/>
    <w:rsid w:val="007C4E4D"/>
    <w:rsid w:val="007C62D1"/>
    <w:rsid w:val="007C706F"/>
    <w:rsid w:val="007C7320"/>
    <w:rsid w:val="007D01FF"/>
    <w:rsid w:val="007E0E39"/>
    <w:rsid w:val="007E2B60"/>
    <w:rsid w:val="007E5E30"/>
    <w:rsid w:val="007F0E54"/>
    <w:rsid w:val="007F5107"/>
    <w:rsid w:val="00803EC5"/>
    <w:rsid w:val="008040BA"/>
    <w:rsid w:val="008042D6"/>
    <w:rsid w:val="00806380"/>
    <w:rsid w:val="00821CE2"/>
    <w:rsid w:val="00827BB4"/>
    <w:rsid w:val="00830FF8"/>
    <w:rsid w:val="00832F16"/>
    <w:rsid w:val="00833A04"/>
    <w:rsid w:val="00833B8D"/>
    <w:rsid w:val="0083497F"/>
    <w:rsid w:val="00842DFF"/>
    <w:rsid w:val="0084324F"/>
    <w:rsid w:val="00843750"/>
    <w:rsid w:val="00844407"/>
    <w:rsid w:val="00853B24"/>
    <w:rsid w:val="00853E2A"/>
    <w:rsid w:val="008541E9"/>
    <w:rsid w:val="00856EEB"/>
    <w:rsid w:val="008572E6"/>
    <w:rsid w:val="00863E2B"/>
    <w:rsid w:val="00865286"/>
    <w:rsid w:val="00866D36"/>
    <w:rsid w:val="008675FD"/>
    <w:rsid w:val="00872EE4"/>
    <w:rsid w:val="00873020"/>
    <w:rsid w:val="008739EB"/>
    <w:rsid w:val="00874DB2"/>
    <w:rsid w:val="008776BB"/>
    <w:rsid w:val="00880540"/>
    <w:rsid w:val="00880FCF"/>
    <w:rsid w:val="0088396E"/>
    <w:rsid w:val="00884EB1"/>
    <w:rsid w:val="008862E4"/>
    <w:rsid w:val="008920BD"/>
    <w:rsid w:val="008A1A7A"/>
    <w:rsid w:val="008A45EE"/>
    <w:rsid w:val="008B0632"/>
    <w:rsid w:val="008B08A3"/>
    <w:rsid w:val="008B37CD"/>
    <w:rsid w:val="008B4F64"/>
    <w:rsid w:val="008B53C0"/>
    <w:rsid w:val="008B5F7F"/>
    <w:rsid w:val="008B64B1"/>
    <w:rsid w:val="008B6A49"/>
    <w:rsid w:val="008B709D"/>
    <w:rsid w:val="008C11F5"/>
    <w:rsid w:val="008C2A03"/>
    <w:rsid w:val="008C3A6F"/>
    <w:rsid w:val="008C6372"/>
    <w:rsid w:val="008D0CE3"/>
    <w:rsid w:val="008E37BE"/>
    <w:rsid w:val="008E7A0A"/>
    <w:rsid w:val="008F12FD"/>
    <w:rsid w:val="008F13EA"/>
    <w:rsid w:val="008F24E6"/>
    <w:rsid w:val="00904F3C"/>
    <w:rsid w:val="0090623F"/>
    <w:rsid w:val="00906702"/>
    <w:rsid w:val="00907279"/>
    <w:rsid w:val="00907EDB"/>
    <w:rsid w:val="009110C5"/>
    <w:rsid w:val="00912FB5"/>
    <w:rsid w:val="00913A54"/>
    <w:rsid w:val="00915944"/>
    <w:rsid w:val="00915A9F"/>
    <w:rsid w:val="009203F2"/>
    <w:rsid w:val="00922460"/>
    <w:rsid w:val="009228D9"/>
    <w:rsid w:val="00923238"/>
    <w:rsid w:val="00930B74"/>
    <w:rsid w:val="009312DC"/>
    <w:rsid w:val="009327BF"/>
    <w:rsid w:val="00934047"/>
    <w:rsid w:val="0093512D"/>
    <w:rsid w:val="00935F33"/>
    <w:rsid w:val="009403E4"/>
    <w:rsid w:val="0094745A"/>
    <w:rsid w:val="00952B5F"/>
    <w:rsid w:val="00953546"/>
    <w:rsid w:val="009541F6"/>
    <w:rsid w:val="0095649D"/>
    <w:rsid w:val="009565AD"/>
    <w:rsid w:val="00960332"/>
    <w:rsid w:val="00961B26"/>
    <w:rsid w:val="00963BDB"/>
    <w:rsid w:val="0097006F"/>
    <w:rsid w:val="00970DDD"/>
    <w:rsid w:val="00982F71"/>
    <w:rsid w:val="00984A17"/>
    <w:rsid w:val="00984EE4"/>
    <w:rsid w:val="00990168"/>
    <w:rsid w:val="0099354F"/>
    <w:rsid w:val="00996CBB"/>
    <w:rsid w:val="009A074F"/>
    <w:rsid w:val="009A3DB2"/>
    <w:rsid w:val="009A5318"/>
    <w:rsid w:val="009B16EA"/>
    <w:rsid w:val="009B3444"/>
    <w:rsid w:val="009B5D7F"/>
    <w:rsid w:val="009B5DCD"/>
    <w:rsid w:val="009B5EE6"/>
    <w:rsid w:val="009B7193"/>
    <w:rsid w:val="009C02FB"/>
    <w:rsid w:val="009C0F43"/>
    <w:rsid w:val="009C20B9"/>
    <w:rsid w:val="009C382E"/>
    <w:rsid w:val="009C490E"/>
    <w:rsid w:val="009C495F"/>
    <w:rsid w:val="009C589E"/>
    <w:rsid w:val="009C6A25"/>
    <w:rsid w:val="009D28B9"/>
    <w:rsid w:val="009D6E3D"/>
    <w:rsid w:val="009E5E58"/>
    <w:rsid w:val="009F03D4"/>
    <w:rsid w:val="009F0808"/>
    <w:rsid w:val="00A0688A"/>
    <w:rsid w:val="00A070E6"/>
    <w:rsid w:val="00A1426A"/>
    <w:rsid w:val="00A14F1D"/>
    <w:rsid w:val="00A152DC"/>
    <w:rsid w:val="00A1703F"/>
    <w:rsid w:val="00A2180A"/>
    <w:rsid w:val="00A22293"/>
    <w:rsid w:val="00A26973"/>
    <w:rsid w:val="00A305DE"/>
    <w:rsid w:val="00A312E7"/>
    <w:rsid w:val="00A3401C"/>
    <w:rsid w:val="00A344D5"/>
    <w:rsid w:val="00A37E33"/>
    <w:rsid w:val="00A452CF"/>
    <w:rsid w:val="00A46574"/>
    <w:rsid w:val="00A471A3"/>
    <w:rsid w:val="00A47B1B"/>
    <w:rsid w:val="00A5253A"/>
    <w:rsid w:val="00A63339"/>
    <w:rsid w:val="00A83DBA"/>
    <w:rsid w:val="00A8466C"/>
    <w:rsid w:val="00A849DE"/>
    <w:rsid w:val="00A90F41"/>
    <w:rsid w:val="00A910E7"/>
    <w:rsid w:val="00A93B3B"/>
    <w:rsid w:val="00A951DD"/>
    <w:rsid w:val="00A95CBB"/>
    <w:rsid w:val="00A9600A"/>
    <w:rsid w:val="00A96C80"/>
    <w:rsid w:val="00AA0ABF"/>
    <w:rsid w:val="00AA27C2"/>
    <w:rsid w:val="00AB2CCF"/>
    <w:rsid w:val="00AB49FD"/>
    <w:rsid w:val="00AB69B0"/>
    <w:rsid w:val="00AC271B"/>
    <w:rsid w:val="00AD12DB"/>
    <w:rsid w:val="00AD6322"/>
    <w:rsid w:val="00AD6752"/>
    <w:rsid w:val="00AD78B1"/>
    <w:rsid w:val="00AF0B91"/>
    <w:rsid w:val="00AF15DD"/>
    <w:rsid w:val="00AF1A65"/>
    <w:rsid w:val="00AF3B70"/>
    <w:rsid w:val="00AF3E01"/>
    <w:rsid w:val="00B00C0B"/>
    <w:rsid w:val="00B03D42"/>
    <w:rsid w:val="00B11766"/>
    <w:rsid w:val="00B17439"/>
    <w:rsid w:val="00B17940"/>
    <w:rsid w:val="00B17A11"/>
    <w:rsid w:val="00B217F6"/>
    <w:rsid w:val="00B2296A"/>
    <w:rsid w:val="00B2472B"/>
    <w:rsid w:val="00B2753B"/>
    <w:rsid w:val="00B30444"/>
    <w:rsid w:val="00B33139"/>
    <w:rsid w:val="00B36652"/>
    <w:rsid w:val="00B44E4D"/>
    <w:rsid w:val="00B47187"/>
    <w:rsid w:val="00B5129B"/>
    <w:rsid w:val="00B56376"/>
    <w:rsid w:val="00B5741E"/>
    <w:rsid w:val="00B606B7"/>
    <w:rsid w:val="00B62C69"/>
    <w:rsid w:val="00B666EC"/>
    <w:rsid w:val="00B77560"/>
    <w:rsid w:val="00B77FC0"/>
    <w:rsid w:val="00B84557"/>
    <w:rsid w:val="00BA6AD7"/>
    <w:rsid w:val="00BB052D"/>
    <w:rsid w:val="00BB1F92"/>
    <w:rsid w:val="00BB2E06"/>
    <w:rsid w:val="00BB46C6"/>
    <w:rsid w:val="00BB5B7F"/>
    <w:rsid w:val="00BB5C4E"/>
    <w:rsid w:val="00BB7E8A"/>
    <w:rsid w:val="00BC1DDE"/>
    <w:rsid w:val="00BC20A0"/>
    <w:rsid w:val="00BC27F5"/>
    <w:rsid w:val="00BC5F6D"/>
    <w:rsid w:val="00BC75AA"/>
    <w:rsid w:val="00BD0770"/>
    <w:rsid w:val="00BD2F16"/>
    <w:rsid w:val="00BD307A"/>
    <w:rsid w:val="00BD5359"/>
    <w:rsid w:val="00BE1C7B"/>
    <w:rsid w:val="00BE2488"/>
    <w:rsid w:val="00BE2994"/>
    <w:rsid w:val="00BE2D25"/>
    <w:rsid w:val="00BE448A"/>
    <w:rsid w:val="00BE531D"/>
    <w:rsid w:val="00BE7378"/>
    <w:rsid w:val="00BF0170"/>
    <w:rsid w:val="00BF2725"/>
    <w:rsid w:val="00BF3D60"/>
    <w:rsid w:val="00BF5FCB"/>
    <w:rsid w:val="00BF72EA"/>
    <w:rsid w:val="00C00290"/>
    <w:rsid w:val="00C05FFF"/>
    <w:rsid w:val="00C10BAE"/>
    <w:rsid w:val="00C15F35"/>
    <w:rsid w:val="00C1699D"/>
    <w:rsid w:val="00C16B93"/>
    <w:rsid w:val="00C2210E"/>
    <w:rsid w:val="00C2524E"/>
    <w:rsid w:val="00C32802"/>
    <w:rsid w:val="00C35DFA"/>
    <w:rsid w:val="00C36272"/>
    <w:rsid w:val="00C374BD"/>
    <w:rsid w:val="00C40B0B"/>
    <w:rsid w:val="00C41B6F"/>
    <w:rsid w:val="00C42BBF"/>
    <w:rsid w:val="00C44979"/>
    <w:rsid w:val="00C45525"/>
    <w:rsid w:val="00C45A45"/>
    <w:rsid w:val="00C47EFE"/>
    <w:rsid w:val="00C50728"/>
    <w:rsid w:val="00C553DC"/>
    <w:rsid w:val="00C56B0F"/>
    <w:rsid w:val="00C57690"/>
    <w:rsid w:val="00C57E6A"/>
    <w:rsid w:val="00C60105"/>
    <w:rsid w:val="00C623BF"/>
    <w:rsid w:val="00C62B8D"/>
    <w:rsid w:val="00C6396F"/>
    <w:rsid w:val="00C640D1"/>
    <w:rsid w:val="00C64551"/>
    <w:rsid w:val="00C65540"/>
    <w:rsid w:val="00C67ABD"/>
    <w:rsid w:val="00C7011D"/>
    <w:rsid w:val="00C70D59"/>
    <w:rsid w:val="00C7432F"/>
    <w:rsid w:val="00C74E67"/>
    <w:rsid w:val="00C76299"/>
    <w:rsid w:val="00C77473"/>
    <w:rsid w:val="00C856F4"/>
    <w:rsid w:val="00C91210"/>
    <w:rsid w:val="00C94257"/>
    <w:rsid w:val="00C96443"/>
    <w:rsid w:val="00CA2CF3"/>
    <w:rsid w:val="00CA68F2"/>
    <w:rsid w:val="00CB519E"/>
    <w:rsid w:val="00CC2E58"/>
    <w:rsid w:val="00CC3D89"/>
    <w:rsid w:val="00CC5B37"/>
    <w:rsid w:val="00CD2ED3"/>
    <w:rsid w:val="00CD2F27"/>
    <w:rsid w:val="00CD3C62"/>
    <w:rsid w:val="00CD6F26"/>
    <w:rsid w:val="00CE4211"/>
    <w:rsid w:val="00CF021B"/>
    <w:rsid w:val="00CF066B"/>
    <w:rsid w:val="00CF07BE"/>
    <w:rsid w:val="00CF40E0"/>
    <w:rsid w:val="00CF4412"/>
    <w:rsid w:val="00CF5B33"/>
    <w:rsid w:val="00D01748"/>
    <w:rsid w:val="00D028FF"/>
    <w:rsid w:val="00D03ECD"/>
    <w:rsid w:val="00D05963"/>
    <w:rsid w:val="00D07231"/>
    <w:rsid w:val="00D107E0"/>
    <w:rsid w:val="00D11640"/>
    <w:rsid w:val="00D1470E"/>
    <w:rsid w:val="00D20AA4"/>
    <w:rsid w:val="00D25A7B"/>
    <w:rsid w:val="00D32157"/>
    <w:rsid w:val="00D35B2E"/>
    <w:rsid w:val="00D40F84"/>
    <w:rsid w:val="00D434AF"/>
    <w:rsid w:val="00D44FA6"/>
    <w:rsid w:val="00D554C9"/>
    <w:rsid w:val="00D57802"/>
    <w:rsid w:val="00D60D62"/>
    <w:rsid w:val="00D61BB7"/>
    <w:rsid w:val="00D62DA9"/>
    <w:rsid w:val="00D70D97"/>
    <w:rsid w:val="00D7165D"/>
    <w:rsid w:val="00D75705"/>
    <w:rsid w:val="00D90BB4"/>
    <w:rsid w:val="00D961D6"/>
    <w:rsid w:val="00D97B17"/>
    <w:rsid w:val="00DA1A4A"/>
    <w:rsid w:val="00DA4AFE"/>
    <w:rsid w:val="00DA4BD0"/>
    <w:rsid w:val="00DA7B41"/>
    <w:rsid w:val="00DB058E"/>
    <w:rsid w:val="00DB326E"/>
    <w:rsid w:val="00DC1E7E"/>
    <w:rsid w:val="00DC31D2"/>
    <w:rsid w:val="00DC5F7A"/>
    <w:rsid w:val="00DC7A5F"/>
    <w:rsid w:val="00DD0504"/>
    <w:rsid w:val="00DD0CE6"/>
    <w:rsid w:val="00DD6A66"/>
    <w:rsid w:val="00DD7C20"/>
    <w:rsid w:val="00DE0D15"/>
    <w:rsid w:val="00DE29B7"/>
    <w:rsid w:val="00DF1CF0"/>
    <w:rsid w:val="00DF6656"/>
    <w:rsid w:val="00DF7388"/>
    <w:rsid w:val="00E02FA4"/>
    <w:rsid w:val="00E04C73"/>
    <w:rsid w:val="00E079A3"/>
    <w:rsid w:val="00E11718"/>
    <w:rsid w:val="00E12674"/>
    <w:rsid w:val="00E132AC"/>
    <w:rsid w:val="00E15CCC"/>
    <w:rsid w:val="00E15D7D"/>
    <w:rsid w:val="00E16246"/>
    <w:rsid w:val="00E17234"/>
    <w:rsid w:val="00E23ABA"/>
    <w:rsid w:val="00E24428"/>
    <w:rsid w:val="00E261F5"/>
    <w:rsid w:val="00E266A7"/>
    <w:rsid w:val="00E34A5B"/>
    <w:rsid w:val="00E3623B"/>
    <w:rsid w:val="00E455D9"/>
    <w:rsid w:val="00E4741B"/>
    <w:rsid w:val="00E478DE"/>
    <w:rsid w:val="00E5011F"/>
    <w:rsid w:val="00E5157F"/>
    <w:rsid w:val="00E5226F"/>
    <w:rsid w:val="00E52DFF"/>
    <w:rsid w:val="00E53135"/>
    <w:rsid w:val="00E54141"/>
    <w:rsid w:val="00E54D94"/>
    <w:rsid w:val="00E55A20"/>
    <w:rsid w:val="00E57E26"/>
    <w:rsid w:val="00E6111E"/>
    <w:rsid w:val="00E616D0"/>
    <w:rsid w:val="00E61FD8"/>
    <w:rsid w:val="00E62CCE"/>
    <w:rsid w:val="00E62D29"/>
    <w:rsid w:val="00E64F51"/>
    <w:rsid w:val="00E65C07"/>
    <w:rsid w:val="00E8225E"/>
    <w:rsid w:val="00E847AF"/>
    <w:rsid w:val="00E86497"/>
    <w:rsid w:val="00E901FF"/>
    <w:rsid w:val="00E90547"/>
    <w:rsid w:val="00E970B0"/>
    <w:rsid w:val="00EA1656"/>
    <w:rsid w:val="00EA1819"/>
    <w:rsid w:val="00EA255B"/>
    <w:rsid w:val="00EA4CD6"/>
    <w:rsid w:val="00EB1F66"/>
    <w:rsid w:val="00EB646E"/>
    <w:rsid w:val="00EC34C1"/>
    <w:rsid w:val="00EC6F5D"/>
    <w:rsid w:val="00EC7A61"/>
    <w:rsid w:val="00ED1C96"/>
    <w:rsid w:val="00ED1E90"/>
    <w:rsid w:val="00ED3E61"/>
    <w:rsid w:val="00EE3586"/>
    <w:rsid w:val="00EE59B3"/>
    <w:rsid w:val="00EE63A7"/>
    <w:rsid w:val="00EE7479"/>
    <w:rsid w:val="00EE7954"/>
    <w:rsid w:val="00EF1FBD"/>
    <w:rsid w:val="00EF29BE"/>
    <w:rsid w:val="00EF7FD0"/>
    <w:rsid w:val="00F07943"/>
    <w:rsid w:val="00F07DDF"/>
    <w:rsid w:val="00F11204"/>
    <w:rsid w:val="00F16256"/>
    <w:rsid w:val="00F209ED"/>
    <w:rsid w:val="00F231E8"/>
    <w:rsid w:val="00F26EA8"/>
    <w:rsid w:val="00F30632"/>
    <w:rsid w:val="00F31B97"/>
    <w:rsid w:val="00F329D8"/>
    <w:rsid w:val="00F32BCD"/>
    <w:rsid w:val="00F33544"/>
    <w:rsid w:val="00F35ACF"/>
    <w:rsid w:val="00F36445"/>
    <w:rsid w:val="00F402F3"/>
    <w:rsid w:val="00F40CAB"/>
    <w:rsid w:val="00F414C3"/>
    <w:rsid w:val="00F51C87"/>
    <w:rsid w:val="00F5214D"/>
    <w:rsid w:val="00F55457"/>
    <w:rsid w:val="00F57D38"/>
    <w:rsid w:val="00F6077B"/>
    <w:rsid w:val="00F60D85"/>
    <w:rsid w:val="00F624BD"/>
    <w:rsid w:val="00F62A5E"/>
    <w:rsid w:val="00F631B9"/>
    <w:rsid w:val="00F634A6"/>
    <w:rsid w:val="00F6634F"/>
    <w:rsid w:val="00F72CD1"/>
    <w:rsid w:val="00F73C29"/>
    <w:rsid w:val="00F74A39"/>
    <w:rsid w:val="00F8138E"/>
    <w:rsid w:val="00F85203"/>
    <w:rsid w:val="00F85EC0"/>
    <w:rsid w:val="00F87D5A"/>
    <w:rsid w:val="00F87EF6"/>
    <w:rsid w:val="00F906DA"/>
    <w:rsid w:val="00F92676"/>
    <w:rsid w:val="00F94262"/>
    <w:rsid w:val="00F947D0"/>
    <w:rsid w:val="00F9616B"/>
    <w:rsid w:val="00F979A8"/>
    <w:rsid w:val="00FA1B93"/>
    <w:rsid w:val="00FA5551"/>
    <w:rsid w:val="00FA6C8A"/>
    <w:rsid w:val="00FA6D66"/>
    <w:rsid w:val="00FA7C7A"/>
    <w:rsid w:val="00FB5747"/>
    <w:rsid w:val="00FB7360"/>
    <w:rsid w:val="00FC1C00"/>
    <w:rsid w:val="00FC57DC"/>
    <w:rsid w:val="00FC6957"/>
    <w:rsid w:val="00FD213B"/>
    <w:rsid w:val="00FD29BF"/>
    <w:rsid w:val="00FD3CE8"/>
    <w:rsid w:val="00FD5B91"/>
    <w:rsid w:val="00FD7004"/>
    <w:rsid w:val="00FD7513"/>
    <w:rsid w:val="00FE179A"/>
    <w:rsid w:val="00FE2684"/>
    <w:rsid w:val="00FE7E2E"/>
    <w:rsid w:val="00FF07F5"/>
    <w:rsid w:val="00FF125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semiHidden="0" w:uiPriority="9" w:unhideWhenUsed="0"/>
    <w:lsdException w:name="heading 3" w:semiHidden="0" w:uiPriority="9" w:unhideWhenUsed="0" w:qFormat="1"/>
    <w:lsdException w:name="heading 4"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semiHidden="0" w:unhideWhenUsed="0"/>
    <w:lsdException w:name="footer" w:semiHidden="0" w:unhideWhenUsed="0"/>
    <w:lsdException w:name="caption" w:uiPriority="35" w:qFormat="1"/>
    <w:lsdException w:name="footnote reference" w:qFormat="1"/>
    <w:lsdException w:name="annotation reference" w:uiPriority="1"/>
    <w:lsdException w:name="line number" w:semiHidden="0" w:unhideWhenUsed="0"/>
    <w:lsdException w:name="endnote reference" w:semiHidden="0" w:uiPriority="1" w:unhideWhenUsed="0"/>
    <w:lsdException w:name="endnote text" w:uiPriority="1"/>
    <w:lsdException w:name="List Number"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uiPriority="10" w:unhideWhenUsed="0"/>
    <w:lsdException w:name="Default Paragraph Font" w:uiPriority="1"/>
    <w:lsdException w:name="List Continue" w:semiHidden="0" w:unhideWhenUsed="0"/>
    <w:lsdException w:name="List Continue 2" w:semiHidden="0" w:unhideWhenUsed="0"/>
    <w:lsdException w:name="Subtitle" w:uiPriority="11" w:unhideWhenUsed="0"/>
    <w:lsdException w:name="Strong" w:uiPriority="22" w:unhideWhenUsed="0"/>
    <w:lsdException w:name="Emphasis"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lsdException w:name="Quote" w:uiPriority="29" w:unhideWhenUsed="0"/>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uiPriority="21" w:unhideWhenUsed="0"/>
    <w:lsdException w:name="Subtle Reference" w:uiPriority="31" w:unhideWhenUsed="0"/>
    <w:lsdException w:name="Intense Reference" w:uiPriority="32" w:unhideWhenUsed="0"/>
    <w:lsdException w:name="Book Title" w:uiPriority="33" w:unhideWhenUsed="0"/>
    <w:lsdException w:name="Bibliography" w:uiPriority="37"/>
    <w:lsdException w:name="TOC Heading" w:uiPriority="39" w:qFormat="1"/>
  </w:latentStyles>
  <w:style w:type="paragraph" w:default="1" w:styleId="Normal">
    <w:name w:val="Normal"/>
    <w:unhideWhenUsed/>
    <w:qFormat/>
    <w:rsid w:val="001E45CB"/>
    <w:pPr>
      <w:spacing w:after="0" w:line="240" w:lineRule="exact"/>
    </w:pPr>
    <w:rPr>
      <w:rFonts w:ascii="Times New Roman" w:hAnsi="Times New Roman" w:cs="Times New Roman"/>
      <w:spacing w:val="4"/>
      <w:w w:val="103"/>
      <w:kern w:val="14"/>
      <w:sz w:val="20"/>
      <w:lang w:val="ru-RU"/>
    </w:rPr>
  </w:style>
  <w:style w:type="paragraph" w:styleId="Heading1">
    <w:name w:val="heading 1"/>
    <w:basedOn w:val="Normal"/>
    <w:next w:val="Normal"/>
    <w:link w:val="Heading1Char"/>
    <w:uiPriority w:val="9"/>
    <w:rsid w:val="0088396E"/>
    <w:pPr>
      <w:keepNext/>
      <w:spacing w:before="240" w:after="60"/>
      <w:outlineLvl w:val="0"/>
    </w:pPr>
    <w:rPr>
      <w:rFonts w:ascii="Arial" w:eastAsiaTheme="majorEastAsia" w:hAnsi="Arial" w:cstheme="majorBidi"/>
      <w:b/>
      <w:bCs/>
      <w:sz w:val="32"/>
      <w:szCs w:val="28"/>
    </w:rPr>
  </w:style>
  <w:style w:type="paragraph" w:styleId="Heading2">
    <w:name w:val="heading 2"/>
    <w:basedOn w:val="Normal"/>
    <w:next w:val="Normal"/>
    <w:link w:val="Heading2Char"/>
    <w:uiPriority w:val="9"/>
    <w:rsid w:val="0088396E"/>
    <w:pPr>
      <w:keepNext/>
      <w:spacing w:before="240" w:after="60"/>
      <w:outlineLvl w:val="1"/>
    </w:pPr>
    <w:rPr>
      <w:rFonts w:ascii="Arial" w:eastAsiaTheme="majorEastAsia" w:hAnsi="Arial" w:cstheme="majorBidi"/>
      <w:b/>
      <w:bCs/>
      <w:i/>
      <w:sz w:val="28"/>
      <w:szCs w:val="26"/>
    </w:rPr>
  </w:style>
  <w:style w:type="paragraph" w:styleId="Heading3">
    <w:name w:val="heading 3"/>
    <w:basedOn w:val="Normal"/>
    <w:next w:val="Normal"/>
    <w:link w:val="Heading3Char"/>
    <w:uiPriority w:val="9"/>
    <w:qFormat/>
    <w:rsid w:val="0071210D"/>
    <w:pPr>
      <w:keepNext/>
      <w:spacing w:before="240" w:after="60"/>
      <w:outlineLvl w:val="2"/>
    </w:pPr>
    <w:rPr>
      <w:rFonts w:ascii="Arial" w:eastAsiaTheme="majorEastAsia" w:hAnsi="Arial" w:cstheme="majorBidi"/>
      <w:b/>
      <w:b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semiHidden/>
    <w:rsid w:val="00E970B0"/>
    <w:pPr>
      <w:spacing w:after="0" w:line="240" w:lineRule="auto"/>
    </w:pPr>
    <w:rPr>
      <w:rFonts w:ascii="Times New Roman" w:hAnsi="Times New Roman"/>
      <w:spacing w:val="4"/>
      <w:w w:val="103"/>
      <w:kern w:val="14"/>
      <w:sz w:val="20"/>
    </w:rPr>
  </w:style>
  <w:style w:type="paragraph" w:customStyle="1" w:styleId="HM">
    <w:name w:val="_ H __M"/>
    <w:basedOn w:val="Normal"/>
    <w:next w:val="Normal"/>
    <w:qFormat/>
    <w:rsid w:val="00E970B0"/>
    <w:pPr>
      <w:keepNext/>
      <w:keepLines/>
      <w:suppressAutoHyphens/>
      <w:spacing w:line="360" w:lineRule="exact"/>
      <w:outlineLvl w:val="0"/>
    </w:pPr>
    <w:rPr>
      <w:b/>
      <w:spacing w:val="-3"/>
      <w:w w:val="99"/>
      <w:sz w:val="34"/>
    </w:rPr>
  </w:style>
  <w:style w:type="paragraph" w:customStyle="1" w:styleId="H1">
    <w:name w:val="_ H_1"/>
    <w:basedOn w:val="Normal"/>
    <w:next w:val="SingleTxt"/>
    <w:qFormat/>
    <w:rsid w:val="00E970B0"/>
    <w:pPr>
      <w:suppressAutoHyphens/>
      <w:spacing w:line="270" w:lineRule="exact"/>
      <w:outlineLvl w:val="0"/>
    </w:pPr>
    <w:rPr>
      <w:b/>
      <w:sz w:val="24"/>
    </w:rPr>
  </w:style>
  <w:style w:type="paragraph" w:customStyle="1" w:styleId="HCh">
    <w:name w:val="_ H _Ch"/>
    <w:basedOn w:val="H1"/>
    <w:next w:val="SingleTxt"/>
    <w:qFormat/>
    <w:rsid w:val="00E970B0"/>
    <w:pPr>
      <w:keepNext/>
      <w:keepLines/>
      <w:spacing w:line="300" w:lineRule="exact"/>
    </w:pPr>
    <w:rPr>
      <w:spacing w:val="-2"/>
      <w:sz w:val="28"/>
    </w:rPr>
  </w:style>
  <w:style w:type="paragraph" w:customStyle="1" w:styleId="H23">
    <w:name w:val="_ H_2/3"/>
    <w:basedOn w:val="H1"/>
    <w:next w:val="Normal"/>
    <w:qFormat/>
    <w:rsid w:val="00935F33"/>
    <w:pPr>
      <w:keepNext/>
      <w:keepLines/>
      <w:spacing w:line="240" w:lineRule="exact"/>
      <w:outlineLvl w:val="1"/>
    </w:pPr>
    <w:rPr>
      <w:spacing w:val="2"/>
      <w:sz w:val="20"/>
    </w:rPr>
  </w:style>
  <w:style w:type="paragraph" w:customStyle="1" w:styleId="H4">
    <w:name w:val="_ H_4"/>
    <w:basedOn w:val="Normal"/>
    <w:next w:val="Normal"/>
    <w:qFormat/>
    <w:rsid w:val="00935F33"/>
    <w:pPr>
      <w:keepNext/>
      <w:keepLines/>
      <w:tabs>
        <w:tab w:val="right" w:pos="360"/>
      </w:tabs>
      <w:suppressAutoHyphens/>
      <w:outlineLvl w:val="3"/>
    </w:pPr>
    <w:rPr>
      <w:i/>
      <w:spacing w:val="3"/>
    </w:rPr>
  </w:style>
  <w:style w:type="paragraph" w:customStyle="1" w:styleId="H56">
    <w:name w:val="_ H_5/6"/>
    <w:basedOn w:val="Normal"/>
    <w:next w:val="Normal"/>
    <w:qFormat/>
    <w:rsid w:val="00935F33"/>
    <w:pPr>
      <w:keepNext/>
      <w:keepLines/>
      <w:tabs>
        <w:tab w:val="right" w:pos="360"/>
      </w:tabs>
      <w:suppressAutoHyphens/>
      <w:outlineLvl w:val="4"/>
    </w:pPr>
  </w:style>
  <w:style w:type="paragraph" w:customStyle="1" w:styleId="DualTxt">
    <w:name w:val="__Dual Txt"/>
    <w:basedOn w:val="Normal"/>
    <w:qFormat/>
    <w:rsid w:val="00935F33"/>
    <w:pPr>
      <w:tabs>
        <w:tab w:val="left" w:pos="475"/>
        <w:tab w:val="left" w:pos="965"/>
        <w:tab w:val="left" w:pos="1440"/>
        <w:tab w:val="left" w:pos="1915"/>
        <w:tab w:val="left" w:pos="2405"/>
        <w:tab w:val="left" w:pos="2880"/>
        <w:tab w:val="left" w:pos="3355"/>
      </w:tabs>
      <w:spacing w:after="120"/>
      <w:jc w:val="both"/>
    </w:pPr>
  </w:style>
  <w:style w:type="paragraph" w:customStyle="1" w:styleId="SM">
    <w:name w:val="__S_M"/>
    <w:basedOn w:val="Normal"/>
    <w:next w:val="Normal"/>
    <w:qFormat/>
    <w:rsid w:val="00935F33"/>
    <w:pPr>
      <w:keepNext/>
      <w:keepLines/>
      <w:tabs>
        <w:tab w:val="right" w:leader="dot" w:pos="360"/>
      </w:tabs>
      <w:suppressAutoHyphens/>
      <w:spacing w:line="390" w:lineRule="exact"/>
      <w:ind w:left="1267" w:right="1267"/>
      <w:outlineLvl w:val="0"/>
    </w:pPr>
    <w:rPr>
      <w:b/>
      <w:spacing w:val="-4"/>
      <w:w w:val="98"/>
      <w:sz w:val="40"/>
    </w:rPr>
  </w:style>
  <w:style w:type="paragraph" w:customStyle="1" w:styleId="SL">
    <w:name w:val="__S_L"/>
    <w:basedOn w:val="SM"/>
    <w:next w:val="Normal"/>
    <w:qFormat/>
    <w:rsid w:val="00935F33"/>
    <w:pPr>
      <w:spacing w:line="540" w:lineRule="exact"/>
    </w:pPr>
    <w:rPr>
      <w:spacing w:val="-8"/>
      <w:w w:val="96"/>
      <w:sz w:val="57"/>
    </w:rPr>
  </w:style>
  <w:style w:type="paragraph" w:customStyle="1" w:styleId="SS">
    <w:name w:val="__S_S"/>
    <w:basedOn w:val="HCh"/>
    <w:next w:val="Normal"/>
    <w:qFormat/>
    <w:rsid w:val="0056579C"/>
    <w:pPr>
      <w:ind w:left="1267" w:right="1267"/>
    </w:pPr>
  </w:style>
  <w:style w:type="paragraph" w:customStyle="1" w:styleId="SingleTxt">
    <w:name w:val="__Single Txt"/>
    <w:basedOn w:val="Normal"/>
    <w:qFormat/>
    <w:rsid w:val="0056579C"/>
    <w:pPr>
      <w:tabs>
        <w:tab w:val="left" w:pos="1267"/>
        <w:tab w:val="left" w:pos="1742"/>
        <w:tab w:val="left" w:pos="2218"/>
        <w:tab w:val="left" w:pos="2693"/>
        <w:tab w:val="left" w:pos="3182"/>
        <w:tab w:val="left" w:pos="3658"/>
        <w:tab w:val="left" w:pos="4133"/>
        <w:tab w:val="left" w:pos="4622"/>
        <w:tab w:val="left" w:pos="5098"/>
        <w:tab w:val="left" w:pos="5573"/>
        <w:tab w:val="left" w:pos="6048"/>
        <w:tab w:val="left" w:pos="6538"/>
        <w:tab w:val="left" w:pos="7013"/>
        <w:tab w:val="left" w:pos="7488"/>
        <w:tab w:val="left" w:pos="7978"/>
        <w:tab w:val="left" w:pos="8453"/>
      </w:tabs>
      <w:spacing w:after="120"/>
      <w:ind w:left="1267" w:right="1267"/>
      <w:jc w:val="both"/>
    </w:pPr>
  </w:style>
  <w:style w:type="paragraph" w:styleId="Footer">
    <w:name w:val="footer"/>
    <w:basedOn w:val="Normal"/>
    <w:link w:val="FooterChar"/>
    <w:uiPriority w:val="2"/>
    <w:unhideWhenUsed/>
    <w:rsid w:val="0056579C"/>
    <w:pPr>
      <w:tabs>
        <w:tab w:val="center" w:pos="4320"/>
        <w:tab w:val="right" w:pos="8640"/>
      </w:tabs>
      <w:spacing w:line="240" w:lineRule="auto"/>
    </w:pPr>
    <w:rPr>
      <w:b/>
      <w:spacing w:val="0"/>
      <w:w w:val="100"/>
      <w:kern w:val="0"/>
      <w:sz w:val="17"/>
    </w:rPr>
  </w:style>
  <w:style w:type="character" w:customStyle="1" w:styleId="FooterChar">
    <w:name w:val="Footer Char"/>
    <w:basedOn w:val="DefaultParagraphFont"/>
    <w:link w:val="Footer"/>
    <w:uiPriority w:val="2"/>
    <w:rsid w:val="00BE531D"/>
    <w:rPr>
      <w:rFonts w:ascii="Times New Roman" w:hAnsi="Times New Roman"/>
      <w:b/>
      <w:sz w:val="17"/>
      <w:lang w:val="ru-RU"/>
    </w:rPr>
  </w:style>
  <w:style w:type="paragraph" w:styleId="Header">
    <w:name w:val="header"/>
    <w:basedOn w:val="Normal"/>
    <w:link w:val="HeaderChar"/>
    <w:uiPriority w:val="2"/>
    <w:rsid w:val="0056579C"/>
    <w:pPr>
      <w:tabs>
        <w:tab w:val="center" w:pos="4320"/>
        <w:tab w:val="right" w:pos="8640"/>
      </w:tabs>
      <w:spacing w:line="240" w:lineRule="auto"/>
    </w:pPr>
    <w:rPr>
      <w:spacing w:val="0"/>
      <w:w w:val="100"/>
      <w:kern w:val="0"/>
      <w:sz w:val="17"/>
    </w:rPr>
  </w:style>
  <w:style w:type="character" w:customStyle="1" w:styleId="HeaderChar">
    <w:name w:val="Header Char"/>
    <w:basedOn w:val="DefaultParagraphFont"/>
    <w:link w:val="Header"/>
    <w:uiPriority w:val="2"/>
    <w:rsid w:val="00BE531D"/>
    <w:rPr>
      <w:rFonts w:ascii="Times New Roman" w:hAnsi="Times New Roman"/>
      <w:sz w:val="17"/>
      <w:lang w:val="ru-RU"/>
    </w:rPr>
  </w:style>
  <w:style w:type="character" w:customStyle="1" w:styleId="Heading1Char">
    <w:name w:val="Heading 1 Char"/>
    <w:basedOn w:val="DefaultParagraphFont"/>
    <w:link w:val="Heading1"/>
    <w:uiPriority w:val="9"/>
    <w:rsid w:val="0088396E"/>
    <w:rPr>
      <w:rFonts w:ascii="Arial" w:eastAsiaTheme="majorEastAsia" w:hAnsi="Arial" w:cstheme="majorBidi"/>
      <w:b/>
      <w:bCs/>
      <w:spacing w:val="4"/>
      <w:w w:val="103"/>
      <w:kern w:val="14"/>
      <w:sz w:val="32"/>
      <w:szCs w:val="28"/>
    </w:rPr>
  </w:style>
  <w:style w:type="character" w:customStyle="1" w:styleId="Heading2Char">
    <w:name w:val="Heading 2 Char"/>
    <w:basedOn w:val="DefaultParagraphFont"/>
    <w:link w:val="Heading2"/>
    <w:uiPriority w:val="9"/>
    <w:rsid w:val="0088396E"/>
    <w:rPr>
      <w:rFonts w:ascii="Arial" w:eastAsiaTheme="majorEastAsia" w:hAnsi="Arial" w:cstheme="majorBidi"/>
      <w:b/>
      <w:bCs/>
      <w:i/>
      <w:spacing w:val="4"/>
      <w:w w:val="103"/>
      <w:kern w:val="14"/>
      <w:sz w:val="28"/>
      <w:szCs w:val="26"/>
    </w:rPr>
  </w:style>
  <w:style w:type="character" w:customStyle="1" w:styleId="Heading3Char">
    <w:name w:val="Heading 3 Char"/>
    <w:basedOn w:val="DefaultParagraphFont"/>
    <w:link w:val="Heading3"/>
    <w:uiPriority w:val="9"/>
    <w:rsid w:val="0071210D"/>
    <w:rPr>
      <w:rFonts w:ascii="Arial" w:eastAsiaTheme="majorEastAsia" w:hAnsi="Arial" w:cstheme="majorBidi"/>
      <w:b/>
      <w:bCs/>
      <w:spacing w:val="4"/>
      <w:w w:val="103"/>
      <w:kern w:val="14"/>
      <w:sz w:val="26"/>
    </w:rPr>
  </w:style>
  <w:style w:type="paragraph" w:styleId="ListContinue">
    <w:name w:val="List Continue"/>
    <w:basedOn w:val="Normal"/>
    <w:uiPriority w:val="99"/>
    <w:semiHidden/>
    <w:rsid w:val="00DA1A4A"/>
    <w:pPr>
      <w:spacing w:after="120"/>
      <w:ind w:left="360"/>
      <w:contextualSpacing/>
    </w:pPr>
  </w:style>
  <w:style w:type="paragraph" w:styleId="ListContinue2">
    <w:name w:val="List Continue 2"/>
    <w:basedOn w:val="Normal"/>
    <w:next w:val="Normal"/>
    <w:uiPriority w:val="99"/>
    <w:rsid w:val="00DA1A4A"/>
    <w:pPr>
      <w:numPr>
        <w:numId w:val="2"/>
      </w:numPr>
      <w:tabs>
        <w:tab w:val="left" w:pos="792"/>
      </w:tabs>
      <w:spacing w:after="120"/>
    </w:pPr>
  </w:style>
  <w:style w:type="paragraph" w:styleId="ListNumber">
    <w:name w:val="List Number"/>
    <w:basedOn w:val="H1"/>
    <w:next w:val="Normal"/>
    <w:uiPriority w:val="99"/>
    <w:rsid w:val="00DA1A4A"/>
    <w:pPr>
      <w:numPr>
        <w:numId w:val="3"/>
      </w:numPr>
      <w:contextualSpacing/>
    </w:pPr>
  </w:style>
  <w:style w:type="paragraph" w:styleId="ListNumber2">
    <w:name w:val="List Number 2"/>
    <w:basedOn w:val="H23"/>
    <w:next w:val="Normal"/>
    <w:uiPriority w:val="99"/>
    <w:rsid w:val="00004756"/>
    <w:pPr>
      <w:numPr>
        <w:numId w:val="4"/>
      </w:numPr>
      <w:tabs>
        <w:tab w:val="clear" w:pos="720"/>
        <w:tab w:val="left" w:pos="648"/>
      </w:tabs>
      <w:ind w:left="648"/>
      <w:contextualSpacing/>
    </w:pPr>
  </w:style>
  <w:style w:type="paragraph" w:styleId="ListNumber3">
    <w:name w:val="List Number 3"/>
    <w:basedOn w:val="H23"/>
    <w:next w:val="Normal"/>
    <w:uiPriority w:val="99"/>
    <w:rsid w:val="00004756"/>
    <w:pPr>
      <w:numPr>
        <w:numId w:val="5"/>
      </w:numPr>
      <w:tabs>
        <w:tab w:val="clear" w:pos="1080"/>
        <w:tab w:val="left" w:pos="922"/>
      </w:tabs>
      <w:ind w:left="922"/>
      <w:contextualSpacing/>
    </w:pPr>
  </w:style>
  <w:style w:type="paragraph" w:styleId="ListNumber4">
    <w:name w:val="List Number 4"/>
    <w:basedOn w:val="Normal"/>
    <w:uiPriority w:val="99"/>
    <w:rsid w:val="00004756"/>
    <w:pPr>
      <w:keepNext/>
      <w:keepLines/>
      <w:numPr>
        <w:numId w:val="6"/>
      </w:numPr>
      <w:tabs>
        <w:tab w:val="clear" w:pos="1440"/>
        <w:tab w:val="left" w:pos="1210"/>
      </w:tabs>
      <w:suppressAutoHyphens/>
      <w:ind w:left="1210"/>
      <w:contextualSpacing/>
      <w:outlineLvl w:val="3"/>
    </w:pPr>
    <w:rPr>
      <w:i/>
      <w:spacing w:val="3"/>
    </w:rPr>
  </w:style>
  <w:style w:type="paragraph" w:styleId="ListNumber5">
    <w:name w:val="List Number 5"/>
    <w:basedOn w:val="Normal"/>
    <w:next w:val="Normal"/>
    <w:uiPriority w:val="99"/>
    <w:rsid w:val="00277697"/>
    <w:pPr>
      <w:numPr>
        <w:numId w:val="7"/>
      </w:numPr>
      <w:tabs>
        <w:tab w:val="clear" w:pos="1800"/>
        <w:tab w:val="left" w:pos="1498"/>
      </w:tabs>
      <w:ind w:left="1498"/>
      <w:contextualSpacing/>
    </w:pPr>
  </w:style>
  <w:style w:type="paragraph" w:customStyle="1" w:styleId="Small">
    <w:name w:val="Small"/>
    <w:basedOn w:val="Normal"/>
    <w:next w:val="Normal"/>
    <w:qFormat/>
    <w:rsid w:val="00277697"/>
    <w:pPr>
      <w:tabs>
        <w:tab w:val="right" w:pos="9965"/>
      </w:tabs>
      <w:spacing w:line="210" w:lineRule="exact"/>
    </w:pPr>
    <w:rPr>
      <w:spacing w:val="5"/>
      <w:w w:val="104"/>
      <w:sz w:val="17"/>
    </w:rPr>
  </w:style>
  <w:style w:type="paragraph" w:customStyle="1" w:styleId="SmallX">
    <w:name w:val="SmallX"/>
    <w:basedOn w:val="Small"/>
    <w:next w:val="Normal"/>
    <w:qFormat/>
    <w:rsid w:val="00277697"/>
    <w:pPr>
      <w:spacing w:line="180" w:lineRule="exact"/>
      <w:jc w:val="right"/>
    </w:pPr>
    <w:rPr>
      <w:spacing w:val="6"/>
      <w:w w:val="106"/>
      <w:sz w:val="14"/>
    </w:rPr>
  </w:style>
  <w:style w:type="paragraph" w:customStyle="1" w:styleId="XLarge">
    <w:name w:val="XLarge"/>
    <w:basedOn w:val="HM"/>
    <w:qFormat/>
    <w:rsid w:val="00277697"/>
    <w:pPr>
      <w:tabs>
        <w:tab w:val="right" w:leader="dot" w:pos="360"/>
      </w:tabs>
      <w:spacing w:line="390" w:lineRule="exact"/>
    </w:pPr>
    <w:rPr>
      <w:spacing w:val="-4"/>
      <w:w w:val="98"/>
      <w:sz w:val="40"/>
    </w:rPr>
  </w:style>
  <w:style w:type="paragraph" w:customStyle="1" w:styleId="Distribution">
    <w:name w:val="Distribution"/>
    <w:basedOn w:val="Normal"/>
    <w:next w:val="Normal"/>
    <w:autoRedefine/>
    <w:qFormat/>
    <w:rsid w:val="00984EE4"/>
    <w:pPr>
      <w:spacing w:before="240"/>
    </w:pPr>
    <w:rPr>
      <w:szCs w:val="20"/>
    </w:rPr>
  </w:style>
  <w:style w:type="paragraph" w:customStyle="1" w:styleId="Publication">
    <w:name w:val="Publication"/>
    <w:basedOn w:val="Normal"/>
    <w:next w:val="Normal"/>
    <w:qFormat/>
    <w:rsid w:val="00984EE4"/>
  </w:style>
  <w:style w:type="paragraph" w:customStyle="1" w:styleId="Original">
    <w:name w:val="Original"/>
    <w:basedOn w:val="Normal"/>
    <w:next w:val="Normal"/>
    <w:qFormat/>
    <w:rsid w:val="00984EE4"/>
    <w:rPr>
      <w:szCs w:val="20"/>
    </w:rPr>
  </w:style>
  <w:style w:type="paragraph" w:customStyle="1" w:styleId="ReleaseDate">
    <w:name w:val="ReleaseDate"/>
    <w:basedOn w:val="Normal"/>
    <w:next w:val="Normal"/>
    <w:qFormat/>
    <w:rsid w:val="00984EE4"/>
    <w:rPr>
      <w:szCs w:val="20"/>
    </w:rPr>
  </w:style>
  <w:style w:type="paragraph" w:customStyle="1" w:styleId="TitleH2">
    <w:name w:val="Title_H2"/>
    <w:basedOn w:val="H23"/>
    <w:qFormat/>
    <w:rsid w:val="00D97B17"/>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style>
  <w:style w:type="paragraph" w:customStyle="1" w:styleId="TitleHCH">
    <w:name w:val="Title_H_CH"/>
    <w:basedOn w:val="HCh"/>
    <w:next w:val="SingleTxt"/>
    <w:qFormat/>
    <w:rsid w:val="0054563F"/>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rPr>
      <w:szCs w:val="20"/>
    </w:rPr>
  </w:style>
  <w:style w:type="paragraph" w:customStyle="1" w:styleId="TitleH1">
    <w:name w:val="Title_H1"/>
    <w:basedOn w:val="H1"/>
    <w:next w:val="SingleTxt"/>
    <w:qFormat/>
    <w:rsid w:val="0054563F"/>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style>
  <w:style w:type="paragraph" w:styleId="FootnoteText">
    <w:name w:val="footnote text"/>
    <w:aliases w:val="Footnote Text Char Char,Footnote Text Char1 Char Char,Footnote Text Char Char Char Char,Char Char Char Char Char,Char Char1 Char Char,Footnote Text Char1 Char,Footnote Text Char Char Char,Char,single space,footnote text,fn,ft,FOOTNOTES,ADB"/>
    <w:basedOn w:val="Normal"/>
    <w:link w:val="FootnoteTextChar"/>
    <w:uiPriority w:val="99"/>
    <w:unhideWhenUsed/>
    <w:qFormat/>
    <w:rsid w:val="00CF07BE"/>
    <w:pPr>
      <w:suppressAutoHyphens/>
      <w:spacing w:line="210" w:lineRule="exact"/>
      <w:ind w:left="475" w:hanging="475"/>
    </w:pPr>
    <w:rPr>
      <w:spacing w:val="5"/>
      <w:w w:val="104"/>
      <w:sz w:val="17"/>
      <w:szCs w:val="20"/>
    </w:rPr>
  </w:style>
  <w:style w:type="character" w:customStyle="1" w:styleId="FootnoteTextChar">
    <w:name w:val="Footnote Text Char"/>
    <w:aliases w:val="Footnote Text Char Char Char1,Footnote Text Char1 Char Char Char,Footnote Text Char Char Char Char Char,Char Char Char Char Char Char,Char Char1 Char Char Char,Footnote Text Char1 Char Char1,Footnote Text Char Char Char Char1,fn Char"/>
    <w:basedOn w:val="DefaultParagraphFont"/>
    <w:link w:val="FootnoteText"/>
    <w:uiPriority w:val="99"/>
    <w:rsid w:val="00CF07BE"/>
    <w:rPr>
      <w:rFonts w:ascii="Times New Roman" w:hAnsi="Times New Roman"/>
      <w:spacing w:val="5"/>
      <w:w w:val="104"/>
      <w:kern w:val="14"/>
      <w:sz w:val="17"/>
      <w:szCs w:val="20"/>
      <w:lang w:val="ru-RU"/>
    </w:rPr>
  </w:style>
  <w:style w:type="character" w:styleId="FootnoteReference">
    <w:name w:val="footnote reference"/>
    <w:aliases w:val="heading1,16 Point,Superscript 6 Point,(Ref. de nota al pie),ftref,Ref,de nota al pie,BVI fnr,Footnote Reference.SES,Superscript 6 Point + 11 ...,Footnotes refss,Footnote Ref,Appel note de bas de p.,4_G,FNRefe Char,BVI fnr Char,FR,FR1"/>
    <w:basedOn w:val="DefaultParagraphFont"/>
    <w:uiPriority w:val="99"/>
    <w:qFormat/>
    <w:rsid w:val="005B01FC"/>
    <w:rPr>
      <w:color w:val="auto"/>
      <w:spacing w:val="5"/>
      <w:w w:val="103"/>
      <w:kern w:val="14"/>
      <w:position w:val="0"/>
      <w:vertAlign w:val="superscript"/>
      <w14:ligatures w14:val="none"/>
      <w14:numForm w14:val="default"/>
      <w14:numSpacing w14:val="default"/>
      <w14:stylisticSets/>
      <w14:cntxtAlts w14:val="0"/>
    </w:rPr>
  </w:style>
  <w:style w:type="paragraph" w:styleId="EndnoteText">
    <w:name w:val="endnote text"/>
    <w:basedOn w:val="Normal"/>
    <w:link w:val="EndnoteTextChar"/>
    <w:uiPriority w:val="1"/>
    <w:semiHidden/>
    <w:rsid w:val="0027350A"/>
    <w:pPr>
      <w:suppressAutoHyphens/>
      <w:spacing w:line="210" w:lineRule="exact"/>
      <w:contextualSpacing/>
    </w:pPr>
    <w:rPr>
      <w:spacing w:val="5"/>
      <w:w w:val="104"/>
      <w:sz w:val="17"/>
      <w:szCs w:val="20"/>
    </w:rPr>
  </w:style>
  <w:style w:type="character" w:customStyle="1" w:styleId="EndnoteTextChar">
    <w:name w:val="Endnote Text Char"/>
    <w:basedOn w:val="DefaultParagraphFont"/>
    <w:link w:val="EndnoteText"/>
    <w:uiPriority w:val="1"/>
    <w:semiHidden/>
    <w:rsid w:val="0027350A"/>
    <w:rPr>
      <w:rFonts w:ascii="Times New Roman" w:hAnsi="Times New Roman"/>
      <w:spacing w:val="5"/>
      <w:w w:val="104"/>
      <w:kern w:val="14"/>
      <w:sz w:val="17"/>
      <w:szCs w:val="20"/>
      <w:lang w:val="ru-RU"/>
    </w:rPr>
  </w:style>
  <w:style w:type="paragraph" w:customStyle="1" w:styleId="Bullet1">
    <w:name w:val="Bullet 1"/>
    <w:basedOn w:val="Normal"/>
    <w:qFormat/>
    <w:rsid w:val="00884EB1"/>
    <w:pPr>
      <w:numPr>
        <w:numId w:val="8"/>
      </w:numPr>
      <w:spacing w:after="120"/>
      <w:ind w:left="1743" w:right="1267" w:hanging="130"/>
      <w:jc w:val="both"/>
    </w:pPr>
  </w:style>
  <w:style w:type="paragraph" w:customStyle="1" w:styleId="Bullet2">
    <w:name w:val="Bullet 2"/>
    <w:basedOn w:val="Normal"/>
    <w:qFormat/>
    <w:rsid w:val="00884EB1"/>
    <w:pPr>
      <w:numPr>
        <w:numId w:val="9"/>
      </w:numPr>
      <w:spacing w:after="120"/>
      <w:ind w:left="2218" w:right="1267" w:hanging="130"/>
      <w:jc w:val="both"/>
    </w:pPr>
  </w:style>
  <w:style w:type="character" w:styleId="EndnoteReference">
    <w:name w:val="endnote reference"/>
    <w:basedOn w:val="DefaultParagraphFont"/>
    <w:uiPriority w:val="1"/>
    <w:semiHidden/>
    <w:rsid w:val="00BC27F5"/>
    <w:rPr>
      <w:color w:val="auto"/>
      <w:spacing w:val="5"/>
      <w:w w:val="103"/>
      <w:kern w:val="14"/>
      <w:position w:val="0"/>
      <w:vertAlign w:val="superscript"/>
      <w14:ligatures w14:val="none"/>
      <w14:numForm w14:val="default"/>
      <w14:numSpacing w14:val="default"/>
      <w14:stylisticSets/>
      <w14:cntxtAlts w14:val="0"/>
    </w:rPr>
  </w:style>
  <w:style w:type="paragraph" w:customStyle="1" w:styleId="Bullet3">
    <w:name w:val="Bullet 3"/>
    <w:basedOn w:val="SingleTxt"/>
    <w:qFormat/>
    <w:rsid w:val="00884EB1"/>
    <w:pPr>
      <w:numPr>
        <w:numId w:val="10"/>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clear" w:pos="6538"/>
        <w:tab w:val="clear" w:pos="7013"/>
        <w:tab w:val="clear" w:pos="7488"/>
        <w:tab w:val="clear" w:pos="7978"/>
        <w:tab w:val="clear" w:pos="8453"/>
      </w:tabs>
      <w:ind w:left="2693" w:hanging="130"/>
    </w:pPr>
  </w:style>
  <w:style w:type="paragraph" w:customStyle="1" w:styleId="AgendaItemNormal">
    <w:name w:val="Agenda_Item_Normal"/>
    <w:next w:val="Normal"/>
    <w:qFormat/>
    <w:rsid w:val="002469E1"/>
    <w:pPr>
      <w:spacing w:after="0" w:line="240" w:lineRule="exact"/>
    </w:pPr>
    <w:rPr>
      <w:rFonts w:ascii="Times New Roman" w:hAnsi="Times New Roman"/>
      <w:spacing w:val="4"/>
      <w:w w:val="103"/>
      <w:kern w:val="14"/>
      <w:sz w:val="20"/>
      <w:lang w:val="ru-RU"/>
    </w:rPr>
  </w:style>
  <w:style w:type="paragraph" w:customStyle="1" w:styleId="AgendaTitleH2">
    <w:name w:val="Agenda_Title_H2"/>
    <w:basedOn w:val="TitleH1"/>
    <w:next w:val="Normal"/>
    <w:qFormat/>
    <w:rsid w:val="002469E1"/>
    <w:pPr>
      <w:keepNext/>
      <w:keepLines/>
      <w:spacing w:line="240" w:lineRule="exact"/>
      <w:ind w:left="0" w:right="0" w:firstLine="0"/>
      <w:outlineLvl w:val="1"/>
    </w:pPr>
    <w:rPr>
      <w:sz w:val="20"/>
    </w:rPr>
  </w:style>
  <w:style w:type="character" w:styleId="CommentReference">
    <w:name w:val="annotation reference"/>
    <w:basedOn w:val="DefaultParagraphFont"/>
    <w:uiPriority w:val="1"/>
    <w:semiHidden/>
    <w:unhideWhenUsed/>
    <w:rsid w:val="005057DA"/>
    <w:rPr>
      <w:sz w:val="16"/>
      <w:szCs w:val="16"/>
    </w:rPr>
  </w:style>
  <w:style w:type="paragraph" w:styleId="CommentText">
    <w:name w:val="annotation text"/>
    <w:basedOn w:val="Normal"/>
    <w:link w:val="CommentTextChar"/>
    <w:uiPriority w:val="99"/>
    <w:semiHidden/>
    <w:unhideWhenUsed/>
    <w:rsid w:val="005057DA"/>
    <w:pPr>
      <w:spacing w:line="240" w:lineRule="auto"/>
    </w:pPr>
    <w:rPr>
      <w:szCs w:val="20"/>
    </w:rPr>
  </w:style>
  <w:style w:type="character" w:customStyle="1" w:styleId="CommentTextChar">
    <w:name w:val="Comment Text Char"/>
    <w:basedOn w:val="DefaultParagraphFont"/>
    <w:link w:val="CommentText"/>
    <w:uiPriority w:val="99"/>
    <w:semiHidden/>
    <w:rsid w:val="005057DA"/>
    <w:rPr>
      <w:rFonts w:ascii="Times New Roman" w:hAnsi="Times New Roman" w:cs="Times New Roman"/>
      <w:spacing w:val="4"/>
      <w:w w:val="103"/>
      <w:kern w:val="14"/>
      <w:sz w:val="20"/>
      <w:szCs w:val="20"/>
      <w:lang w:val="ru-RU"/>
    </w:rPr>
  </w:style>
  <w:style w:type="paragraph" w:styleId="CommentSubject">
    <w:name w:val="annotation subject"/>
    <w:basedOn w:val="CommentText"/>
    <w:next w:val="CommentText"/>
    <w:link w:val="CommentSubjectChar"/>
    <w:uiPriority w:val="99"/>
    <w:semiHidden/>
    <w:unhideWhenUsed/>
    <w:rsid w:val="005057DA"/>
    <w:rPr>
      <w:b/>
      <w:bCs/>
    </w:rPr>
  </w:style>
  <w:style w:type="character" w:customStyle="1" w:styleId="CommentSubjectChar">
    <w:name w:val="Comment Subject Char"/>
    <w:basedOn w:val="CommentTextChar"/>
    <w:link w:val="CommentSubject"/>
    <w:uiPriority w:val="99"/>
    <w:semiHidden/>
    <w:rsid w:val="005057DA"/>
    <w:rPr>
      <w:rFonts w:ascii="Times New Roman" w:hAnsi="Times New Roman" w:cs="Times New Roman"/>
      <w:b/>
      <w:bCs/>
      <w:spacing w:val="4"/>
      <w:w w:val="103"/>
      <w:kern w:val="14"/>
      <w:sz w:val="20"/>
      <w:szCs w:val="20"/>
      <w:lang w:val="ru-RU"/>
    </w:rPr>
  </w:style>
  <w:style w:type="paragraph" w:customStyle="1" w:styleId="NormalBullet">
    <w:name w:val="Normal Bullet"/>
    <w:basedOn w:val="Normal"/>
    <w:rsid w:val="0083497F"/>
    <w:pPr>
      <w:numPr>
        <w:numId w:val="11"/>
      </w:numPr>
      <w:tabs>
        <w:tab w:val="right" w:pos="1020"/>
        <w:tab w:val="left" w:pos="1260"/>
      </w:tabs>
      <w:suppressAutoHyphens/>
    </w:pPr>
    <w:rPr>
      <w:rFonts w:eastAsia="Times New Roman"/>
      <w:szCs w:val="20"/>
      <w:lang w:val="en-GB"/>
    </w:rPr>
  </w:style>
  <w:style w:type="character" w:styleId="Hyperlink">
    <w:name w:val="Hyperlink"/>
    <w:basedOn w:val="DefaultParagraphFont"/>
    <w:uiPriority w:val="99"/>
    <w:unhideWhenUsed/>
    <w:rsid w:val="0083497F"/>
    <w:rPr>
      <w:color w:val="0000FF"/>
      <w:u w:val="none"/>
    </w:rPr>
  </w:style>
  <w:style w:type="character" w:styleId="FollowedHyperlink">
    <w:name w:val="FollowedHyperlink"/>
    <w:basedOn w:val="DefaultParagraphFont"/>
    <w:uiPriority w:val="99"/>
    <w:semiHidden/>
    <w:unhideWhenUsed/>
    <w:rsid w:val="0083497F"/>
    <w:rPr>
      <w:color w:val="0000FF"/>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semiHidden="0" w:uiPriority="9" w:unhideWhenUsed="0"/>
    <w:lsdException w:name="heading 3" w:semiHidden="0" w:uiPriority="9" w:unhideWhenUsed="0" w:qFormat="1"/>
    <w:lsdException w:name="heading 4"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semiHidden="0" w:unhideWhenUsed="0"/>
    <w:lsdException w:name="footer" w:semiHidden="0" w:unhideWhenUsed="0"/>
    <w:lsdException w:name="caption" w:uiPriority="35" w:qFormat="1"/>
    <w:lsdException w:name="footnote reference" w:qFormat="1"/>
    <w:lsdException w:name="annotation reference" w:uiPriority="1"/>
    <w:lsdException w:name="line number" w:semiHidden="0" w:unhideWhenUsed="0"/>
    <w:lsdException w:name="endnote reference" w:semiHidden="0" w:uiPriority="1" w:unhideWhenUsed="0"/>
    <w:lsdException w:name="endnote text" w:uiPriority="1"/>
    <w:lsdException w:name="List Number"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uiPriority="10" w:unhideWhenUsed="0"/>
    <w:lsdException w:name="Default Paragraph Font" w:uiPriority="1"/>
    <w:lsdException w:name="List Continue" w:semiHidden="0" w:unhideWhenUsed="0"/>
    <w:lsdException w:name="List Continue 2" w:semiHidden="0" w:unhideWhenUsed="0"/>
    <w:lsdException w:name="Subtitle" w:uiPriority="11" w:unhideWhenUsed="0"/>
    <w:lsdException w:name="Strong" w:uiPriority="22" w:unhideWhenUsed="0"/>
    <w:lsdException w:name="Emphasis"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lsdException w:name="Quote" w:uiPriority="29" w:unhideWhenUsed="0"/>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uiPriority="21" w:unhideWhenUsed="0"/>
    <w:lsdException w:name="Subtle Reference" w:uiPriority="31" w:unhideWhenUsed="0"/>
    <w:lsdException w:name="Intense Reference" w:uiPriority="32" w:unhideWhenUsed="0"/>
    <w:lsdException w:name="Book Title" w:uiPriority="33" w:unhideWhenUsed="0"/>
    <w:lsdException w:name="Bibliography" w:uiPriority="37"/>
    <w:lsdException w:name="TOC Heading" w:uiPriority="39" w:qFormat="1"/>
  </w:latentStyles>
  <w:style w:type="paragraph" w:default="1" w:styleId="Normal">
    <w:name w:val="Normal"/>
    <w:unhideWhenUsed/>
    <w:qFormat/>
    <w:rsid w:val="001E45CB"/>
    <w:pPr>
      <w:spacing w:after="0" w:line="240" w:lineRule="exact"/>
    </w:pPr>
    <w:rPr>
      <w:rFonts w:ascii="Times New Roman" w:hAnsi="Times New Roman" w:cs="Times New Roman"/>
      <w:spacing w:val="4"/>
      <w:w w:val="103"/>
      <w:kern w:val="14"/>
      <w:sz w:val="20"/>
      <w:lang w:val="ru-RU"/>
    </w:rPr>
  </w:style>
  <w:style w:type="paragraph" w:styleId="Heading1">
    <w:name w:val="heading 1"/>
    <w:basedOn w:val="Normal"/>
    <w:next w:val="Normal"/>
    <w:link w:val="Heading1Char"/>
    <w:uiPriority w:val="9"/>
    <w:rsid w:val="0088396E"/>
    <w:pPr>
      <w:keepNext/>
      <w:spacing w:before="240" w:after="60"/>
      <w:outlineLvl w:val="0"/>
    </w:pPr>
    <w:rPr>
      <w:rFonts w:ascii="Arial" w:eastAsiaTheme="majorEastAsia" w:hAnsi="Arial" w:cstheme="majorBidi"/>
      <w:b/>
      <w:bCs/>
      <w:sz w:val="32"/>
      <w:szCs w:val="28"/>
    </w:rPr>
  </w:style>
  <w:style w:type="paragraph" w:styleId="Heading2">
    <w:name w:val="heading 2"/>
    <w:basedOn w:val="Normal"/>
    <w:next w:val="Normal"/>
    <w:link w:val="Heading2Char"/>
    <w:uiPriority w:val="9"/>
    <w:rsid w:val="0088396E"/>
    <w:pPr>
      <w:keepNext/>
      <w:spacing w:before="240" w:after="60"/>
      <w:outlineLvl w:val="1"/>
    </w:pPr>
    <w:rPr>
      <w:rFonts w:ascii="Arial" w:eastAsiaTheme="majorEastAsia" w:hAnsi="Arial" w:cstheme="majorBidi"/>
      <w:b/>
      <w:bCs/>
      <w:i/>
      <w:sz w:val="28"/>
      <w:szCs w:val="26"/>
    </w:rPr>
  </w:style>
  <w:style w:type="paragraph" w:styleId="Heading3">
    <w:name w:val="heading 3"/>
    <w:basedOn w:val="Normal"/>
    <w:next w:val="Normal"/>
    <w:link w:val="Heading3Char"/>
    <w:uiPriority w:val="9"/>
    <w:qFormat/>
    <w:rsid w:val="0071210D"/>
    <w:pPr>
      <w:keepNext/>
      <w:spacing w:before="240" w:after="60"/>
      <w:outlineLvl w:val="2"/>
    </w:pPr>
    <w:rPr>
      <w:rFonts w:ascii="Arial" w:eastAsiaTheme="majorEastAsia" w:hAnsi="Arial" w:cstheme="majorBidi"/>
      <w:b/>
      <w:b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semiHidden/>
    <w:rsid w:val="00E970B0"/>
    <w:pPr>
      <w:spacing w:after="0" w:line="240" w:lineRule="auto"/>
    </w:pPr>
    <w:rPr>
      <w:rFonts w:ascii="Times New Roman" w:hAnsi="Times New Roman"/>
      <w:spacing w:val="4"/>
      <w:w w:val="103"/>
      <w:kern w:val="14"/>
      <w:sz w:val="20"/>
    </w:rPr>
  </w:style>
  <w:style w:type="paragraph" w:customStyle="1" w:styleId="HM">
    <w:name w:val="_ H __M"/>
    <w:basedOn w:val="Normal"/>
    <w:next w:val="Normal"/>
    <w:qFormat/>
    <w:rsid w:val="00E970B0"/>
    <w:pPr>
      <w:keepNext/>
      <w:keepLines/>
      <w:suppressAutoHyphens/>
      <w:spacing w:line="360" w:lineRule="exact"/>
      <w:outlineLvl w:val="0"/>
    </w:pPr>
    <w:rPr>
      <w:b/>
      <w:spacing w:val="-3"/>
      <w:w w:val="99"/>
      <w:sz w:val="34"/>
    </w:rPr>
  </w:style>
  <w:style w:type="paragraph" w:customStyle="1" w:styleId="H1">
    <w:name w:val="_ H_1"/>
    <w:basedOn w:val="Normal"/>
    <w:next w:val="SingleTxt"/>
    <w:qFormat/>
    <w:rsid w:val="00E970B0"/>
    <w:pPr>
      <w:suppressAutoHyphens/>
      <w:spacing w:line="270" w:lineRule="exact"/>
      <w:outlineLvl w:val="0"/>
    </w:pPr>
    <w:rPr>
      <w:b/>
      <w:sz w:val="24"/>
    </w:rPr>
  </w:style>
  <w:style w:type="paragraph" w:customStyle="1" w:styleId="HCh">
    <w:name w:val="_ H _Ch"/>
    <w:basedOn w:val="H1"/>
    <w:next w:val="SingleTxt"/>
    <w:qFormat/>
    <w:rsid w:val="00E970B0"/>
    <w:pPr>
      <w:keepNext/>
      <w:keepLines/>
      <w:spacing w:line="300" w:lineRule="exact"/>
    </w:pPr>
    <w:rPr>
      <w:spacing w:val="-2"/>
      <w:sz w:val="28"/>
    </w:rPr>
  </w:style>
  <w:style w:type="paragraph" w:customStyle="1" w:styleId="H23">
    <w:name w:val="_ H_2/3"/>
    <w:basedOn w:val="H1"/>
    <w:next w:val="Normal"/>
    <w:qFormat/>
    <w:rsid w:val="00935F33"/>
    <w:pPr>
      <w:keepNext/>
      <w:keepLines/>
      <w:spacing w:line="240" w:lineRule="exact"/>
      <w:outlineLvl w:val="1"/>
    </w:pPr>
    <w:rPr>
      <w:spacing w:val="2"/>
      <w:sz w:val="20"/>
    </w:rPr>
  </w:style>
  <w:style w:type="paragraph" w:customStyle="1" w:styleId="H4">
    <w:name w:val="_ H_4"/>
    <w:basedOn w:val="Normal"/>
    <w:next w:val="Normal"/>
    <w:qFormat/>
    <w:rsid w:val="00935F33"/>
    <w:pPr>
      <w:keepNext/>
      <w:keepLines/>
      <w:tabs>
        <w:tab w:val="right" w:pos="360"/>
      </w:tabs>
      <w:suppressAutoHyphens/>
      <w:outlineLvl w:val="3"/>
    </w:pPr>
    <w:rPr>
      <w:i/>
      <w:spacing w:val="3"/>
    </w:rPr>
  </w:style>
  <w:style w:type="paragraph" w:customStyle="1" w:styleId="H56">
    <w:name w:val="_ H_5/6"/>
    <w:basedOn w:val="Normal"/>
    <w:next w:val="Normal"/>
    <w:qFormat/>
    <w:rsid w:val="00935F33"/>
    <w:pPr>
      <w:keepNext/>
      <w:keepLines/>
      <w:tabs>
        <w:tab w:val="right" w:pos="360"/>
      </w:tabs>
      <w:suppressAutoHyphens/>
      <w:outlineLvl w:val="4"/>
    </w:pPr>
  </w:style>
  <w:style w:type="paragraph" w:customStyle="1" w:styleId="DualTxt">
    <w:name w:val="__Dual Txt"/>
    <w:basedOn w:val="Normal"/>
    <w:qFormat/>
    <w:rsid w:val="00935F33"/>
    <w:pPr>
      <w:tabs>
        <w:tab w:val="left" w:pos="475"/>
        <w:tab w:val="left" w:pos="965"/>
        <w:tab w:val="left" w:pos="1440"/>
        <w:tab w:val="left" w:pos="1915"/>
        <w:tab w:val="left" w:pos="2405"/>
        <w:tab w:val="left" w:pos="2880"/>
        <w:tab w:val="left" w:pos="3355"/>
      </w:tabs>
      <w:spacing w:after="120"/>
      <w:jc w:val="both"/>
    </w:pPr>
  </w:style>
  <w:style w:type="paragraph" w:customStyle="1" w:styleId="SM">
    <w:name w:val="__S_M"/>
    <w:basedOn w:val="Normal"/>
    <w:next w:val="Normal"/>
    <w:qFormat/>
    <w:rsid w:val="00935F33"/>
    <w:pPr>
      <w:keepNext/>
      <w:keepLines/>
      <w:tabs>
        <w:tab w:val="right" w:leader="dot" w:pos="360"/>
      </w:tabs>
      <w:suppressAutoHyphens/>
      <w:spacing w:line="390" w:lineRule="exact"/>
      <w:ind w:left="1267" w:right="1267"/>
      <w:outlineLvl w:val="0"/>
    </w:pPr>
    <w:rPr>
      <w:b/>
      <w:spacing w:val="-4"/>
      <w:w w:val="98"/>
      <w:sz w:val="40"/>
    </w:rPr>
  </w:style>
  <w:style w:type="paragraph" w:customStyle="1" w:styleId="SL">
    <w:name w:val="__S_L"/>
    <w:basedOn w:val="SM"/>
    <w:next w:val="Normal"/>
    <w:qFormat/>
    <w:rsid w:val="00935F33"/>
    <w:pPr>
      <w:spacing w:line="540" w:lineRule="exact"/>
    </w:pPr>
    <w:rPr>
      <w:spacing w:val="-8"/>
      <w:w w:val="96"/>
      <w:sz w:val="57"/>
    </w:rPr>
  </w:style>
  <w:style w:type="paragraph" w:customStyle="1" w:styleId="SS">
    <w:name w:val="__S_S"/>
    <w:basedOn w:val="HCh"/>
    <w:next w:val="Normal"/>
    <w:qFormat/>
    <w:rsid w:val="0056579C"/>
    <w:pPr>
      <w:ind w:left="1267" w:right="1267"/>
    </w:pPr>
  </w:style>
  <w:style w:type="paragraph" w:customStyle="1" w:styleId="SingleTxt">
    <w:name w:val="__Single Txt"/>
    <w:basedOn w:val="Normal"/>
    <w:qFormat/>
    <w:rsid w:val="0056579C"/>
    <w:pPr>
      <w:tabs>
        <w:tab w:val="left" w:pos="1267"/>
        <w:tab w:val="left" w:pos="1742"/>
        <w:tab w:val="left" w:pos="2218"/>
        <w:tab w:val="left" w:pos="2693"/>
        <w:tab w:val="left" w:pos="3182"/>
        <w:tab w:val="left" w:pos="3658"/>
        <w:tab w:val="left" w:pos="4133"/>
        <w:tab w:val="left" w:pos="4622"/>
        <w:tab w:val="left" w:pos="5098"/>
        <w:tab w:val="left" w:pos="5573"/>
        <w:tab w:val="left" w:pos="6048"/>
        <w:tab w:val="left" w:pos="6538"/>
        <w:tab w:val="left" w:pos="7013"/>
        <w:tab w:val="left" w:pos="7488"/>
        <w:tab w:val="left" w:pos="7978"/>
        <w:tab w:val="left" w:pos="8453"/>
      </w:tabs>
      <w:spacing w:after="120"/>
      <w:ind w:left="1267" w:right="1267"/>
      <w:jc w:val="both"/>
    </w:pPr>
  </w:style>
  <w:style w:type="paragraph" w:styleId="Footer">
    <w:name w:val="footer"/>
    <w:basedOn w:val="Normal"/>
    <w:link w:val="FooterChar"/>
    <w:uiPriority w:val="2"/>
    <w:unhideWhenUsed/>
    <w:rsid w:val="0056579C"/>
    <w:pPr>
      <w:tabs>
        <w:tab w:val="center" w:pos="4320"/>
        <w:tab w:val="right" w:pos="8640"/>
      </w:tabs>
      <w:spacing w:line="240" w:lineRule="auto"/>
    </w:pPr>
    <w:rPr>
      <w:b/>
      <w:spacing w:val="0"/>
      <w:w w:val="100"/>
      <w:kern w:val="0"/>
      <w:sz w:val="17"/>
    </w:rPr>
  </w:style>
  <w:style w:type="character" w:customStyle="1" w:styleId="FooterChar">
    <w:name w:val="Footer Char"/>
    <w:basedOn w:val="DefaultParagraphFont"/>
    <w:link w:val="Footer"/>
    <w:uiPriority w:val="2"/>
    <w:rsid w:val="00BE531D"/>
    <w:rPr>
      <w:rFonts w:ascii="Times New Roman" w:hAnsi="Times New Roman"/>
      <w:b/>
      <w:sz w:val="17"/>
      <w:lang w:val="ru-RU"/>
    </w:rPr>
  </w:style>
  <w:style w:type="paragraph" w:styleId="Header">
    <w:name w:val="header"/>
    <w:basedOn w:val="Normal"/>
    <w:link w:val="HeaderChar"/>
    <w:uiPriority w:val="2"/>
    <w:rsid w:val="0056579C"/>
    <w:pPr>
      <w:tabs>
        <w:tab w:val="center" w:pos="4320"/>
        <w:tab w:val="right" w:pos="8640"/>
      </w:tabs>
      <w:spacing w:line="240" w:lineRule="auto"/>
    </w:pPr>
    <w:rPr>
      <w:spacing w:val="0"/>
      <w:w w:val="100"/>
      <w:kern w:val="0"/>
      <w:sz w:val="17"/>
    </w:rPr>
  </w:style>
  <w:style w:type="character" w:customStyle="1" w:styleId="HeaderChar">
    <w:name w:val="Header Char"/>
    <w:basedOn w:val="DefaultParagraphFont"/>
    <w:link w:val="Header"/>
    <w:uiPriority w:val="2"/>
    <w:rsid w:val="00BE531D"/>
    <w:rPr>
      <w:rFonts w:ascii="Times New Roman" w:hAnsi="Times New Roman"/>
      <w:sz w:val="17"/>
      <w:lang w:val="ru-RU"/>
    </w:rPr>
  </w:style>
  <w:style w:type="character" w:customStyle="1" w:styleId="Heading1Char">
    <w:name w:val="Heading 1 Char"/>
    <w:basedOn w:val="DefaultParagraphFont"/>
    <w:link w:val="Heading1"/>
    <w:uiPriority w:val="9"/>
    <w:rsid w:val="0088396E"/>
    <w:rPr>
      <w:rFonts w:ascii="Arial" w:eastAsiaTheme="majorEastAsia" w:hAnsi="Arial" w:cstheme="majorBidi"/>
      <w:b/>
      <w:bCs/>
      <w:spacing w:val="4"/>
      <w:w w:val="103"/>
      <w:kern w:val="14"/>
      <w:sz w:val="32"/>
      <w:szCs w:val="28"/>
    </w:rPr>
  </w:style>
  <w:style w:type="character" w:customStyle="1" w:styleId="Heading2Char">
    <w:name w:val="Heading 2 Char"/>
    <w:basedOn w:val="DefaultParagraphFont"/>
    <w:link w:val="Heading2"/>
    <w:uiPriority w:val="9"/>
    <w:rsid w:val="0088396E"/>
    <w:rPr>
      <w:rFonts w:ascii="Arial" w:eastAsiaTheme="majorEastAsia" w:hAnsi="Arial" w:cstheme="majorBidi"/>
      <w:b/>
      <w:bCs/>
      <w:i/>
      <w:spacing w:val="4"/>
      <w:w w:val="103"/>
      <w:kern w:val="14"/>
      <w:sz w:val="28"/>
      <w:szCs w:val="26"/>
    </w:rPr>
  </w:style>
  <w:style w:type="character" w:customStyle="1" w:styleId="Heading3Char">
    <w:name w:val="Heading 3 Char"/>
    <w:basedOn w:val="DefaultParagraphFont"/>
    <w:link w:val="Heading3"/>
    <w:uiPriority w:val="9"/>
    <w:rsid w:val="0071210D"/>
    <w:rPr>
      <w:rFonts w:ascii="Arial" w:eastAsiaTheme="majorEastAsia" w:hAnsi="Arial" w:cstheme="majorBidi"/>
      <w:b/>
      <w:bCs/>
      <w:spacing w:val="4"/>
      <w:w w:val="103"/>
      <w:kern w:val="14"/>
      <w:sz w:val="26"/>
    </w:rPr>
  </w:style>
  <w:style w:type="paragraph" w:styleId="ListContinue">
    <w:name w:val="List Continue"/>
    <w:basedOn w:val="Normal"/>
    <w:uiPriority w:val="99"/>
    <w:semiHidden/>
    <w:rsid w:val="00DA1A4A"/>
    <w:pPr>
      <w:spacing w:after="120"/>
      <w:ind w:left="360"/>
      <w:contextualSpacing/>
    </w:pPr>
  </w:style>
  <w:style w:type="paragraph" w:styleId="ListContinue2">
    <w:name w:val="List Continue 2"/>
    <w:basedOn w:val="Normal"/>
    <w:next w:val="Normal"/>
    <w:uiPriority w:val="99"/>
    <w:rsid w:val="00DA1A4A"/>
    <w:pPr>
      <w:numPr>
        <w:numId w:val="2"/>
      </w:numPr>
      <w:tabs>
        <w:tab w:val="left" w:pos="792"/>
      </w:tabs>
      <w:spacing w:after="120"/>
    </w:pPr>
  </w:style>
  <w:style w:type="paragraph" w:styleId="ListNumber">
    <w:name w:val="List Number"/>
    <w:basedOn w:val="H1"/>
    <w:next w:val="Normal"/>
    <w:uiPriority w:val="99"/>
    <w:rsid w:val="00DA1A4A"/>
    <w:pPr>
      <w:numPr>
        <w:numId w:val="3"/>
      </w:numPr>
      <w:contextualSpacing/>
    </w:pPr>
  </w:style>
  <w:style w:type="paragraph" w:styleId="ListNumber2">
    <w:name w:val="List Number 2"/>
    <w:basedOn w:val="H23"/>
    <w:next w:val="Normal"/>
    <w:uiPriority w:val="99"/>
    <w:rsid w:val="00004756"/>
    <w:pPr>
      <w:numPr>
        <w:numId w:val="4"/>
      </w:numPr>
      <w:tabs>
        <w:tab w:val="clear" w:pos="720"/>
        <w:tab w:val="left" w:pos="648"/>
      </w:tabs>
      <w:ind w:left="648"/>
      <w:contextualSpacing/>
    </w:pPr>
  </w:style>
  <w:style w:type="paragraph" w:styleId="ListNumber3">
    <w:name w:val="List Number 3"/>
    <w:basedOn w:val="H23"/>
    <w:next w:val="Normal"/>
    <w:uiPriority w:val="99"/>
    <w:rsid w:val="00004756"/>
    <w:pPr>
      <w:numPr>
        <w:numId w:val="5"/>
      </w:numPr>
      <w:tabs>
        <w:tab w:val="clear" w:pos="1080"/>
        <w:tab w:val="left" w:pos="922"/>
      </w:tabs>
      <w:ind w:left="922"/>
      <w:contextualSpacing/>
    </w:pPr>
  </w:style>
  <w:style w:type="paragraph" w:styleId="ListNumber4">
    <w:name w:val="List Number 4"/>
    <w:basedOn w:val="Normal"/>
    <w:uiPriority w:val="99"/>
    <w:rsid w:val="00004756"/>
    <w:pPr>
      <w:keepNext/>
      <w:keepLines/>
      <w:numPr>
        <w:numId w:val="6"/>
      </w:numPr>
      <w:tabs>
        <w:tab w:val="clear" w:pos="1440"/>
        <w:tab w:val="left" w:pos="1210"/>
      </w:tabs>
      <w:suppressAutoHyphens/>
      <w:ind w:left="1210"/>
      <w:contextualSpacing/>
      <w:outlineLvl w:val="3"/>
    </w:pPr>
    <w:rPr>
      <w:i/>
      <w:spacing w:val="3"/>
    </w:rPr>
  </w:style>
  <w:style w:type="paragraph" w:styleId="ListNumber5">
    <w:name w:val="List Number 5"/>
    <w:basedOn w:val="Normal"/>
    <w:next w:val="Normal"/>
    <w:uiPriority w:val="99"/>
    <w:rsid w:val="00277697"/>
    <w:pPr>
      <w:numPr>
        <w:numId w:val="7"/>
      </w:numPr>
      <w:tabs>
        <w:tab w:val="clear" w:pos="1800"/>
        <w:tab w:val="left" w:pos="1498"/>
      </w:tabs>
      <w:ind w:left="1498"/>
      <w:contextualSpacing/>
    </w:pPr>
  </w:style>
  <w:style w:type="paragraph" w:customStyle="1" w:styleId="Small">
    <w:name w:val="Small"/>
    <w:basedOn w:val="Normal"/>
    <w:next w:val="Normal"/>
    <w:qFormat/>
    <w:rsid w:val="00277697"/>
    <w:pPr>
      <w:tabs>
        <w:tab w:val="right" w:pos="9965"/>
      </w:tabs>
      <w:spacing w:line="210" w:lineRule="exact"/>
    </w:pPr>
    <w:rPr>
      <w:spacing w:val="5"/>
      <w:w w:val="104"/>
      <w:sz w:val="17"/>
    </w:rPr>
  </w:style>
  <w:style w:type="paragraph" w:customStyle="1" w:styleId="SmallX">
    <w:name w:val="SmallX"/>
    <w:basedOn w:val="Small"/>
    <w:next w:val="Normal"/>
    <w:qFormat/>
    <w:rsid w:val="00277697"/>
    <w:pPr>
      <w:spacing w:line="180" w:lineRule="exact"/>
      <w:jc w:val="right"/>
    </w:pPr>
    <w:rPr>
      <w:spacing w:val="6"/>
      <w:w w:val="106"/>
      <w:sz w:val="14"/>
    </w:rPr>
  </w:style>
  <w:style w:type="paragraph" w:customStyle="1" w:styleId="XLarge">
    <w:name w:val="XLarge"/>
    <w:basedOn w:val="HM"/>
    <w:qFormat/>
    <w:rsid w:val="00277697"/>
    <w:pPr>
      <w:tabs>
        <w:tab w:val="right" w:leader="dot" w:pos="360"/>
      </w:tabs>
      <w:spacing w:line="390" w:lineRule="exact"/>
    </w:pPr>
    <w:rPr>
      <w:spacing w:val="-4"/>
      <w:w w:val="98"/>
      <w:sz w:val="40"/>
    </w:rPr>
  </w:style>
  <w:style w:type="paragraph" w:customStyle="1" w:styleId="Distribution">
    <w:name w:val="Distribution"/>
    <w:basedOn w:val="Normal"/>
    <w:next w:val="Normal"/>
    <w:autoRedefine/>
    <w:qFormat/>
    <w:rsid w:val="00984EE4"/>
    <w:pPr>
      <w:spacing w:before="240"/>
    </w:pPr>
    <w:rPr>
      <w:szCs w:val="20"/>
    </w:rPr>
  </w:style>
  <w:style w:type="paragraph" w:customStyle="1" w:styleId="Publication">
    <w:name w:val="Publication"/>
    <w:basedOn w:val="Normal"/>
    <w:next w:val="Normal"/>
    <w:qFormat/>
    <w:rsid w:val="00984EE4"/>
  </w:style>
  <w:style w:type="paragraph" w:customStyle="1" w:styleId="Original">
    <w:name w:val="Original"/>
    <w:basedOn w:val="Normal"/>
    <w:next w:val="Normal"/>
    <w:qFormat/>
    <w:rsid w:val="00984EE4"/>
    <w:rPr>
      <w:szCs w:val="20"/>
    </w:rPr>
  </w:style>
  <w:style w:type="paragraph" w:customStyle="1" w:styleId="ReleaseDate">
    <w:name w:val="ReleaseDate"/>
    <w:basedOn w:val="Normal"/>
    <w:next w:val="Normal"/>
    <w:qFormat/>
    <w:rsid w:val="00984EE4"/>
    <w:rPr>
      <w:szCs w:val="20"/>
    </w:rPr>
  </w:style>
  <w:style w:type="paragraph" w:customStyle="1" w:styleId="TitleH2">
    <w:name w:val="Title_H2"/>
    <w:basedOn w:val="H23"/>
    <w:qFormat/>
    <w:rsid w:val="00D97B17"/>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style>
  <w:style w:type="paragraph" w:customStyle="1" w:styleId="TitleHCH">
    <w:name w:val="Title_H_CH"/>
    <w:basedOn w:val="HCh"/>
    <w:next w:val="SingleTxt"/>
    <w:qFormat/>
    <w:rsid w:val="0054563F"/>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rPr>
      <w:szCs w:val="20"/>
    </w:rPr>
  </w:style>
  <w:style w:type="paragraph" w:customStyle="1" w:styleId="TitleH1">
    <w:name w:val="Title_H1"/>
    <w:basedOn w:val="H1"/>
    <w:next w:val="SingleTxt"/>
    <w:qFormat/>
    <w:rsid w:val="0054563F"/>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style>
  <w:style w:type="paragraph" w:styleId="FootnoteText">
    <w:name w:val="footnote text"/>
    <w:aliases w:val="Footnote Text Char Char,Footnote Text Char1 Char Char,Footnote Text Char Char Char Char,Char Char Char Char Char,Char Char1 Char Char,Footnote Text Char1 Char,Footnote Text Char Char Char,Char,single space,footnote text,fn,ft,FOOTNOTES,ADB"/>
    <w:basedOn w:val="Normal"/>
    <w:link w:val="FootnoteTextChar"/>
    <w:uiPriority w:val="99"/>
    <w:unhideWhenUsed/>
    <w:qFormat/>
    <w:rsid w:val="00CF07BE"/>
    <w:pPr>
      <w:suppressAutoHyphens/>
      <w:spacing w:line="210" w:lineRule="exact"/>
      <w:ind w:left="475" w:hanging="475"/>
    </w:pPr>
    <w:rPr>
      <w:spacing w:val="5"/>
      <w:w w:val="104"/>
      <w:sz w:val="17"/>
      <w:szCs w:val="20"/>
    </w:rPr>
  </w:style>
  <w:style w:type="character" w:customStyle="1" w:styleId="FootnoteTextChar">
    <w:name w:val="Footnote Text Char"/>
    <w:aliases w:val="Footnote Text Char Char Char1,Footnote Text Char1 Char Char Char,Footnote Text Char Char Char Char Char,Char Char Char Char Char Char,Char Char1 Char Char Char,Footnote Text Char1 Char Char1,Footnote Text Char Char Char Char1,fn Char"/>
    <w:basedOn w:val="DefaultParagraphFont"/>
    <w:link w:val="FootnoteText"/>
    <w:uiPriority w:val="99"/>
    <w:rsid w:val="00CF07BE"/>
    <w:rPr>
      <w:rFonts w:ascii="Times New Roman" w:hAnsi="Times New Roman"/>
      <w:spacing w:val="5"/>
      <w:w w:val="104"/>
      <w:kern w:val="14"/>
      <w:sz w:val="17"/>
      <w:szCs w:val="20"/>
      <w:lang w:val="ru-RU"/>
    </w:rPr>
  </w:style>
  <w:style w:type="character" w:styleId="FootnoteReference">
    <w:name w:val="footnote reference"/>
    <w:aliases w:val="heading1,16 Point,Superscript 6 Point,(Ref. de nota al pie),ftref,Ref,de nota al pie,BVI fnr,Footnote Reference.SES,Superscript 6 Point + 11 ...,Footnotes refss,Footnote Ref,Appel note de bas de p.,4_G,FNRefe Char,BVI fnr Char,FR,FR1"/>
    <w:basedOn w:val="DefaultParagraphFont"/>
    <w:uiPriority w:val="99"/>
    <w:qFormat/>
    <w:rsid w:val="005B01FC"/>
    <w:rPr>
      <w:color w:val="auto"/>
      <w:spacing w:val="5"/>
      <w:w w:val="103"/>
      <w:kern w:val="14"/>
      <w:position w:val="0"/>
      <w:vertAlign w:val="superscript"/>
      <w14:ligatures w14:val="none"/>
      <w14:numForm w14:val="default"/>
      <w14:numSpacing w14:val="default"/>
      <w14:stylisticSets/>
      <w14:cntxtAlts w14:val="0"/>
    </w:rPr>
  </w:style>
  <w:style w:type="paragraph" w:styleId="EndnoteText">
    <w:name w:val="endnote text"/>
    <w:basedOn w:val="Normal"/>
    <w:link w:val="EndnoteTextChar"/>
    <w:uiPriority w:val="1"/>
    <w:semiHidden/>
    <w:rsid w:val="0027350A"/>
    <w:pPr>
      <w:suppressAutoHyphens/>
      <w:spacing w:line="210" w:lineRule="exact"/>
      <w:contextualSpacing/>
    </w:pPr>
    <w:rPr>
      <w:spacing w:val="5"/>
      <w:w w:val="104"/>
      <w:sz w:val="17"/>
      <w:szCs w:val="20"/>
    </w:rPr>
  </w:style>
  <w:style w:type="character" w:customStyle="1" w:styleId="EndnoteTextChar">
    <w:name w:val="Endnote Text Char"/>
    <w:basedOn w:val="DefaultParagraphFont"/>
    <w:link w:val="EndnoteText"/>
    <w:uiPriority w:val="1"/>
    <w:semiHidden/>
    <w:rsid w:val="0027350A"/>
    <w:rPr>
      <w:rFonts w:ascii="Times New Roman" w:hAnsi="Times New Roman"/>
      <w:spacing w:val="5"/>
      <w:w w:val="104"/>
      <w:kern w:val="14"/>
      <w:sz w:val="17"/>
      <w:szCs w:val="20"/>
      <w:lang w:val="ru-RU"/>
    </w:rPr>
  </w:style>
  <w:style w:type="paragraph" w:customStyle="1" w:styleId="Bullet1">
    <w:name w:val="Bullet 1"/>
    <w:basedOn w:val="Normal"/>
    <w:qFormat/>
    <w:rsid w:val="00884EB1"/>
    <w:pPr>
      <w:numPr>
        <w:numId w:val="8"/>
      </w:numPr>
      <w:spacing w:after="120"/>
      <w:ind w:left="1743" w:right="1267" w:hanging="130"/>
      <w:jc w:val="both"/>
    </w:pPr>
  </w:style>
  <w:style w:type="paragraph" w:customStyle="1" w:styleId="Bullet2">
    <w:name w:val="Bullet 2"/>
    <w:basedOn w:val="Normal"/>
    <w:qFormat/>
    <w:rsid w:val="00884EB1"/>
    <w:pPr>
      <w:numPr>
        <w:numId w:val="9"/>
      </w:numPr>
      <w:spacing w:after="120"/>
      <w:ind w:left="2218" w:right="1267" w:hanging="130"/>
      <w:jc w:val="both"/>
    </w:pPr>
  </w:style>
  <w:style w:type="character" w:styleId="EndnoteReference">
    <w:name w:val="endnote reference"/>
    <w:basedOn w:val="DefaultParagraphFont"/>
    <w:uiPriority w:val="1"/>
    <w:semiHidden/>
    <w:rsid w:val="00BC27F5"/>
    <w:rPr>
      <w:color w:val="auto"/>
      <w:spacing w:val="5"/>
      <w:w w:val="103"/>
      <w:kern w:val="14"/>
      <w:position w:val="0"/>
      <w:vertAlign w:val="superscript"/>
      <w14:ligatures w14:val="none"/>
      <w14:numForm w14:val="default"/>
      <w14:numSpacing w14:val="default"/>
      <w14:stylisticSets/>
      <w14:cntxtAlts w14:val="0"/>
    </w:rPr>
  </w:style>
  <w:style w:type="paragraph" w:customStyle="1" w:styleId="Bullet3">
    <w:name w:val="Bullet 3"/>
    <w:basedOn w:val="SingleTxt"/>
    <w:qFormat/>
    <w:rsid w:val="00884EB1"/>
    <w:pPr>
      <w:numPr>
        <w:numId w:val="10"/>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clear" w:pos="6538"/>
        <w:tab w:val="clear" w:pos="7013"/>
        <w:tab w:val="clear" w:pos="7488"/>
        <w:tab w:val="clear" w:pos="7978"/>
        <w:tab w:val="clear" w:pos="8453"/>
      </w:tabs>
      <w:ind w:left="2693" w:hanging="130"/>
    </w:pPr>
  </w:style>
  <w:style w:type="paragraph" w:customStyle="1" w:styleId="AgendaItemNormal">
    <w:name w:val="Agenda_Item_Normal"/>
    <w:next w:val="Normal"/>
    <w:qFormat/>
    <w:rsid w:val="002469E1"/>
    <w:pPr>
      <w:spacing w:after="0" w:line="240" w:lineRule="exact"/>
    </w:pPr>
    <w:rPr>
      <w:rFonts w:ascii="Times New Roman" w:hAnsi="Times New Roman"/>
      <w:spacing w:val="4"/>
      <w:w w:val="103"/>
      <w:kern w:val="14"/>
      <w:sz w:val="20"/>
      <w:lang w:val="ru-RU"/>
    </w:rPr>
  </w:style>
  <w:style w:type="paragraph" w:customStyle="1" w:styleId="AgendaTitleH2">
    <w:name w:val="Agenda_Title_H2"/>
    <w:basedOn w:val="TitleH1"/>
    <w:next w:val="Normal"/>
    <w:qFormat/>
    <w:rsid w:val="002469E1"/>
    <w:pPr>
      <w:keepNext/>
      <w:keepLines/>
      <w:spacing w:line="240" w:lineRule="exact"/>
      <w:ind w:left="0" w:right="0" w:firstLine="0"/>
      <w:outlineLvl w:val="1"/>
    </w:pPr>
    <w:rPr>
      <w:sz w:val="20"/>
    </w:rPr>
  </w:style>
  <w:style w:type="character" w:styleId="CommentReference">
    <w:name w:val="annotation reference"/>
    <w:basedOn w:val="DefaultParagraphFont"/>
    <w:uiPriority w:val="1"/>
    <w:semiHidden/>
    <w:unhideWhenUsed/>
    <w:rsid w:val="005057DA"/>
    <w:rPr>
      <w:sz w:val="16"/>
      <w:szCs w:val="16"/>
    </w:rPr>
  </w:style>
  <w:style w:type="paragraph" w:styleId="CommentText">
    <w:name w:val="annotation text"/>
    <w:basedOn w:val="Normal"/>
    <w:link w:val="CommentTextChar"/>
    <w:uiPriority w:val="99"/>
    <w:semiHidden/>
    <w:unhideWhenUsed/>
    <w:rsid w:val="005057DA"/>
    <w:pPr>
      <w:spacing w:line="240" w:lineRule="auto"/>
    </w:pPr>
    <w:rPr>
      <w:szCs w:val="20"/>
    </w:rPr>
  </w:style>
  <w:style w:type="character" w:customStyle="1" w:styleId="CommentTextChar">
    <w:name w:val="Comment Text Char"/>
    <w:basedOn w:val="DefaultParagraphFont"/>
    <w:link w:val="CommentText"/>
    <w:uiPriority w:val="99"/>
    <w:semiHidden/>
    <w:rsid w:val="005057DA"/>
    <w:rPr>
      <w:rFonts w:ascii="Times New Roman" w:hAnsi="Times New Roman" w:cs="Times New Roman"/>
      <w:spacing w:val="4"/>
      <w:w w:val="103"/>
      <w:kern w:val="14"/>
      <w:sz w:val="20"/>
      <w:szCs w:val="20"/>
      <w:lang w:val="ru-RU"/>
    </w:rPr>
  </w:style>
  <w:style w:type="paragraph" w:styleId="CommentSubject">
    <w:name w:val="annotation subject"/>
    <w:basedOn w:val="CommentText"/>
    <w:next w:val="CommentText"/>
    <w:link w:val="CommentSubjectChar"/>
    <w:uiPriority w:val="99"/>
    <w:semiHidden/>
    <w:unhideWhenUsed/>
    <w:rsid w:val="005057DA"/>
    <w:rPr>
      <w:b/>
      <w:bCs/>
    </w:rPr>
  </w:style>
  <w:style w:type="character" w:customStyle="1" w:styleId="CommentSubjectChar">
    <w:name w:val="Comment Subject Char"/>
    <w:basedOn w:val="CommentTextChar"/>
    <w:link w:val="CommentSubject"/>
    <w:uiPriority w:val="99"/>
    <w:semiHidden/>
    <w:rsid w:val="005057DA"/>
    <w:rPr>
      <w:rFonts w:ascii="Times New Roman" w:hAnsi="Times New Roman" w:cs="Times New Roman"/>
      <w:b/>
      <w:bCs/>
      <w:spacing w:val="4"/>
      <w:w w:val="103"/>
      <w:kern w:val="14"/>
      <w:sz w:val="20"/>
      <w:szCs w:val="20"/>
      <w:lang w:val="ru-RU"/>
    </w:rPr>
  </w:style>
  <w:style w:type="paragraph" w:customStyle="1" w:styleId="NormalBullet">
    <w:name w:val="Normal Bullet"/>
    <w:basedOn w:val="Normal"/>
    <w:rsid w:val="0083497F"/>
    <w:pPr>
      <w:numPr>
        <w:numId w:val="11"/>
      </w:numPr>
      <w:tabs>
        <w:tab w:val="right" w:pos="1020"/>
        <w:tab w:val="left" w:pos="1260"/>
      </w:tabs>
      <w:suppressAutoHyphens/>
    </w:pPr>
    <w:rPr>
      <w:rFonts w:eastAsia="Times New Roman"/>
      <w:szCs w:val="20"/>
      <w:lang w:val="en-GB"/>
    </w:rPr>
  </w:style>
  <w:style w:type="character" w:styleId="Hyperlink">
    <w:name w:val="Hyperlink"/>
    <w:basedOn w:val="DefaultParagraphFont"/>
    <w:uiPriority w:val="99"/>
    <w:unhideWhenUsed/>
    <w:rsid w:val="0083497F"/>
    <w:rPr>
      <w:color w:val="0000FF"/>
      <w:u w:val="none"/>
    </w:rPr>
  </w:style>
  <w:style w:type="character" w:styleId="FollowedHyperlink">
    <w:name w:val="FollowedHyperlink"/>
    <w:basedOn w:val="DefaultParagraphFont"/>
    <w:uiPriority w:val="99"/>
    <w:semiHidden/>
    <w:unhideWhenUsed/>
    <w:rsid w:val="0083497F"/>
    <w:rPr>
      <w:color w:val="0000FF"/>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hart" Target="charts/chart1.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6.png"/><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undocs.org/ru/A/RES/68/1" TargetMode="External"/><Relationship Id="rId25" Type="http://schemas.openxmlformats.org/officeDocument/2006/relationships/hyperlink" Target="http://undocs.org/ru/A/RES/69/313" TargetMode="External"/><Relationship Id="rId2" Type="http://schemas.openxmlformats.org/officeDocument/2006/relationships/numbering" Target="numbering.xml"/><Relationship Id="rId16" Type="http://schemas.openxmlformats.org/officeDocument/2006/relationships/hyperlink" Target="http://undocs.org/ru/A/RES/61/16" TargetMode="External"/><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chart" Target="charts/chart2.xml"/><Relationship Id="rId5" Type="http://schemas.openxmlformats.org/officeDocument/2006/relationships/settings" Target="settings.xml"/><Relationship Id="rId15" Type="http://schemas.openxmlformats.org/officeDocument/2006/relationships/comments" Target="comments.xml"/><Relationship Id="rId23" Type="http://schemas.openxmlformats.org/officeDocument/2006/relationships/image" Target="media/image8.emf"/><Relationship Id="rId10" Type="http://schemas.openxmlformats.org/officeDocument/2006/relationships/header" Target="header2.xml"/><Relationship Id="rId19"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7.emf"/><Relationship Id="rId27"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footnotes.xml.rels><?xml version="1.0" encoding="UTF-8" standalone="yes"?>
<Relationships xmlns="http://schemas.openxmlformats.org/package/2006/relationships"><Relationship Id="rId8" Type="http://schemas.openxmlformats.org/officeDocument/2006/relationships/hyperlink" Target="http://undocs.org/ru/A/RES/69/313" TargetMode="External"/><Relationship Id="rId13" Type="http://schemas.openxmlformats.org/officeDocument/2006/relationships/hyperlink" Target="http://undocs.org/ru/A/RES/69/313" TargetMode="External"/><Relationship Id="rId18" Type="http://schemas.openxmlformats.org/officeDocument/2006/relationships/hyperlink" Target="http://www.keepeek.com/Digital-Asset-Management/oecd/development/making-development-co-operation-more-effective_9789264209305-en" TargetMode="External"/><Relationship Id="rId3" Type="http://schemas.openxmlformats.org/officeDocument/2006/relationships/hyperlink" Target="http://undocs.org/ru/A/RES/69/313" TargetMode="External"/><Relationship Id="rId7" Type="http://schemas.openxmlformats.org/officeDocument/2006/relationships/hyperlink" Target="http://undocs.org/ru/A/RES/67/221" TargetMode="External"/><Relationship Id="rId12" Type="http://schemas.openxmlformats.org/officeDocument/2006/relationships/hyperlink" Target="http://undocs.org/ru/E/2014/77" TargetMode="External"/><Relationship Id="rId17" Type="http://schemas.openxmlformats.org/officeDocument/2006/relationships/hyperlink" Target="http://undocs.org/ru/E/2014/77" TargetMode="External"/><Relationship Id="rId2" Type="http://schemas.openxmlformats.org/officeDocument/2006/relationships/hyperlink" Target="http://undocs.org/ru/A/RES/70/1" TargetMode="External"/><Relationship Id="rId16" Type="http://schemas.openxmlformats.org/officeDocument/2006/relationships/hyperlink" Target="http://undocs.org/ru/A/RES/69/313" TargetMode="External"/><Relationship Id="rId20" Type="http://schemas.openxmlformats.org/officeDocument/2006/relationships/hyperlink" Target="http://undocs.org/ru/A/70/684" TargetMode="External"/><Relationship Id="rId1" Type="http://schemas.openxmlformats.org/officeDocument/2006/relationships/hyperlink" Target="http://undocs.org/ru/A/RES/61/16" TargetMode="External"/><Relationship Id="rId6" Type="http://schemas.openxmlformats.org/officeDocument/2006/relationships/hyperlink" Target="http://undocs.org/ru/A/RES/69/313" TargetMode="External"/><Relationship Id="rId11" Type="http://schemas.openxmlformats.org/officeDocument/2006/relationships/hyperlink" Target="http://undocs.org/ru/A/RES/70/1" TargetMode="External"/><Relationship Id="rId5" Type="http://schemas.openxmlformats.org/officeDocument/2006/relationships/hyperlink" Target="http://undocs.org/ru/A/RES/70/1" TargetMode="External"/><Relationship Id="rId15" Type="http://schemas.openxmlformats.org/officeDocument/2006/relationships/hyperlink" Target="http://undocs.org/ru/A/71/63" TargetMode="External"/><Relationship Id="rId10" Type="http://schemas.openxmlformats.org/officeDocument/2006/relationships/hyperlink" Target="http://undocs.org/ru/A/RES/69/313" TargetMode="External"/><Relationship Id="rId19" Type="http://schemas.openxmlformats.org/officeDocument/2006/relationships/hyperlink" Target="http://www.un.org/ecosoc/en/tracking-development-cooperation" TargetMode="External"/><Relationship Id="rId4" Type="http://schemas.openxmlformats.org/officeDocument/2006/relationships/hyperlink" Target="http://undocs.org/ru/A/RES/69/313" TargetMode="External"/><Relationship Id="rId9" Type="http://schemas.openxmlformats.org/officeDocument/2006/relationships/hyperlink" Target="http://undocs.org/ru/A/RES/69/313" TargetMode="External"/><Relationship Id="rId14" Type="http://schemas.openxmlformats.org/officeDocument/2006/relationships/hyperlink" Target="http://undocs.org/ru/A/RES/14/14"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charts/_rels/chart1.xml.rels><?xml version="1.0" encoding="UTF-8" standalone="yes"?>
<Relationships xmlns="http://schemas.openxmlformats.org/package/2006/relationships"><Relationship Id="rId2" Type="http://schemas.openxmlformats.org/officeDocument/2006/relationships/oleObject" Target="file:///\\DIPR-DC01\data\Company%20Data\Projects\DI%20consultancy%20and%20small%20grant%20projects\Current\DII\UNDESA%20-%20Trends%20and%20Progress%20in%20International%20Development%20Cooperation%20(DCF%202016%20background)\Data%20and%20Analysis\Section%201\dcf%201.1%20graphs.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C:\Users\ceciliac\AppData\Local\Microsoft\Windows\Temporary%20Internet%20Files\Content.Outlook\05BFT233\Fig%208%20-%20Statistical%20capacity%20building.xlsx" TargetMode="External"/><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lineChart>
        <c:grouping val="standard"/>
        <c:varyColors val="0"/>
        <c:ser>
          <c:idx val="0"/>
          <c:order val="0"/>
          <c:tx>
            <c:strRef>
              <c:f>'Net ODA trends'!$A$3</c:f>
              <c:strCache>
                <c:ptCount val="1"/>
                <c:pt idx="0">
                  <c:v>All donors</c:v>
                </c:pt>
              </c:strCache>
            </c:strRef>
          </c:tx>
          <c:spPr>
            <a:ln>
              <a:solidFill>
                <a:schemeClr val="tx2"/>
              </a:solidFill>
            </a:ln>
          </c:spPr>
          <c:marker>
            <c:symbol val="none"/>
          </c:marker>
          <c:cat>
            <c:numRef>
              <c:f>'Net ODA trends'!$B$2:$P$2</c:f>
              <c:numCache>
                <c:formatCode>General</c:formatCode>
                <c:ptCount val="15"/>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numCache>
            </c:numRef>
          </c:cat>
          <c:val>
            <c:numRef>
              <c:f>'Net ODA trends'!$B$3:$P$3</c:f>
              <c:numCache>
                <c:formatCode>General</c:formatCode>
                <c:ptCount val="15"/>
                <c:pt idx="0">
                  <c:v>82.356869999999986</c:v>
                </c:pt>
                <c:pt idx="1">
                  <c:v>84.315650000000005</c:v>
                </c:pt>
                <c:pt idx="2">
                  <c:v>93.850949999999983</c:v>
                </c:pt>
                <c:pt idx="3">
                  <c:v>97.518250000000023</c:v>
                </c:pt>
                <c:pt idx="4">
                  <c:v>101.81795</c:v>
                </c:pt>
                <c:pt idx="5">
                  <c:v>131.83778000000001</c:v>
                </c:pt>
                <c:pt idx="6">
                  <c:v>127.35596</c:v>
                </c:pt>
                <c:pt idx="7">
                  <c:v>118.86582</c:v>
                </c:pt>
                <c:pt idx="8">
                  <c:v>134.11051</c:v>
                </c:pt>
                <c:pt idx="9">
                  <c:v>133.59731000000099</c:v>
                </c:pt>
                <c:pt idx="10">
                  <c:v>140.8914500000007</c:v>
                </c:pt>
                <c:pt idx="11">
                  <c:v>141.48612000000099</c:v>
                </c:pt>
                <c:pt idx="12">
                  <c:v>133.85233000000159</c:v>
                </c:pt>
                <c:pt idx="13">
                  <c:v>151.21612999999999</c:v>
                </c:pt>
                <c:pt idx="14">
                  <c:v>161.27619999999999</c:v>
                </c:pt>
              </c:numCache>
            </c:numRef>
          </c:val>
          <c:smooth val="0"/>
        </c:ser>
        <c:ser>
          <c:idx val="1"/>
          <c:order val="1"/>
          <c:tx>
            <c:strRef>
              <c:f>'Net ODA trends'!$A$4</c:f>
              <c:strCache>
                <c:ptCount val="1"/>
                <c:pt idx="0">
                  <c:v>DAC donors</c:v>
                </c:pt>
              </c:strCache>
            </c:strRef>
          </c:tx>
          <c:spPr>
            <a:ln>
              <a:solidFill>
                <a:schemeClr val="tx1">
                  <a:lumMod val="85000"/>
                  <a:lumOff val="15000"/>
                </a:schemeClr>
              </a:solidFill>
            </a:ln>
          </c:spPr>
          <c:marker>
            <c:symbol val="none"/>
          </c:marker>
          <c:cat>
            <c:numRef>
              <c:f>'Net ODA trends'!$B$2:$P$2</c:f>
              <c:numCache>
                <c:formatCode>General</c:formatCode>
                <c:ptCount val="15"/>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numCache>
            </c:numRef>
          </c:cat>
          <c:val>
            <c:numRef>
              <c:f>'Net ODA trends'!$B$4:$P$4</c:f>
              <c:numCache>
                <c:formatCode>General</c:formatCode>
                <c:ptCount val="15"/>
                <c:pt idx="0">
                  <c:v>80.714780000000005</c:v>
                </c:pt>
                <c:pt idx="1">
                  <c:v>82.824259999999995</c:v>
                </c:pt>
                <c:pt idx="2">
                  <c:v>88.85377999999983</c:v>
                </c:pt>
                <c:pt idx="3">
                  <c:v>92.601739999999978</c:v>
                </c:pt>
                <c:pt idx="4">
                  <c:v>97.677009999999981</c:v>
                </c:pt>
                <c:pt idx="5">
                  <c:v>128.11394000000001</c:v>
                </c:pt>
                <c:pt idx="6">
                  <c:v>121.96874</c:v>
                </c:pt>
                <c:pt idx="7">
                  <c:v>112.82174000000001</c:v>
                </c:pt>
                <c:pt idx="8">
                  <c:v>125.54004</c:v>
                </c:pt>
                <c:pt idx="9">
                  <c:v>127.23907</c:v>
                </c:pt>
                <c:pt idx="10">
                  <c:v>134.03890999999999</c:v>
                </c:pt>
                <c:pt idx="11">
                  <c:v>132.64738</c:v>
                </c:pt>
                <c:pt idx="12">
                  <c:v>127.58139</c:v>
                </c:pt>
                <c:pt idx="13">
                  <c:v>134.83157</c:v>
                </c:pt>
                <c:pt idx="14">
                  <c:v>136.45257000000001</c:v>
                </c:pt>
              </c:numCache>
            </c:numRef>
          </c:val>
          <c:smooth val="0"/>
        </c:ser>
        <c:ser>
          <c:idx val="2"/>
          <c:order val="2"/>
          <c:tx>
            <c:strRef>
              <c:f>'Net ODA trends'!$A$5</c:f>
              <c:strCache>
                <c:ptCount val="1"/>
                <c:pt idx="0">
                  <c:v>Non-DAC donors</c:v>
                </c:pt>
              </c:strCache>
            </c:strRef>
          </c:tx>
          <c:spPr>
            <a:ln>
              <a:solidFill>
                <a:schemeClr val="accent5"/>
              </a:solidFill>
            </a:ln>
          </c:spPr>
          <c:marker>
            <c:symbol val="none"/>
          </c:marker>
          <c:cat>
            <c:numRef>
              <c:f>'Net ODA trends'!$B$2:$P$2</c:f>
              <c:numCache>
                <c:formatCode>General</c:formatCode>
                <c:ptCount val="15"/>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numCache>
            </c:numRef>
          </c:cat>
          <c:val>
            <c:numRef>
              <c:f>'Net ODA trends'!$B$5:$P$5</c:f>
              <c:numCache>
                <c:formatCode>General</c:formatCode>
                <c:ptCount val="15"/>
                <c:pt idx="0">
                  <c:v>1.64209</c:v>
                </c:pt>
                <c:pt idx="1">
                  <c:v>1.49139</c:v>
                </c:pt>
                <c:pt idx="2">
                  <c:v>4.9971699999999997</c:v>
                </c:pt>
                <c:pt idx="3">
                  <c:v>4.9165100000000006</c:v>
                </c:pt>
                <c:pt idx="4">
                  <c:v>4.1409399999999854</c:v>
                </c:pt>
                <c:pt idx="5">
                  <c:v>3.72384</c:v>
                </c:pt>
                <c:pt idx="6">
                  <c:v>5.3872200000000001</c:v>
                </c:pt>
                <c:pt idx="7">
                  <c:v>6.0440799999999966</c:v>
                </c:pt>
                <c:pt idx="8">
                  <c:v>8.570470000000002</c:v>
                </c:pt>
                <c:pt idx="9">
                  <c:v>6.3582399999999986</c:v>
                </c:pt>
                <c:pt idx="10">
                  <c:v>6.8525399999999683</c:v>
                </c:pt>
                <c:pt idx="11">
                  <c:v>8.8387400000000014</c:v>
                </c:pt>
                <c:pt idx="12">
                  <c:v>6.2709399999999986</c:v>
                </c:pt>
                <c:pt idx="13">
                  <c:v>16.38456</c:v>
                </c:pt>
                <c:pt idx="14">
                  <c:v>24.823629999999859</c:v>
                </c:pt>
              </c:numCache>
            </c:numRef>
          </c:val>
          <c:smooth val="0"/>
        </c:ser>
        <c:dLbls>
          <c:showLegendKey val="0"/>
          <c:showVal val="0"/>
          <c:showCatName val="0"/>
          <c:showSerName val="0"/>
          <c:showPercent val="0"/>
          <c:showBubbleSize val="0"/>
        </c:dLbls>
        <c:marker val="1"/>
        <c:smooth val="0"/>
        <c:axId val="185539584"/>
        <c:axId val="185590528"/>
      </c:lineChart>
      <c:catAx>
        <c:axId val="185539584"/>
        <c:scaling>
          <c:orientation val="minMax"/>
        </c:scaling>
        <c:delete val="0"/>
        <c:axPos val="b"/>
        <c:numFmt formatCode="General" sourceLinked="1"/>
        <c:majorTickMark val="out"/>
        <c:minorTickMark val="none"/>
        <c:tickLblPos val="nextTo"/>
        <c:txPr>
          <a:bodyPr/>
          <a:lstStyle/>
          <a:p>
            <a:pPr>
              <a:defRPr sz="900">
                <a:latin typeface="Arial" pitchFamily="34" charset="0"/>
                <a:cs typeface="Arial" pitchFamily="34" charset="0"/>
              </a:defRPr>
            </a:pPr>
            <a:endParaRPr lang="en-US"/>
          </a:p>
        </c:txPr>
        <c:crossAx val="185590528"/>
        <c:crosses val="autoZero"/>
        <c:auto val="1"/>
        <c:lblAlgn val="ctr"/>
        <c:lblOffset val="100"/>
        <c:noMultiLvlLbl val="0"/>
      </c:catAx>
      <c:valAx>
        <c:axId val="185590528"/>
        <c:scaling>
          <c:orientation val="minMax"/>
        </c:scaling>
        <c:delete val="0"/>
        <c:axPos val="l"/>
        <c:majorGridlines/>
        <c:title>
          <c:tx>
            <c:rich>
              <a:bodyPr rot="-5400000" vert="horz"/>
              <a:lstStyle/>
              <a:p>
                <a:pPr>
                  <a:defRPr/>
                </a:pPr>
                <a:r>
                  <a:rPr lang="en-GB" sz="800">
                    <a:latin typeface="Arial" pitchFamily="34" charset="0"/>
                    <a:cs typeface="Arial" pitchFamily="34" charset="0"/>
                  </a:rPr>
                  <a:t>US$ billion (2013, constant</a:t>
                </a:r>
                <a:r>
                  <a:rPr lang="en-GB" sz="800" baseline="0">
                    <a:latin typeface="Arial" pitchFamily="34" charset="0"/>
                    <a:cs typeface="Arial" pitchFamily="34" charset="0"/>
                  </a:rPr>
                  <a:t> prices)</a:t>
                </a:r>
                <a:endParaRPr lang="en-GB" sz="800">
                  <a:latin typeface="Arial" pitchFamily="34" charset="0"/>
                  <a:cs typeface="Arial" pitchFamily="34" charset="0"/>
                </a:endParaRPr>
              </a:p>
            </c:rich>
          </c:tx>
          <c:layout>
            <c:manualLayout>
              <c:xMode val="edge"/>
              <c:yMode val="edge"/>
              <c:x val="2.43759741883386E-2"/>
              <c:y val="8.5491645311383396E-2"/>
            </c:manualLayout>
          </c:layout>
          <c:overlay val="0"/>
        </c:title>
        <c:numFmt formatCode="General" sourceLinked="1"/>
        <c:majorTickMark val="out"/>
        <c:minorTickMark val="none"/>
        <c:tickLblPos val="nextTo"/>
        <c:txPr>
          <a:bodyPr/>
          <a:lstStyle/>
          <a:p>
            <a:pPr>
              <a:defRPr sz="900">
                <a:latin typeface="Arial" pitchFamily="34" charset="0"/>
                <a:cs typeface="Arial" pitchFamily="34" charset="0"/>
              </a:defRPr>
            </a:pPr>
            <a:endParaRPr lang="en-US"/>
          </a:p>
        </c:txPr>
        <c:crossAx val="185539584"/>
        <c:crosses val="autoZero"/>
        <c:crossBetween val="between"/>
      </c:valAx>
      <c:spPr>
        <a:noFill/>
      </c:spPr>
    </c:plotArea>
    <c:legend>
      <c:legendPos val="r"/>
      <c:layout/>
      <c:overlay val="0"/>
      <c:txPr>
        <a:bodyPr/>
        <a:lstStyle/>
        <a:p>
          <a:pPr>
            <a:defRPr sz="900">
              <a:latin typeface="Arial" pitchFamily="34" charset="0"/>
              <a:cs typeface="Arial" pitchFamily="34" charset="0"/>
            </a:defRPr>
          </a:pPr>
          <a:endParaRPr lang="en-US"/>
        </a:p>
      </c:txPr>
    </c:legend>
    <c:plotVisOnly val="1"/>
    <c:dispBlanksAs val="gap"/>
    <c:showDLblsOverMax val="0"/>
  </c:chart>
  <c:spPr>
    <a:noFill/>
    <a:ln>
      <a:noFill/>
    </a:ln>
  </c:sp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Chart!$A$2</c:f>
              <c:strCache>
                <c:ptCount val="1"/>
                <c:pt idx="0">
                  <c:v>Gross ODA for statistical capacity building</c:v>
                </c:pt>
              </c:strCache>
            </c:strRef>
          </c:tx>
          <c:spPr>
            <a:solidFill>
              <a:srgbClr val="0078B8"/>
            </a:solidFill>
          </c:spPr>
          <c:invertIfNegative val="0"/>
          <c:dLbls>
            <c:numFmt formatCode="#\ ##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Chart!$B$1:$K$1</c:f>
              <c:numCache>
                <c:formatCode>General</c:formatCode>
                <c:ptCount val="10"/>
                <c:pt idx="0">
                  <c:v>2005</c:v>
                </c:pt>
                <c:pt idx="1">
                  <c:v>2006</c:v>
                </c:pt>
                <c:pt idx="2">
                  <c:v>2007</c:v>
                </c:pt>
                <c:pt idx="3">
                  <c:v>2008</c:v>
                </c:pt>
                <c:pt idx="4">
                  <c:v>2009</c:v>
                </c:pt>
                <c:pt idx="5">
                  <c:v>2010</c:v>
                </c:pt>
                <c:pt idx="6">
                  <c:v>2011</c:v>
                </c:pt>
                <c:pt idx="7">
                  <c:v>2012</c:v>
                </c:pt>
                <c:pt idx="8">
                  <c:v>2013</c:v>
                </c:pt>
                <c:pt idx="9">
                  <c:v>2014</c:v>
                </c:pt>
              </c:numCache>
            </c:numRef>
          </c:cat>
          <c:val>
            <c:numRef>
              <c:f>Chart!$B$2:$K$2</c:f>
              <c:numCache>
                <c:formatCode>General</c:formatCode>
                <c:ptCount val="10"/>
                <c:pt idx="0">
                  <c:v>139.348871</c:v>
                </c:pt>
                <c:pt idx="1">
                  <c:v>156.42359300000001</c:v>
                </c:pt>
                <c:pt idx="2">
                  <c:v>160.38774500000039</c:v>
                </c:pt>
                <c:pt idx="3">
                  <c:v>151.735827</c:v>
                </c:pt>
                <c:pt idx="4">
                  <c:v>159.01423600000001</c:v>
                </c:pt>
                <c:pt idx="5">
                  <c:v>161.148492</c:v>
                </c:pt>
                <c:pt idx="6">
                  <c:v>184.07197500000001</c:v>
                </c:pt>
                <c:pt idx="7">
                  <c:v>166.17147</c:v>
                </c:pt>
                <c:pt idx="8">
                  <c:v>223.09819900000039</c:v>
                </c:pt>
                <c:pt idx="9">
                  <c:v>119.041079</c:v>
                </c:pt>
              </c:numCache>
            </c:numRef>
          </c:val>
        </c:ser>
        <c:dLbls>
          <c:showLegendKey val="0"/>
          <c:showVal val="0"/>
          <c:showCatName val="0"/>
          <c:showSerName val="0"/>
          <c:showPercent val="0"/>
          <c:showBubbleSize val="0"/>
        </c:dLbls>
        <c:gapWidth val="50"/>
        <c:axId val="260780032"/>
        <c:axId val="260781568"/>
      </c:barChart>
      <c:catAx>
        <c:axId val="260780032"/>
        <c:scaling>
          <c:orientation val="minMax"/>
        </c:scaling>
        <c:delete val="0"/>
        <c:axPos val="b"/>
        <c:numFmt formatCode="General" sourceLinked="1"/>
        <c:majorTickMark val="out"/>
        <c:minorTickMark val="none"/>
        <c:tickLblPos val="nextTo"/>
        <c:crossAx val="260781568"/>
        <c:crosses val="autoZero"/>
        <c:auto val="1"/>
        <c:lblAlgn val="ctr"/>
        <c:lblOffset val="100"/>
        <c:noMultiLvlLbl val="0"/>
      </c:catAx>
      <c:valAx>
        <c:axId val="260781568"/>
        <c:scaling>
          <c:orientation val="minMax"/>
        </c:scaling>
        <c:delete val="0"/>
        <c:axPos val="l"/>
        <c:title>
          <c:tx>
            <c:rich>
              <a:bodyPr rot="-5400000" vert="horz"/>
              <a:lstStyle/>
              <a:p>
                <a:pPr>
                  <a:defRPr/>
                </a:pPr>
                <a:r>
                  <a:rPr lang="ru-RU"/>
                  <a:t>В млн.</a:t>
                </a:r>
                <a:r>
                  <a:rPr lang="ru-RU"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rPr>
                  <a:t> долл.</a:t>
                </a:r>
                <a:r>
                  <a:rPr lang="ru-RU"/>
                  <a:t> США</a:t>
                </a:r>
                <a:br>
                  <a:rPr lang="ru-RU"/>
                </a:br>
                <a:r>
                  <a:rPr lang="ru-RU"/>
                  <a:t>(в неизменных ценах</a:t>
                </a:r>
                <a:r>
                  <a:rPr lang="ru-RU" baseline="0"/>
                  <a:t> </a:t>
                </a:r>
                <a:r>
                  <a:rPr lang="ru-RU"/>
                  <a:t>2013</a:t>
                </a:r>
                <a:r>
                  <a:rPr lang="ru-RU"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rPr>
                  <a:t> год</a:t>
                </a:r>
                <a:r>
                  <a:rPr lang="ru-RU"/>
                  <a:t>а)</a:t>
                </a:r>
                <a:endParaRPr lang="en-US"/>
              </a:p>
            </c:rich>
          </c:tx>
          <c:layout>
            <c:manualLayout>
              <c:xMode val="edge"/>
              <c:yMode val="edge"/>
              <c:x val="1.021677256177125E-2"/>
              <c:y val="0.14133437261680512"/>
            </c:manualLayout>
          </c:layout>
          <c:overlay val="0"/>
        </c:title>
        <c:numFmt formatCode="General" sourceLinked="1"/>
        <c:majorTickMark val="out"/>
        <c:minorTickMark val="none"/>
        <c:tickLblPos val="nextTo"/>
        <c:crossAx val="260780032"/>
        <c:crosses val="autoZero"/>
        <c:crossBetween val="between"/>
      </c:valAx>
      <c:spPr>
        <a:noFill/>
        <a:ln w="25400">
          <a:noFill/>
        </a:ln>
      </c:spPr>
    </c:plotArea>
    <c:plotVisOnly val="1"/>
    <c:dispBlanksAs val="gap"/>
    <c:showDLblsOverMax val="0"/>
  </c:chart>
  <c:spPr>
    <a:noFill/>
    <a:ln>
      <a:noFill/>
    </a:ln>
  </c:spPr>
  <c:txPr>
    <a:bodyPr/>
    <a:lstStyle/>
    <a:p>
      <a:pPr>
        <a:defRPr>
          <a:latin typeface="Times New Roman" panose="02020603050405020304" pitchFamily="18" charset="0"/>
          <a:cs typeface="Times New Roman" panose="02020603050405020304" pitchFamily="18" charset="0"/>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DI palette">
    <a:dk1>
      <a:sysClr val="windowText" lastClr="000000"/>
    </a:dk1>
    <a:lt1>
      <a:sysClr val="window" lastClr="FFFFFF"/>
    </a:lt1>
    <a:dk2>
      <a:srgbClr val="BA0C2F"/>
    </a:dk2>
    <a:lt2>
      <a:srgbClr val="FFFFFF"/>
    </a:lt2>
    <a:accent1>
      <a:srgbClr val="EA7600"/>
    </a:accent1>
    <a:accent2>
      <a:srgbClr val="93328E"/>
    </a:accent2>
    <a:accent3>
      <a:srgbClr val="1B365D"/>
    </a:accent3>
    <a:accent4>
      <a:srgbClr val="0095C8"/>
    </a:accent4>
    <a:accent5>
      <a:srgbClr val="B7BF10"/>
    </a:accent5>
    <a:accent6>
      <a:srgbClr val="BA0C2F"/>
    </a:accent6>
    <a:hlink>
      <a:srgbClr val="BA0C2F"/>
    </a:hlink>
    <a:folHlink>
      <a:srgbClr val="B7BF1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DI palette">
    <a:dk1>
      <a:sysClr val="windowText" lastClr="000000"/>
    </a:dk1>
    <a:lt1>
      <a:sysClr val="window" lastClr="FFFFFF"/>
    </a:lt1>
    <a:dk2>
      <a:srgbClr val="BA0C2F"/>
    </a:dk2>
    <a:lt2>
      <a:srgbClr val="FFFFFF"/>
    </a:lt2>
    <a:accent1>
      <a:srgbClr val="EA7600"/>
    </a:accent1>
    <a:accent2>
      <a:srgbClr val="93328E"/>
    </a:accent2>
    <a:accent3>
      <a:srgbClr val="1B365D"/>
    </a:accent3>
    <a:accent4>
      <a:srgbClr val="0095C8"/>
    </a:accent4>
    <a:accent5>
      <a:srgbClr val="B7BF10"/>
    </a:accent5>
    <a:accent6>
      <a:srgbClr val="BA0C2F"/>
    </a:accent6>
    <a:hlink>
      <a:srgbClr val="BA0C2F"/>
    </a:hlink>
    <a:folHlink>
      <a:srgbClr val="B7BF1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C50F82-0D93-4CE9-8BE2-A3D51D9D2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3</Pages>
  <Words>10338</Words>
  <Characters>58929</Characters>
  <Application>Microsoft Office Word</Application>
  <DocSecurity>0</DocSecurity>
  <Lines>491</Lines>
  <Paragraphs>138</Paragraphs>
  <ScaleCrop>false</ScaleCrop>
  <HeadingPairs>
    <vt:vector size="2" baseType="variant">
      <vt:variant>
        <vt:lpstr>Title</vt:lpstr>
      </vt:variant>
      <vt:variant>
        <vt:i4>1</vt:i4>
      </vt:variant>
    </vt:vector>
  </HeadingPairs>
  <TitlesOfParts>
    <vt:vector size="1" baseType="lpstr">
      <vt:lpstr>Revised 20150602</vt:lpstr>
    </vt:vector>
  </TitlesOfParts>
  <Company>United Nations</Company>
  <LinksUpToDate>false</LinksUpToDate>
  <CharactersWithSpaces>69129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Revised 20150602</dc:title>
  <dc:creator>Svetlana Zemlinskaya</dc:creator>
  <cp:lastModifiedBy>Front Desk</cp:lastModifiedBy>
  <cp:revision>21</cp:revision>
  <cp:lastPrinted>2016-06-08T22:09:00Z</cp:lastPrinted>
  <dcterms:created xsi:type="dcterms:W3CDTF">2016-06-08T21:20:00Z</dcterms:created>
  <dcterms:modified xsi:type="dcterms:W3CDTF">2016-06-08T23:04:00Z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1607561R</vt:lpwstr>
  </property>
  <property fmtid="{D5CDD505-2E9C-101B-9397-08002B2CF9AE}" pid="3" name="ODSRefJobNo">
    <vt:lpwstr>1613207R</vt:lpwstr>
  </property>
  <property fmtid="{D5CDD505-2E9C-101B-9397-08002B2CF9AE}" pid="4" name="Symbol1">
    <vt:lpwstr>E/2016/65</vt:lpwstr>
  </property>
  <property fmtid="{D5CDD505-2E9C-101B-9397-08002B2CF9AE}" pid="5" name="Symbol2">
    <vt:lpwstr/>
  </property>
  <property fmtid="{D5CDD505-2E9C-101B-9397-08002B2CF9AE}" pid="6" name="Translator">
    <vt:lpwstr/>
  </property>
  <property fmtid="{D5CDD505-2E9C-101B-9397-08002B2CF9AE}" pid="7" name="Distribution">
    <vt:lpwstr>General</vt:lpwstr>
  </property>
  <property fmtid="{D5CDD505-2E9C-101B-9397-08002B2CF9AE}" pid="8" name="Publication Date">
    <vt:lpwstr>10 May 2016</vt:lpwstr>
  </property>
  <property fmtid="{D5CDD505-2E9C-101B-9397-08002B2CF9AE}" pid="9" name="Original">
    <vt:lpwstr>English</vt:lpwstr>
  </property>
  <property fmtid="{D5CDD505-2E9C-101B-9397-08002B2CF9AE}" pid="10" name="Release Date">
    <vt:lpwstr>260516</vt:lpwstr>
  </property>
  <property fmtid="{D5CDD505-2E9C-101B-9397-08002B2CF9AE}" pid="11" name="Comment">
    <vt:lpwstr/>
  </property>
  <property fmtid="{D5CDD505-2E9C-101B-9397-08002B2CF9AE}" pid="12" name="DraftPages">
    <vt:lpwstr>30</vt:lpwstr>
  </property>
  <property fmtid="{D5CDD505-2E9C-101B-9397-08002B2CF9AE}" pid="13" name="Operator">
    <vt:lpwstr>Gusak/IG</vt:lpwstr>
  </property>
</Properties>
</file>