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1655A" w14:textId="77777777" w:rsidR="00884068" w:rsidRPr="00FF72DA" w:rsidRDefault="00884068" w:rsidP="00884068">
      <w:pPr>
        <w:jc w:val="center"/>
        <w:rPr>
          <w:sz w:val="36"/>
          <w:lang w:val="fr-CA"/>
        </w:rPr>
      </w:pPr>
      <w:bookmarkStart w:id="0" w:name="lt_pId000"/>
      <w:bookmarkEnd w:id="0"/>
    </w:p>
    <w:p w14:paraId="35BA2D39" w14:textId="77777777" w:rsidR="00884068" w:rsidRPr="00FF72DA" w:rsidRDefault="00884068" w:rsidP="00884068">
      <w:pPr>
        <w:jc w:val="center"/>
        <w:rPr>
          <w:sz w:val="36"/>
          <w:lang w:val="fr-CA"/>
        </w:rPr>
      </w:pPr>
    </w:p>
    <w:p w14:paraId="4265C364" w14:textId="77777777" w:rsidR="00884068" w:rsidRPr="00FF72DA" w:rsidRDefault="00884068" w:rsidP="00884068">
      <w:pPr>
        <w:jc w:val="center"/>
        <w:rPr>
          <w:sz w:val="36"/>
          <w:lang w:val="fr-CA"/>
        </w:rPr>
      </w:pPr>
    </w:p>
    <w:p w14:paraId="5505AB71" w14:textId="77777777" w:rsidR="00884068" w:rsidRPr="00FF72DA" w:rsidRDefault="00884068" w:rsidP="00884068">
      <w:pPr>
        <w:jc w:val="center"/>
        <w:rPr>
          <w:sz w:val="36"/>
          <w:lang w:val="fr-CA"/>
        </w:rPr>
      </w:pPr>
    </w:p>
    <w:p w14:paraId="558EFF44" w14:textId="77777777" w:rsidR="00884068" w:rsidRPr="00FF72DA" w:rsidRDefault="00884068" w:rsidP="00884068">
      <w:pPr>
        <w:jc w:val="center"/>
        <w:rPr>
          <w:sz w:val="36"/>
          <w:lang w:val="fr-CA"/>
        </w:rPr>
      </w:pPr>
    </w:p>
    <w:p w14:paraId="69E3BF26" w14:textId="77777777" w:rsidR="00884068" w:rsidRPr="00FF72DA" w:rsidRDefault="00884068" w:rsidP="00884068">
      <w:pPr>
        <w:jc w:val="center"/>
        <w:rPr>
          <w:sz w:val="36"/>
          <w:lang w:val="fr-CA"/>
        </w:rPr>
      </w:pPr>
    </w:p>
    <w:p w14:paraId="612900C6" w14:textId="6693694C" w:rsidR="00884068" w:rsidRPr="00FF72DA" w:rsidRDefault="00AE47C5" w:rsidP="00884068">
      <w:pPr>
        <w:jc w:val="center"/>
        <w:rPr>
          <w:sz w:val="40"/>
          <w:lang w:val="fr-CA"/>
        </w:rPr>
      </w:pPr>
      <w:r w:rsidRPr="00FF72DA">
        <w:rPr>
          <w:sz w:val="40"/>
          <w:lang w:val="fr-CA"/>
        </w:rPr>
        <w:t>DAES et FENU</w:t>
      </w:r>
      <w:r w:rsidR="005C2EA5" w:rsidRPr="00FF72DA">
        <w:rPr>
          <w:sz w:val="40"/>
          <w:lang w:val="fr-CA"/>
        </w:rPr>
        <w:t xml:space="preserve"> de l’ONU</w:t>
      </w:r>
    </w:p>
    <w:p w14:paraId="7D0FA250" w14:textId="1A289E00" w:rsidR="00884068" w:rsidRPr="00FF72DA" w:rsidRDefault="00AE47C5" w:rsidP="00884068">
      <w:pPr>
        <w:jc w:val="center"/>
        <w:rPr>
          <w:sz w:val="40"/>
          <w:lang w:val="fr-CA"/>
        </w:rPr>
      </w:pPr>
      <w:bookmarkStart w:id="1" w:name="lt_pId001"/>
      <w:r w:rsidRPr="00FF72DA">
        <w:rPr>
          <w:sz w:val="40"/>
          <w:lang w:val="fr-CA"/>
        </w:rPr>
        <w:t>Plan d’action pour la gestion des actifs (PAGA)</w:t>
      </w:r>
      <w:bookmarkEnd w:id="1"/>
    </w:p>
    <w:p w14:paraId="5BD2D6F7" w14:textId="23256E67" w:rsidR="00884068" w:rsidRPr="00FF72DA" w:rsidRDefault="00CF48CA" w:rsidP="00884068">
      <w:pPr>
        <w:jc w:val="center"/>
        <w:rPr>
          <w:sz w:val="40"/>
          <w:lang w:val="fr-CA"/>
        </w:rPr>
      </w:pPr>
      <w:bookmarkStart w:id="2" w:name="lt_pId002"/>
      <w:r w:rsidRPr="00FF72DA">
        <w:rPr>
          <w:sz w:val="40"/>
          <w:lang w:val="fr-CA"/>
        </w:rPr>
        <w:t>Guide de rédaction</w:t>
      </w:r>
      <w:bookmarkEnd w:id="2"/>
    </w:p>
    <w:p w14:paraId="428D9DF8" w14:textId="77777777" w:rsidR="00884068" w:rsidRPr="00FF72DA" w:rsidRDefault="00884068" w:rsidP="00884068">
      <w:pPr>
        <w:jc w:val="center"/>
        <w:rPr>
          <w:sz w:val="36"/>
          <w:lang w:val="fr-CA"/>
        </w:rPr>
      </w:pPr>
    </w:p>
    <w:p w14:paraId="4DF1FD92" w14:textId="77777777" w:rsidR="00884068" w:rsidRPr="00FF72DA" w:rsidRDefault="00884068" w:rsidP="00884068">
      <w:pPr>
        <w:jc w:val="center"/>
        <w:rPr>
          <w:sz w:val="36"/>
          <w:lang w:val="fr-CA"/>
        </w:rPr>
      </w:pPr>
    </w:p>
    <w:p w14:paraId="5799B902" w14:textId="77777777" w:rsidR="00884068" w:rsidRPr="00FF72DA" w:rsidRDefault="00884068" w:rsidP="00884068">
      <w:pPr>
        <w:jc w:val="center"/>
        <w:rPr>
          <w:sz w:val="36"/>
          <w:lang w:val="fr-CA"/>
        </w:rPr>
      </w:pPr>
    </w:p>
    <w:p w14:paraId="3F5B5BF1" w14:textId="77777777" w:rsidR="00884068" w:rsidRPr="00FF72DA" w:rsidRDefault="00884068" w:rsidP="00884068">
      <w:pPr>
        <w:jc w:val="center"/>
        <w:rPr>
          <w:sz w:val="36"/>
          <w:lang w:val="fr-CA"/>
        </w:rPr>
      </w:pPr>
    </w:p>
    <w:p w14:paraId="54B8902D" w14:textId="77777777" w:rsidR="00884068" w:rsidRPr="00FF72DA" w:rsidRDefault="00884068" w:rsidP="00884068">
      <w:pPr>
        <w:tabs>
          <w:tab w:val="left" w:pos="3260"/>
        </w:tabs>
        <w:rPr>
          <w:rFonts w:cstheme="minorHAnsi"/>
          <w:sz w:val="24"/>
          <w:lang w:val="fr-CA"/>
        </w:rPr>
      </w:pPr>
    </w:p>
    <w:p w14:paraId="477FDE72" w14:textId="5F6EB532" w:rsidR="00884068" w:rsidRPr="00FF72DA" w:rsidRDefault="00EC5062" w:rsidP="00884068">
      <w:pPr>
        <w:tabs>
          <w:tab w:val="left" w:pos="3260"/>
        </w:tabs>
        <w:rPr>
          <w:rFonts w:cstheme="minorHAnsi"/>
          <w:sz w:val="24"/>
          <w:lang w:val="fr-CA"/>
        </w:rPr>
      </w:pPr>
      <w:bookmarkStart w:id="3" w:name="lt_pId003"/>
      <w:r w:rsidRPr="00FF72DA">
        <w:rPr>
          <w:rFonts w:cstheme="minorHAnsi"/>
          <w:sz w:val="24"/>
          <w:lang w:val="fr-CA"/>
        </w:rPr>
        <w:t>Tous droits réservés © Nations Unies, 2020</w:t>
      </w:r>
      <w:bookmarkEnd w:id="3"/>
    </w:p>
    <w:p w14:paraId="2F0CB11B" w14:textId="631A8EDF" w:rsidR="00AE47C5" w:rsidRPr="00FF72DA" w:rsidRDefault="00AE47C5" w:rsidP="00AE47C5">
      <w:pPr>
        <w:tabs>
          <w:tab w:val="left" w:pos="3260"/>
        </w:tabs>
        <w:rPr>
          <w:rFonts w:cstheme="minorHAnsi"/>
          <w:sz w:val="24"/>
          <w:lang w:val="fr-CA"/>
        </w:rPr>
      </w:pPr>
      <w:bookmarkStart w:id="4" w:name="lt_pId004"/>
      <w:bookmarkEnd w:id="4"/>
      <w:r w:rsidRPr="00FF72DA">
        <w:rPr>
          <w:rFonts w:cstheme="minorHAnsi"/>
          <w:sz w:val="24"/>
          <w:lang w:val="fr-CA"/>
        </w:rPr>
        <w:t>Le G</w:t>
      </w:r>
      <w:bookmarkStart w:id="5" w:name="lt_pId392"/>
      <w:bookmarkEnd w:id="5"/>
      <w:r w:rsidRPr="00FF72DA">
        <w:rPr>
          <w:rFonts w:cstheme="minorHAnsi"/>
          <w:sz w:val="24"/>
          <w:lang w:val="fr-CA"/>
        </w:rPr>
        <w:t>uide de rédaction du PAGA a été élaboré par Linda</w:t>
      </w:r>
      <w:r w:rsidR="002B4560" w:rsidRPr="00FF72DA">
        <w:rPr>
          <w:rFonts w:cstheme="minorHAnsi"/>
          <w:sz w:val="24"/>
          <w:lang w:val="fr-CA"/>
        </w:rPr>
        <w:t> </w:t>
      </w:r>
      <w:r w:rsidRPr="00FF72DA">
        <w:rPr>
          <w:rFonts w:cstheme="minorHAnsi"/>
          <w:sz w:val="24"/>
          <w:lang w:val="fr-CA"/>
        </w:rPr>
        <w:t>Newton, en collaboration avec Daniel</w:t>
      </w:r>
      <w:r w:rsidR="002B4560" w:rsidRPr="00FF72DA">
        <w:rPr>
          <w:rFonts w:cstheme="minorHAnsi"/>
          <w:sz w:val="24"/>
          <w:lang w:val="fr-CA"/>
        </w:rPr>
        <w:t> </w:t>
      </w:r>
      <w:proofErr w:type="spellStart"/>
      <w:r w:rsidRPr="00FF72DA">
        <w:rPr>
          <w:rFonts w:cstheme="minorHAnsi"/>
          <w:sz w:val="24"/>
          <w:lang w:val="fr-CA"/>
        </w:rPr>
        <w:t>Platz</w:t>
      </w:r>
      <w:proofErr w:type="spellEnd"/>
      <w:r w:rsidRPr="00FF72DA">
        <w:rPr>
          <w:rFonts w:cstheme="minorHAnsi"/>
          <w:sz w:val="24"/>
          <w:lang w:val="fr-CA"/>
        </w:rPr>
        <w:t xml:space="preserve"> et David</w:t>
      </w:r>
      <w:r w:rsidR="002B4560" w:rsidRPr="00FF72DA">
        <w:rPr>
          <w:rFonts w:cstheme="minorHAnsi"/>
          <w:sz w:val="24"/>
          <w:lang w:val="fr-CA"/>
        </w:rPr>
        <w:t> </w:t>
      </w:r>
      <w:r w:rsidRPr="00FF72DA">
        <w:rPr>
          <w:rFonts w:cstheme="minorHAnsi"/>
          <w:sz w:val="24"/>
          <w:lang w:val="fr-CA"/>
        </w:rPr>
        <w:t>Jackson, pour le compte du Département des affaires économiques et sociales du Secrétariat de l’Organisation des Nations Unies (DAES) et du Fonds d’équipement des Nations Unies (FENU). Il est destiné à être utilisé par l’ONU en appui à la résolution 69/313 du 15 juillet 2015 connue sous le nom de Programme d’action d’Addis-Abeba, qui s’engage à «</w:t>
      </w:r>
      <w:r w:rsidR="002B4560" w:rsidRPr="00FF72DA">
        <w:rPr>
          <w:rFonts w:cstheme="minorHAnsi"/>
          <w:sz w:val="24"/>
          <w:lang w:val="fr-CA"/>
        </w:rPr>
        <w:t> </w:t>
      </w:r>
      <w:r w:rsidRPr="00FF72DA">
        <w:rPr>
          <w:rFonts w:cstheme="minorHAnsi"/>
          <w:sz w:val="24"/>
          <w:lang w:val="fr-CA"/>
        </w:rPr>
        <w:t>intensifier la coopération internationale pour renforcer les capacités des municipalités et</w:t>
      </w:r>
      <w:r w:rsidR="006F597C">
        <w:rPr>
          <w:rFonts w:cstheme="minorHAnsi"/>
          <w:sz w:val="24"/>
          <w:lang w:val="fr-CA"/>
        </w:rPr>
        <w:t xml:space="preserve"> </w:t>
      </w:r>
      <w:r w:rsidRPr="00FF72DA">
        <w:rPr>
          <w:rFonts w:cstheme="minorHAnsi"/>
          <w:sz w:val="24"/>
          <w:lang w:val="fr-CA"/>
        </w:rPr>
        <w:t>autres administrations locales</w:t>
      </w:r>
      <w:r w:rsidR="002B4560" w:rsidRPr="00FF72DA">
        <w:rPr>
          <w:rFonts w:cstheme="minorHAnsi"/>
          <w:sz w:val="24"/>
          <w:lang w:val="fr-CA"/>
        </w:rPr>
        <w:t> </w:t>
      </w:r>
      <w:r w:rsidRPr="00FF72DA">
        <w:rPr>
          <w:rFonts w:cstheme="minorHAnsi"/>
          <w:sz w:val="24"/>
          <w:lang w:val="fr-CA"/>
        </w:rPr>
        <w:t>» ainsi qu’à «</w:t>
      </w:r>
      <w:r w:rsidR="002B4560" w:rsidRPr="00FF72DA">
        <w:rPr>
          <w:rFonts w:cstheme="minorHAnsi"/>
          <w:sz w:val="24"/>
          <w:lang w:val="fr-CA"/>
        </w:rPr>
        <w:t> </w:t>
      </w:r>
      <w:r w:rsidRPr="00FF72DA">
        <w:rPr>
          <w:rFonts w:cstheme="minorHAnsi"/>
          <w:sz w:val="24"/>
          <w:lang w:val="fr-CA"/>
        </w:rPr>
        <w:t>soutenir les villes et les administrations locales des pays en développement, particulièrement des pays les moins avancés et des petits états insulaires en développement.</w:t>
      </w:r>
      <w:r w:rsidR="002B4560" w:rsidRPr="00FF72DA">
        <w:rPr>
          <w:rFonts w:cstheme="minorHAnsi"/>
          <w:sz w:val="24"/>
          <w:lang w:val="fr-CA"/>
        </w:rPr>
        <w:t> </w:t>
      </w:r>
      <w:r w:rsidRPr="00FF72DA">
        <w:rPr>
          <w:rFonts w:cstheme="minorHAnsi"/>
          <w:sz w:val="24"/>
          <w:lang w:val="fr-CA"/>
        </w:rPr>
        <w:t>» [</w:t>
      </w:r>
      <w:proofErr w:type="gramStart"/>
      <w:r w:rsidRPr="00FF72DA">
        <w:rPr>
          <w:rFonts w:cstheme="minorHAnsi"/>
          <w:i/>
          <w:iCs/>
          <w:sz w:val="24"/>
          <w:lang w:val="fr-CA"/>
        </w:rPr>
        <w:t>trad.</w:t>
      </w:r>
      <w:proofErr w:type="gramEnd"/>
      <w:r w:rsidRPr="00FF72DA">
        <w:rPr>
          <w:rFonts w:cstheme="minorHAnsi"/>
          <w:sz w:val="24"/>
          <w:lang w:val="fr-CA"/>
        </w:rPr>
        <w:t>]</w:t>
      </w:r>
      <w:r w:rsidR="002B4560" w:rsidRPr="00FF72DA">
        <w:rPr>
          <w:rFonts w:cstheme="minorHAnsi"/>
          <w:sz w:val="24"/>
          <w:lang w:val="fr-CA"/>
        </w:rPr>
        <w:t xml:space="preserve">                                                                                          </w:t>
      </w:r>
    </w:p>
    <w:p w14:paraId="13BB84C7" w14:textId="264BA725" w:rsidR="00884068" w:rsidRPr="00FF72DA" w:rsidRDefault="00884068" w:rsidP="00884068">
      <w:pPr>
        <w:tabs>
          <w:tab w:val="left" w:pos="3260"/>
        </w:tabs>
        <w:rPr>
          <w:rFonts w:cstheme="minorHAnsi"/>
          <w:sz w:val="24"/>
          <w:lang w:val="fr-CA"/>
        </w:rPr>
      </w:pPr>
    </w:p>
    <w:p w14:paraId="5295707C" w14:textId="0F79CBDB" w:rsidR="00AE47C5" w:rsidRPr="00FF72DA" w:rsidRDefault="00E04828" w:rsidP="00AE47C5">
      <w:pPr>
        <w:tabs>
          <w:tab w:val="left" w:pos="3260"/>
        </w:tabs>
        <w:rPr>
          <w:rFonts w:cstheme="minorHAnsi"/>
          <w:b/>
          <w:bCs/>
          <w:sz w:val="24"/>
          <w:lang w:val="fr-CA"/>
        </w:rPr>
      </w:pPr>
      <w:bookmarkStart w:id="6" w:name="lt_pId005"/>
      <w:r w:rsidRPr="00FF72DA">
        <w:rPr>
          <w:rFonts w:cstheme="minorHAnsi"/>
          <w:b/>
          <w:bCs/>
          <w:sz w:val="24"/>
          <w:lang w:val="fr-CA"/>
        </w:rPr>
        <w:t>Pour toute demande de renseignements, veuillez contacter Daniel</w:t>
      </w:r>
      <w:r w:rsidR="002B4560" w:rsidRPr="00FF72DA">
        <w:rPr>
          <w:rFonts w:cstheme="minorHAnsi"/>
          <w:b/>
          <w:bCs/>
          <w:sz w:val="24"/>
          <w:lang w:val="fr-CA"/>
        </w:rPr>
        <w:t> </w:t>
      </w:r>
      <w:proofErr w:type="spellStart"/>
      <w:r w:rsidRPr="00FF72DA">
        <w:rPr>
          <w:rFonts w:cstheme="minorHAnsi"/>
          <w:b/>
          <w:bCs/>
          <w:sz w:val="24"/>
          <w:lang w:val="fr-CA"/>
        </w:rPr>
        <w:t>Platz</w:t>
      </w:r>
      <w:proofErr w:type="spellEnd"/>
      <w:r w:rsidRPr="00FF72DA">
        <w:rPr>
          <w:rFonts w:cstheme="minorHAnsi"/>
          <w:b/>
          <w:bCs/>
          <w:sz w:val="24"/>
          <w:lang w:val="fr-CA"/>
        </w:rPr>
        <w:t xml:space="preserve"> (coordinateur du projet) à l’adresse suivante</w:t>
      </w:r>
      <w:r w:rsidR="00D0025F" w:rsidRPr="00FF72DA">
        <w:rPr>
          <w:rFonts w:cstheme="minorHAnsi"/>
          <w:b/>
          <w:bCs/>
          <w:sz w:val="24"/>
          <w:lang w:val="fr-CA"/>
        </w:rPr>
        <w:t> </w:t>
      </w:r>
      <w:r w:rsidRPr="00FF72DA">
        <w:rPr>
          <w:rFonts w:cstheme="minorHAnsi"/>
          <w:b/>
          <w:bCs/>
          <w:sz w:val="24"/>
          <w:lang w:val="fr-CA"/>
        </w:rPr>
        <w:t>: platz@un.org.</w:t>
      </w:r>
      <w:bookmarkEnd w:id="6"/>
      <w:r w:rsidRPr="00FF72DA">
        <w:rPr>
          <w:rFonts w:cstheme="minorHAnsi"/>
          <w:b/>
          <w:bCs/>
          <w:sz w:val="24"/>
          <w:lang w:val="fr-CA"/>
        </w:rPr>
        <w:t xml:space="preserve"> </w:t>
      </w:r>
      <w:bookmarkStart w:id="7" w:name="lt_pId006"/>
    </w:p>
    <w:sdt>
      <w:sdtPr>
        <w:rPr>
          <w:rFonts w:asciiTheme="minorHAnsi" w:eastAsia="Times New Roman" w:hAnsiTheme="minorHAnsi" w:cs="Times New Roman"/>
          <w:color w:val="auto"/>
          <w:sz w:val="24"/>
          <w:szCs w:val="20"/>
          <w:lang w:val="fr-CA" w:eastAsia="en-CA"/>
        </w:rPr>
        <w:id w:val="-1709871116"/>
        <w:docPartObj>
          <w:docPartGallery w:val="Table of Contents"/>
          <w:docPartUnique/>
        </w:docPartObj>
      </w:sdtPr>
      <w:sdtEndPr>
        <w:rPr>
          <w:b/>
          <w:bCs/>
          <w:noProof/>
          <w:sz w:val="22"/>
        </w:rPr>
      </w:sdtEndPr>
      <w:sdtContent>
        <w:p w14:paraId="367ECFEB" w14:textId="1473D600" w:rsidR="00884068" w:rsidRPr="00FF72DA" w:rsidRDefault="00F51066">
          <w:pPr>
            <w:pStyle w:val="En-ttedetabledesmatires"/>
            <w:rPr>
              <w:lang w:val="fr-CA"/>
            </w:rPr>
          </w:pPr>
          <w:r w:rsidRPr="00FF72DA">
            <w:rPr>
              <w:lang w:val="fr-CA"/>
            </w:rPr>
            <w:t xml:space="preserve">Table </w:t>
          </w:r>
          <w:r w:rsidR="0079492C" w:rsidRPr="00FF72DA">
            <w:rPr>
              <w:lang w:val="fr-CA"/>
            </w:rPr>
            <w:t>des matières</w:t>
          </w:r>
          <w:bookmarkEnd w:id="7"/>
        </w:p>
        <w:p w14:paraId="4D18C117" w14:textId="373C5F4C" w:rsidR="00AF304E" w:rsidRDefault="00F51066">
          <w:pPr>
            <w:pStyle w:val="TM1"/>
            <w:tabs>
              <w:tab w:val="right" w:leader="dot" w:pos="9350"/>
            </w:tabs>
            <w:rPr>
              <w:rFonts w:eastAsiaTheme="minorEastAsia" w:cstheme="minorBidi"/>
              <w:noProof/>
              <w:szCs w:val="22"/>
              <w:lang w:val="fr-CA" w:eastAsia="fr-CA"/>
            </w:rPr>
          </w:pPr>
          <w:r w:rsidRPr="00FF72DA">
            <w:rPr>
              <w:lang w:val="fr-CA"/>
            </w:rPr>
            <w:fldChar w:fldCharType="begin"/>
          </w:r>
          <w:r w:rsidRPr="00FF72DA">
            <w:rPr>
              <w:lang w:val="fr-CA"/>
            </w:rPr>
            <w:instrText xml:space="preserve"> TOC \o "1-3" \h \z \u </w:instrText>
          </w:r>
          <w:r w:rsidRPr="00FF72DA">
            <w:rPr>
              <w:lang w:val="fr-CA"/>
            </w:rPr>
            <w:fldChar w:fldCharType="separate"/>
          </w:r>
          <w:hyperlink w:anchor="_Toc62038071" w:history="1">
            <w:r w:rsidR="00AF304E" w:rsidRPr="00A80139">
              <w:rPr>
                <w:rStyle w:val="Lienhypertexte"/>
                <w:noProof/>
                <w:lang w:val="fr-CA"/>
              </w:rPr>
              <w:t>PRÉSENTATION DU GUIDE DE RÉDACTION</w:t>
            </w:r>
            <w:r w:rsidR="00AF304E">
              <w:rPr>
                <w:noProof/>
                <w:webHidden/>
              </w:rPr>
              <w:tab/>
            </w:r>
            <w:r w:rsidR="00AF304E">
              <w:rPr>
                <w:noProof/>
                <w:webHidden/>
              </w:rPr>
              <w:fldChar w:fldCharType="begin"/>
            </w:r>
            <w:r w:rsidR="00AF304E">
              <w:rPr>
                <w:noProof/>
                <w:webHidden/>
              </w:rPr>
              <w:instrText xml:space="preserve"> PAGEREF _Toc62038071 \h </w:instrText>
            </w:r>
            <w:r w:rsidR="00AF304E">
              <w:rPr>
                <w:noProof/>
                <w:webHidden/>
              </w:rPr>
            </w:r>
            <w:r w:rsidR="00AF304E">
              <w:rPr>
                <w:noProof/>
                <w:webHidden/>
              </w:rPr>
              <w:fldChar w:fldCharType="separate"/>
            </w:r>
            <w:r w:rsidR="00AF304E">
              <w:rPr>
                <w:noProof/>
                <w:webHidden/>
              </w:rPr>
              <w:t>1</w:t>
            </w:r>
            <w:r w:rsidR="00AF304E">
              <w:rPr>
                <w:noProof/>
                <w:webHidden/>
              </w:rPr>
              <w:fldChar w:fldCharType="end"/>
            </w:r>
          </w:hyperlink>
        </w:p>
        <w:p w14:paraId="49B47243" w14:textId="4EFFD97A" w:rsidR="00AF304E" w:rsidRDefault="00AF304E">
          <w:pPr>
            <w:pStyle w:val="TM2"/>
            <w:tabs>
              <w:tab w:val="right" w:leader="dot" w:pos="9350"/>
            </w:tabs>
            <w:rPr>
              <w:rFonts w:eastAsiaTheme="minorEastAsia" w:cstheme="minorBidi"/>
              <w:noProof/>
              <w:szCs w:val="22"/>
              <w:lang w:val="fr-CA" w:eastAsia="fr-CA"/>
            </w:rPr>
          </w:pPr>
          <w:hyperlink w:anchor="_Toc62038072" w:history="1">
            <w:r w:rsidRPr="00A80139">
              <w:rPr>
                <w:rStyle w:val="Lienhypertexte"/>
                <w:noProof/>
                <w:lang w:val="fr-CA"/>
              </w:rPr>
              <w:t>En quoi consiste la gestion des actifs ?</w:t>
            </w:r>
            <w:r>
              <w:rPr>
                <w:noProof/>
                <w:webHidden/>
              </w:rPr>
              <w:tab/>
            </w:r>
            <w:r>
              <w:rPr>
                <w:noProof/>
                <w:webHidden/>
              </w:rPr>
              <w:fldChar w:fldCharType="begin"/>
            </w:r>
            <w:r>
              <w:rPr>
                <w:noProof/>
                <w:webHidden/>
              </w:rPr>
              <w:instrText xml:space="preserve"> PAGEREF _Toc62038072 \h </w:instrText>
            </w:r>
            <w:r>
              <w:rPr>
                <w:noProof/>
                <w:webHidden/>
              </w:rPr>
            </w:r>
            <w:r>
              <w:rPr>
                <w:noProof/>
                <w:webHidden/>
              </w:rPr>
              <w:fldChar w:fldCharType="separate"/>
            </w:r>
            <w:r>
              <w:rPr>
                <w:noProof/>
                <w:webHidden/>
              </w:rPr>
              <w:t>1</w:t>
            </w:r>
            <w:r>
              <w:rPr>
                <w:noProof/>
                <w:webHidden/>
              </w:rPr>
              <w:fldChar w:fldCharType="end"/>
            </w:r>
          </w:hyperlink>
        </w:p>
        <w:p w14:paraId="2A904530" w14:textId="636FD280" w:rsidR="00AF304E" w:rsidRDefault="00AF304E">
          <w:pPr>
            <w:pStyle w:val="TM2"/>
            <w:tabs>
              <w:tab w:val="right" w:leader="dot" w:pos="9350"/>
            </w:tabs>
            <w:rPr>
              <w:rFonts w:eastAsiaTheme="minorEastAsia" w:cstheme="minorBidi"/>
              <w:noProof/>
              <w:szCs w:val="22"/>
              <w:lang w:val="fr-CA" w:eastAsia="fr-CA"/>
            </w:rPr>
          </w:pPr>
          <w:hyperlink w:anchor="_Toc62038073" w:history="1">
            <w:r w:rsidRPr="00A80139">
              <w:rPr>
                <w:rStyle w:val="Lienhypertexte"/>
                <w:noProof/>
                <w:lang w:val="fr-CA"/>
              </w:rPr>
              <w:t>Qu’est-ce qu’un plan d’action pour la gestion des actifs (PAGA) ?</w:t>
            </w:r>
            <w:r>
              <w:rPr>
                <w:noProof/>
                <w:webHidden/>
              </w:rPr>
              <w:tab/>
            </w:r>
            <w:r>
              <w:rPr>
                <w:noProof/>
                <w:webHidden/>
              </w:rPr>
              <w:fldChar w:fldCharType="begin"/>
            </w:r>
            <w:r>
              <w:rPr>
                <w:noProof/>
                <w:webHidden/>
              </w:rPr>
              <w:instrText xml:space="preserve"> PAGEREF _Toc62038073 \h </w:instrText>
            </w:r>
            <w:r>
              <w:rPr>
                <w:noProof/>
                <w:webHidden/>
              </w:rPr>
            </w:r>
            <w:r>
              <w:rPr>
                <w:noProof/>
                <w:webHidden/>
              </w:rPr>
              <w:fldChar w:fldCharType="separate"/>
            </w:r>
            <w:r>
              <w:rPr>
                <w:noProof/>
                <w:webHidden/>
              </w:rPr>
              <w:t>1</w:t>
            </w:r>
            <w:r>
              <w:rPr>
                <w:noProof/>
                <w:webHidden/>
              </w:rPr>
              <w:fldChar w:fldCharType="end"/>
            </w:r>
          </w:hyperlink>
        </w:p>
        <w:p w14:paraId="7BBB1BE6" w14:textId="74845C1A" w:rsidR="00AF304E" w:rsidRDefault="00AF304E">
          <w:pPr>
            <w:pStyle w:val="TM2"/>
            <w:tabs>
              <w:tab w:val="right" w:leader="dot" w:pos="9350"/>
            </w:tabs>
            <w:rPr>
              <w:rFonts w:eastAsiaTheme="minorEastAsia" w:cstheme="minorBidi"/>
              <w:noProof/>
              <w:szCs w:val="22"/>
              <w:lang w:val="fr-CA" w:eastAsia="fr-CA"/>
            </w:rPr>
          </w:pPr>
          <w:hyperlink w:anchor="_Toc62038074" w:history="1">
            <w:r w:rsidRPr="00A80139">
              <w:rPr>
                <w:rStyle w:val="Lienhypertexte"/>
                <w:noProof/>
                <w:lang w:val="fr-CA"/>
              </w:rPr>
              <w:t>Dans quelle mesure un PAGA peut-il être utile ?</w:t>
            </w:r>
            <w:r>
              <w:rPr>
                <w:noProof/>
                <w:webHidden/>
              </w:rPr>
              <w:tab/>
            </w:r>
            <w:r>
              <w:rPr>
                <w:noProof/>
                <w:webHidden/>
              </w:rPr>
              <w:fldChar w:fldCharType="begin"/>
            </w:r>
            <w:r>
              <w:rPr>
                <w:noProof/>
                <w:webHidden/>
              </w:rPr>
              <w:instrText xml:space="preserve"> PAGEREF _Toc62038074 \h </w:instrText>
            </w:r>
            <w:r>
              <w:rPr>
                <w:noProof/>
                <w:webHidden/>
              </w:rPr>
            </w:r>
            <w:r>
              <w:rPr>
                <w:noProof/>
                <w:webHidden/>
              </w:rPr>
              <w:fldChar w:fldCharType="separate"/>
            </w:r>
            <w:r>
              <w:rPr>
                <w:noProof/>
                <w:webHidden/>
              </w:rPr>
              <w:t>2</w:t>
            </w:r>
            <w:r>
              <w:rPr>
                <w:noProof/>
                <w:webHidden/>
              </w:rPr>
              <w:fldChar w:fldCharType="end"/>
            </w:r>
          </w:hyperlink>
        </w:p>
        <w:p w14:paraId="542A421C" w14:textId="5EAACB12" w:rsidR="00AF304E" w:rsidRDefault="00AF304E">
          <w:pPr>
            <w:pStyle w:val="TM2"/>
            <w:tabs>
              <w:tab w:val="right" w:leader="dot" w:pos="9350"/>
            </w:tabs>
            <w:rPr>
              <w:rFonts w:eastAsiaTheme="minorEastAsia" w:cstheme="minorBidi"/>
              <w:noProof/>
              <w:szCs w:val="22"/>
              <w:lang w:val="fr-CA" w:eastAsia="fr-CA"/>
            </w:rPr>
          </w:pPr>
          <w:hyperlink w:anchor="_Toc62038075" w:history="1">
            <w:r w:rsidRPr="00A80139">
              <w:rPr>
                <w:rStyle w:val="Lienhypertexte"/>
                <w:noProof/>
                <w:lang w:val="fr-CA"/>
              </w:rPr>
              <w:t>Qui s’occupe de la rédaction du PAGA ?</w:t>
            </w:r>
            <w:r>
              <w:rPr>
                <w:noProof/>
                <w:webHidden/>
              </w:rPr>
              <w:tab/>
            </w:r>
            <w:r>
              <w:rPr>
                <w:noProof/>
                <w:webHidden/>
              </w:rPr>
              <w:fldChar w:fldCharType="begin"/>
            </w:r>
            <w:r>
              <w:rPr>
                <w:noProof/>
                <w:webHidden/>
              </w:rPr>
              <w:instrText xml:space="preserve"> PAGEREF _Toc62038075 \h </w:instrText>
            </w:r>
            <w:r>
              <w:rPr>
                <w:noProof/>
                <w:webHidden/>
              </w:rPr>
            </w:r>
            <w:r>
              <w:rPr>
                <w:noProof/>
                <w:webHidden/>
              </w:rPr>
              <w:fldChar w:fldCharType="separate"/>
            </w:r>
            <w:r>
              <w:rPr>
                <w:noProof/>
                <w:webHidden/>
              </w:rPr>
              <w:t>2</w:t>
            </w:r>
            <w:r>
              <w:rPr>
                <w:noProof/>
                <w:webHidden/>
              </w:rPr>
              <w:fldChar w:fldCharType="end"/>
            </w:r>
          </w:hyperlink>
        </w:p>
        <w:p w14:paraId="74371A3D" w14:textId="50313921" w:rsidR="00AF304E" w:rsidRDefault="00AF304E">
          <w:pPr>
            <w:pStyle w:val="TM2"/>
            <w:tabs>
              <w:tab w:val="right" w:leader="dot" w:pos="9350"/>
            </w:tabs>
            <w:rPr>
              <w:rFonts w:eastAsiaTheme="minorEastAsia" w:cstheme="minorBidi"/>
              <w:noProof/>
              <w:szCs w:val="22"/>
              <w:lang w:val="fr-CA" w:eastAsia="fr-CA"/>
            </w:rPr>
          </w:pPr>
          <w:hyperlink w:anchor="_Toc62038076" w:history="1">
            <w:r w:rsidRPr="00A80139">
              <w:rPr>
                <w:rStyle w:val="Lienhypertexte"/>
                <w:noProof/>
                <w:lang w:val="fr-CA"/>
              </w:rPr>
              <w:t>Comment se servir de ce guide de rédaction et du modèle de PAGA ?</w:t>
            </w:r>
            <w:r>
              <w:rPr>
                <w:noProof/>
                <w:webHidden/>
              </w:rPr>
              <w:tab/>
            </w:r>
            <w:r>
              <w:rPr>
                <w:noProof/>
                <w:webHidden/>
              </w:rPr>
              <w:fldChar w:fldCharType="begin"/>
            </w:r>
            <w:r>
              <w:rPr>
                <w:noProof/>
                <w:webHidden/>
              </w:rPr>
              <w:instrText xml:space="preserve"> PAGEREF _Toc62038076 \h </w:instrText>
            </w:r>
            <w:r>
              <w:rPr>
                <w:noProof/>
                <w:webHidden/>
              </w:rPr>
            </w:r>
            <w:r>
              <w:rPr>
                <w:noProof/>
                <w:webHidden/>
              </w:rPr>
              <w:fldChar w:fldCharType="separate"/>
            </w:r>
            <w:r>
              <w:rPr>
                <w:noProof/>
                <w:webHidden/>
              </w:rPr>
              <w:t>3</w:t>
            </w:r>
            <w:r>
              <w:rPr>
                <w:noProof/>
                <w:webHidden/>
              </w:rPr>
              <w:fldChar w:fldCharType="end"/>
            </w:r>
          </w:hyperlink>
        </w:p>
        <w:p w14:paraId="00F68FD9" w14:textId="6A60C805" w:rsidR="00AF304E" w:rsidRDefault="00AF304E">
          <w:pPr>
            <w:pStyle w:val="TM2"/>
            <w:tabs>
              <w:tab w:val="right" w:leader="dot" w:pos="9350"/>
            </w:tabs>
            <w:rPr>
              <w:rFonts w:eastAsiaTheme="minorEastAsia" w:cstheme="minorBidi"/>
              <w:noProof/>
              <w:szCs w:val="22"/>
              <w:lang w:val="fr-CA" w:eastAsia="fr-CA"/>
            </w:rPr>
          </w:pPr>
          <w:hyperlink w:anchor="_Toc62038077" w:history="1">
            <w:r w:rsidRPr="00A80139">
              <w:rPr>
                <w:rStyle w:val="Lienhypertexte"/>
                <w:noProof/>
                <w:lang w:val="fr-CA"/>
              </w:rPr>
              <w:t>Conseils de rédaction</w:t>
            </w:r>
            <w:r>
              <w:rPr>
                <w:noProof/>
                <w:webHidden/>
              </w:rPr>
              <w:tab/>
            </w:r>
            <w:r>
              <w:rPr>
                <w:noProof/>
                <w:webHidden/>
              </w:rPr>
              <w:fldChar w:fldCharType="begin"/>
            </w:r>
            <w:r>
              <w:rPr>
                <w:noProof/>
                <w:webHidden/>
              </w:rPr>
              <w:instrText xml:space="preserve"> PAGEREF _Toc62038077 \h </w:instrText>
            </w:r>
            <w:r>
              <w:rPr>
                <w:noProof/>
                <w:webHidden/>
              </w:rPr>
            </w:r>
            <w:r>
              <w:rPr>
                <w:noProof/>
                <w:webHidden/>
              </w:rPr>
              <w:fldChar w:fldCharType="separate"/>
            </w:r>
            <w:r>
              <w:rPr>
                <w:noProof/>
                <w:webHidden/>
              </w:rPr>
              <w:t>3</w:t>
            </w:r>
            <w:r>
              <w:rPr>
                <w:noProof/>
                <w:webHidden/>
              </w:rPr>
              <w:fldChar w:fldCharType="end"/>
            </w:r>
          </w:hyperlink>
        </w:p>
        <w:p w14:paraId="0DF92AB6" w14:textId="14536E25" w:rsidR="00AF304E" w:rsidRDefault="00AF304E">
          <w:pPr>
            <w:pStyle w:val="TM1"/>
            <w:tabs>
              <w:tab w:val="right" w:leader="dot" w:pos="9350"/>
            </w:tabs>
            <w:rPr>
              <w:rFonts w:eastAsiaTheme="minorEastAsia" w:cstheme="minorBidi"/>
              <w:noProof/>
              <w:szCs w:val="22"/>
              <w:lang w:val="fr-CA" w:eastAsia="fr-CA"/>
            </w:rPr>
          </w:pPr>
          <w:hyperlink w:anchor="_Toc62038078" w:history="1">
            <w:r w:rsidRPr="00A80139">
              <w:rPr>
                <w:rStyle w:val="Lienhypertexte"/>
                <w:noProof/>
                <w:lang w:val="fr-CA"/>
              </w:rPr>
              <w:t>INTRODUCTION DU PAGA</w:t>
            </w:r>
            <w:r>
              <w:rPr>
                <w:noProof/>
                <w:webHidden/>
              </w:rPr>
              <w:tab/>
            </w:r>
            <w:r>
              <w:rPr>
                <w:noProof/>
                <w:webHidden/>
              </w:rPr>
              <w:fldChar w:fldCharType="begin"/>
            </w:r>
            <w:r>
              <w:rPr>
                <w:noProof/>
                <w:webHidden/>
              </w:rPr>
              <w:instrText xml:space="preserve"> PAGEREF _Toc62038078 \h </w:instrText>
            </w:r>
            <w:r>
              <w:rPr>
                <w:noProof/>
                <w:webHidden/>
              </w:rPr>
            </w:r>
            <w:r>
              <w:rPr>
                <w:noProof/>
                <w:webHidden/>
              </w:rPr>
              <w:fldChar w:fldCharType="separate"/>
            </w:r>
            <w:r>
              <w:rPr>
                <w:noProof/>
                <w:webHidden/>
              </w:rPr>
              <w:t>4</w:t>
            </w:r>
            <w:r>
              <w:rPr>
                <w:noProof/>
                <w:webHidden/>
              </w:rPr>
              <w:fldChar w:fldCharType="end"/>
            </w:r>
          </w:hyperlink>
        </w:p>
        <w:p w14:paraId="2AE84869" w14:textId="64C59EA0" w:rsidR="00AF304E" w:rsidRDefault="00AF304E">
          <w:pPr>
            <w:pStyle w:val="TM1"/>
            <w:tabs>
              <w:tab w:val="right" w:leader="dot" w:pos="9350"/>
            </w:tabs>
            <w:rPr>
              <w:rFonts w:eastAsiaTheme="minorEastAsia" w:cstheme="minorBidi"/>
              <w:noProof/>
              <w:szCs w:val="22"/>
              <w:lang w:val="fr-CA" w:eastAsia="fr-CA"/>
            </w:rPr>
          </w:pPr>
          <w:hyperlink w:anchor="_Toc62038079" w:history="1">
            <w:r w:rsidRPr="00A80139">
              <w:rPr>
                <w:rStyle w:val="Lienhypertexte"/>
                <w:noProof/>
                <w:lang w:val="fr-CA"/>
              </w:rPr>
              <w:t>ÉTAPE 1 : POLITIQUE ET CADRE POUR LA GESTION DES ACTIFS DE L’ADMINISTRATION LOCALE</w:t>
            </w:r>
            <w:r>
              <w:rPr>
                <w:noProof/>
                <w:webHidden/>
              </w:rPr>
              <w:tab/>
            </w:r>
            <w:r>
              <w:rPr>
                <w:noProof/>
                <w:webHidden/>
              </w:rPr>
              <w:fldChar w:fldCharType="begin"/>
            </w:r>
            <w:r>
              <w:rPr>
                <w:noProof/>
                <w:webHidden/>
              </w:rPr>
              <w:instrText xml:space="preserve"> PAGEREF _Toc62038079 \h </w:instrText>
            </w:r>
            <w:r>
              <w:rPr>
                <w:noProof/>
                <w:webHidden/>
              </w:rPr>
            </w:r>
            <w:r>
              <w:rPr>
                <w:noProof/>
                <w:webHidden/>
              </w:rPr>
              <w:fldChar w:fldCharType="separate"/>
            </w:r>
            <w:r>
              <w:rPr>
                <w:noProof/>
                <w:webHidden/>
              </w:rPr>
              <w:t>5</w:t>
            </w:r>
            <w:r>
              <w:rPr>
                <w:noProof/>
                <w:webHidden/>
              </w:rPr>
              <w:fldChar w:fldCharType="end"/>
            </w:r>
          </w:hyperlink>
        </w:p>
        <w:p w14:paraId="2C2E9D47" w14:textId="2FAE0696" w:rsidR="00AF304E" w:rsidRDefault="00AF304E">
          <w:pPr>
            <w:pStyle w:val="TM2"/>
            <w:tabs>
              <w:tab w:val="right" w:leader="dot" w:pos="9350"/>
            </w:tabs>
            <w:rPr>
              <w:rFonts w:eastAsiaTheme="minorEastAsia" w:cstheme="minorBidi"/>
              <w:noProof/>
              <w:szCs w:val="22"/>
              <w:lang w:val="fr-CA" w:eastAsia="fr-CA"/>
            </w:rPr>
          </w:pPr>
          <w:hyperlink w:anchor="_Toc62038080" w:history="1">
            <w:r w:rsidRPr="00A80139">
              <w:rPr>
                <w:rStyle w:val="Lienhypertexte"/>
                <w:noProof/>
                <w:lang w:val="fr-CA"/>
              </w:rPr>
              <w:t>Exemples d’objectifs et de principes</w:t>
            </w:r>
            <w:r>
              <w:rPr>
                <w:noProof/>
                <w:webHidden/>
              </w:rPr>
              <w:tab/>
            </w:r>
            <w:r>
              <w:rPr>
                <w:noProof/>
                <w:webHidden/>
              </w:rPr>
              <w:fldChar w:fldCharType="begin"/>
            </w:r>
            <w:r>
              <w:rPr>
                <w:noProof/>
                <w:webHidden/>
              </w:rPr>
              <w:instrText xml:space="preserve"> PAGEREF _Toc62038080 \h </w:instrText>
            </w:r>
            <w:r>
              <w:rPr>
                <w:noProof/>
                <w:webHidden/>
              </w:rPr>
            </w:r>
            <w:r>
              <w:rPr>
                <w:noProof/>
                <w:webHidden/>
              </w:rPr>
              <w:fldChar w:fldCharType="separate"/>
            </w:r>
            <w:r>
              <w:rPr>
                <w:noProof/>
                <w:webHidden/>
              </w:rPr>
              <w:t>5</w:t>
            </w:r>
            <w:r>
              <w:rPr>
                <w:noProof/>
                <w:webHidden/>
              </w:rPr>
              <w:fldChar w:fldCharType="end"/>
            </w:r>
          </w:hyperlink>
        </w:p>
        <w:p w14:paraId="135486AC" w14:textId="44A06F46" w:rsidR="00AF304E" w:rsidRDefault="00AF304E">
          <w:pPr>
            <w:pStyle w:val="TM2"/>
            <w:tabs>
              <w:tab w:val="right" w:leader="dot" w:pos="9350"/>
            </w:tabs>
            <w:rPr>
              <w:rFonts w:eastAsiaTheme="minorEastAsia" w:cstheme="minorBidi"/>
              <w:noProof/>
              <w:szCs w:val="22"/>
              <w:lang w:val="fr-CA" w:eastAsia="fr-CA"/>
            </w:rPr>
          </w:pPr>
          <w:hyperlink w:anchor="_Toc62038081" w:history="1">
            <w:r w:rsidRPr="00A80139">
              <w:rPr>
                <w:rStyle w:val="Lienhypertexte"/>
                <w:noProof/>
                <w:lang w:val="fr-CA"/>
              </w:rPr>
              <w:t>Stratégie de gestion des actifs de l’administration locale</w:t>
            </w:r>
            <w:r>
              <w:rPr>
                <w:noProof/>
                <w:webHidden/>
              </w:rPr>
              <w:tab/>
            </w:r>
            <w:r>
              <w:rPr>
                <w:noProof/>
                <w:webHidden/>
              </w:rPr>
              <w:fldChar w:fldCharType="begin"/>
            </w:r>
            <w:r>
              <w:rPr>
                <w:noProof/>
                <w:webHidden/>
              </w:rPr>
              <w:instrText xml:space="preserve"> PAGEREF _Toc62038081 \h </w:instrText>
            </w:r>
            <w:r>
              <w:rPr>
                <w:noProof/>
                <w:webHidden/>
              </w:rPr>
            </w:r>
            <w:r>
              <w:rPr>
                <w:noProof/>
                <w:webHidden/>
              </w:rPr>
              <w:fldChar w:fldCharType="separate"/>
            </w:r>
            <w:r>
              <w:rPr>
                <w:noProof/>
                <w:webHidden/>
              </w:rPr>
              <w:t>7</w:t>
            </w:r>
            <w:r>
              <w:rPr>
                <w:noProof/>
                <w:webHidden/>
              </w:rPr>
              <w:fldChar w:fldCharType="end"/>
            </w:r>
          </w:hyperlink>
        </w:p>
        <w:p w14:paraId="2CBF3676" w14:textId="36E41883" w:rsidR="00AF304E" w:rsidRDefault="00AF304E">
          <w:pPr>
            <w:pStyle w:val="TM1"/>
            <w:tabs>
              <w:tab w:val="right" w:leader="dot" w:pos="9350"/>
            </w:tabs>
            <w:rPr>
              <w:rFonts w:eastAsiaTheme="minorEastAsia" w:cstheme="minorBidi"/>
              <w:noProof/>
              <w:szCs w:val="22"/>
              <w:lang w:val="fr-CA" w:eastAsia="fr-CA"/>
            </w:rPr>
          </w:pPr>
          <w:hyperlink w:anchor="_Toc62038082" w:history="1">
            <w:r w:rsidRPr="00A80139">
              <w:rPr>
                <w:rStyle w:val="Lienhypertexte"/>
                <w:noProof/>
                <w:lang w:val="fr-CA"/>
              </w:rPr>
              <w:t>ÉTAPE 2 : ACTIFS PRIORITAIRES, PARTIES PRENANTES ET OBJECTIFS DE PERFORMANCE</w:t>
            </w:r>
            <w:r>
              <w:rPr>
                <w:noProof/>
                <w:webHidden/>
              </w:rPr>
              <w:tab/>
            </w:r>
            <w:r>
              <w:rPr>
                <w:noProof/>
                <w:webHidden/>
              </w:rPr>
              <w:fldChar w:fldCharType="begin"/>
            </w:r>
            <w:r>
              <w:rPr>
                <w:noProof/>
                <w:webHidden/>
              </w:rPr>
              <w:instrText xml:space="preserve"> PAGEREF _Toc62038082 \h </w:instrText>
            </w:r>
            <w:r>
              <w:rPr>
                <w:noProof/>
                <w:webHidden/>
              </w:rPr>
            </w:r>
            <w:r>
              <w:rPr>
                <w:noProof/>
                <w:webHidden/>
              </w:rPr>
              <w:fldChar w:fldCharType="separate"/>
            </w:r>
            <w:r>
              <w:rPr>
                <w:noProof/>
                <w:webHidden/>
              </w:rPr>
              <w:t>8</w:t>
            </w:r>
            <w:r>
              <w:rPr>
                <w:noProof/>
                <w:webHidden/>
              </w:rPr>
              <w:fldChar w:fldCharType="end"/>
            </w:r>
          </w:hyperlink>
        </w:p>
        <w:p w14:paraId="3E991104" w14:textId="2914E763" w:rsidR="00AF304E" w:rsidRDefault="00AF304E">
          <w:pPr>
            <w:pStyle w:val="TM2"/>
            <w:tabs>
              <w:tab w:val="right" w:leader="dot" w:pos="9350"/>
            </w:tabs>
            <w:rPr>
              <w:rFonts w:eastAsiaTheme="minorEastAsia" w:cstheme="minorBidi"/>
              <w:noProof/>
              <w:szCs w:val="22"/>
              <w:lang w:val="fr-CA" w:eastAsia="fr-CA"/>
            </w:rPr>
          </w:pPr>
          <w:hyperlink w:anchor="_Toc62038083" w:history="1">
            <w:r w:rsidRPr="00A80139">
              <w:rPr>
                <w:rStyle w:val="Lienhypertexte"/>
                <w:noProof/>
                <w:lang w:val="fr-CA"/>
              </w:rPr>
              <w:t>Étape 2a : Définir les actifs prioritaires</w:t>
            </w:r>
            <w:r>
              <w:rPr>
                <w:noProof/>
                <w:webHidden/>
              </w:rPr>
              <w:tab/>
            </w:r>
            <w:r>
              <w:rPr>
                <w:noProof/>
                <w:webHidden/>
              </w:rPr>
              <w:fldChar w:fldCharType="begin"/>
            </w:r>
            <w:r>
              <w:rPr>
                <w:noProof/>
                <w:webHidden/>
              </w:rPr>
              <w:instrText xml:space="preserve"> PAGEREF _Toc62038083 \h </w:instrText>
            </w:r>
            <w:r>
              <w:rPr>
                <w:noProof/>
                <w:webHidden/>
              </w:rPr>
            </w:r>
            <w:r>
              <w:rPr>
                <w:noProof/>
                <w:webHidden/>
              </w:rPr>
              <w:fldChar w:fldCharType="separate"/>
            </w:r>
            <w:r>
              <w:rPr>
                <w:noProof/>
                <w:webHidden/>
              </w:rPr>
              <w:t>8</w:t>
            </w:r>
            <w:r>
              <w:rPr>
                <w:noProof/>
                <w:webHidden/>
              </w:rPr>
              <w:fldChar w:fldCharType="end"/>
            </w:r>
          </w:hyperlink>
        </w:p>
        <w:p w14:paraId="112E94DE" w14:textId="7776F828" w:rsidR="00AF304E" w:rsidRDefault="00AF304E">
          <w:pPr>
            <w:pStyle w:val="TM2"/>
            <w:tabs>
              <w:tab w:val="right" w:leader="dot" w:pos="9350"/>
            </w:tabs>
            <w:rPr>
              <w:rFonts w:eastAsiaTheme="minorEastAsia" w:cstheme="minorBidi"/>
              <w:noProof/>
              <w:szCs w:val="22"/>
              <w:lang w:val="fr-CA" w:eastAsia="fr-CA"/>
            </w:rPr>
          </w:pPr>
          <w:hyperlink w:anchor="_Toc62038084" w:history="1">
            <w:r w:rsidRPr="00A80139">
              <w:rPr>
                <w:rStyle w:val="Lienhypertexte"/>
                <w:noProof/>
                <w:lang w:val="fr-CA"/>
              </w:rPr>
              <w:t>Étape 2b : Déterminer les parties prenantes</w:t>
            </w:r>
            <w:r>
              <w:rPr>
                <w:noProof/>
                <w:webHidden/>
              </w:rPr>
              <w:tab/>
            </w:r>
            <w:r>
              <w:rPr>
                <w:noProof/>
                <w:webHidden/>
              </w:rPr>
              <w:fldChar w:fldCharType="begin"/>
            </w:r>
            <w:r>
              <w:rPr>
                <w:noProof/>
                <w:webHidden/>
              </w:rPr>
              <w:instrText xml:space="preserve"> PAGEREF _Toc62038084 \h </w:instrText>
            </w:r>
            <w:r>
              <w:rPr>
                <w:noProof/>
                <w:webHidden/>
              </w:rPr>
            </w:r>
            <w:r>
              <w:rPr>
                <w:noProof/>
                <w:webHidden/>
              </w:rPr>
              <w:fldChar w:fldCharType="separate"/>
            </w:r>
            <w:r>
              <w:rPr>
                <w:noProof/>
                <w:webHidden/>
              </w:rPr>
              <w:t>9</w:t>
            </w:r>
            <w:r>
              <w:rPr>
                <w:noProof/>
                <w:webHidden/>
              </w:rPr>
              <w:fldChar w:fldCharType="end"/>
            </w:r>
          </w:hyperlink>
        </w:p>
        <w:p w14:paraId="4311D2AD" w14:textId="32F36434" w:rsidR="00AF304E" w:rsidRDefault="00AF304E">
          <w:pPr>
            <w:pStyle w:val="TM2"/>
            <w:tabs>
              <w:tab w:val="right" w:leader="dot" w:pos="9350"/>
            </w:tabs>
            <w:rPr>
              <w:rFonts w:eastAsiaTheme="minorEastAsia" w:cstheme="minorBidi"/>
              <w:noProof/>
              <w:szCs w:val="22"/>
              <w:lang w:val="fr-CA" w:eastAsia="fr-CA"/>
            </w:rPr>
          </w:pPr>
          <w:hyperlink w:anchor="_Toc62038085" w:history="1">
            <w:r w:rsidRPr="00A80139">
              <w:rPr>
                <w:rStyle w:val="Lienhypertexte"/>
                <w:noProof/>
                <w:lang w:val="fr-CA"/>
              </w:rPr>
              <w:t>Étape 2c : Établir des objectifs de performance pour les actifs prioritaires</w:t>
            </w:r>
            <w:r>
              <w:rPr>
                <w:noProof/>
                <w:webHidden/>
              </w:rPr>
              <w:tab/>
            </w:r>
            <w:r>
              <w:rPr>
                <w:noProof/>
                <w:webHidden/>
              </w:rPr>
              <w:fldChar w:fldCharType="begin"/>
            </w:r>
            <w:r>
              <w:rPr>
                <w:noProof/>
                <w:webHidden/>
              </w:rPr>
              <w:instrText xml:space="preserve"> PAGEREF _Toc62038085 \h </w:instrText>
            </w:r>
            <w:r>
              <w:rPr>
                <w:noProof/>
                <w:webHidden/>
              </w:rPr>
            </w:r>
            <w:r>
              <w:rPr>
                <w:noProof/>
                <w:webHidden/>
              </w:rPr>
              <w:fldChar w:fldCharType="separate"/>
            </w:r>
            <w:r>
              <w:rPr>
                <w:noProof/>
                <w:webHidden/>
              </w:rPr>
              <w:t>10</w:t>
            </w:r>
            <w:r>
              <w:rPr>
                <w:noProof/>
                <w:webHidden/>
              </w:rPr>
              <w:fldChar w:fldCharType="end"/>
            </w:r>
          </w:hyperlink>
        </w:p>
        <w:p w14:paraId="1DCC225F" w14:textId="1E9B9AE3" w:rsidR="00AF304E" w:rsidRDefault="00AF304E">
          <w:pPr>
            <w:pStyle w:val="TM2"/>
            <w:tabs>
              <w:tab w:val="right" w:leader="dot" w:pos="9350"/>
            </w:tabs>
            <w:rPr>
              <w:rFonts w:eastAsiaTheme="minorEastAsia" w:cstheme="minorBidi"/>
              <w:noProof/>
              <w:szCs w:val="22"/>
              <w:lang w:val="fr-CA" w:eastAsia="fr-CA"/>
            </w:rPr>
          </w:pPr>
          <w:hyperlink w:anchor="_Toc62038086" w:history="1">
            <w:r w:rsidRPr="00A80139">
              <w:rPr>
                <w:rStyle w:val="Lienhypertexte"/>
                <w:noProof/>
                <w:lang w:val="fr-CA"/>
              </w:rPr>
              <w:t>Étape 2d : Déterminer les parties prenantes actives à l’égard des actifs prioritaires</w:t>
            </w:r>
            <w:r>
              <w:rPr>
                <w:noProof/>
                <w:webHidden/>
              </w:rPr>
              <w:tab/>
            </w:r>
            <w:r>
              <w:rPr>
                <w:noProof/>
                <w:webHidden/>
              </w:rPr>
              <w:fldChar w:fldCharType="begin"/>
            </w:r>
            <w:r>
              <w:rPr>
                <w:noProof/>
                <w:webHidden/>
              </w:rPr>
              <w:instrText xml:space="preserve"> PAGEREF _Toc62038086 \h </w:instrText>
            </w:r>
            <w:r>
              <w:rPr>
                <w:noProof/>
                <w:webHidden/>
              </w:rPr>
            </w:r>
            <w:r>
              <w:rPr>
                <w:noProof/>
                <w:webHidden/>
              </w:rPr>
              <w:fldChar w:fldCharType="separate"/>
            </w:r>
            <w:r>
              <w:rPr>
                <w:noProof/>
                <w:webHidden/>
              </w:rPr>
              <w:t>13</w:t>
            </w:r>
            <w:r>
              <w:rPr>
                <w:noProof/>
                <w:webHidden/>
              </w:rPr>
              <w:fldChar w:fldCharType="end"/>
            </w:r>
          </w:hyperlink>
        </w:p>
        <w:p w14:paraId="3B4F6317" w14:textId="477EE447" w:rsidR="00AF304E" w:rsidRDefault="00AF304E">
          <w:pPr>
            <w:pStyle w:val="TM1"/>
            <w:tabs>
              <w:tab w:val="right" w:leader="dot" w:pos="9350"/>
            </w:tabs>
            <w:rPr>
              <w:rFonts w:eastAsiaTheme="minorEastAsia" w:cstheme="minorBidi"/>
              <w:noProof/>
              <w:szCs w:val="22"/>
              <w:lang w:val="fr-CA" w:eastAsia="fr-CA"/>
            </w:rPr>
          </w:pPr>
          <w:hyperlink w:anchor="_Toc62038087" w:history="1">
            <w:r w:rsidRPr="00A80139">
              <w:rPr>
                <w:rStyle w:val="Lienhypertexte"/>
                <w:noProof/>
                <w:lang w:val="fr-CA"/>
              </w:rPr>
              <w:t>ÉTAPE 3 : COMPRÉHENSION ET EXAMEN DES MÉTHODES ET OUTILS ACTUELLEMENT UTILISÉS</w:t>
            </w:r>
            <w:r>
              <w:rPr>
                <w:noProof/>
                <w:webHidden/>
              </w:rPr>
              <w:tab/>
            </w:r>
            <w:r>
              <w:rPr>
                <w:noProof/>
                <w:webHidden/>
              </w:rPr>
              <w:fldChar w:fldCharType="begin"/>
            </w:r>
            <w:r>
              <w:rPr>
                <w:noProof/>
                <w:webHidden/>
              </w:rPr>
              <w:instrText xml:space="preserve"> PAGEREF _Toc62038087 \h </w:instrText>
            </w:r>
            <w:r>
              <w:rPr>
                <w:noProof/>
                <w:webHidden/>
              </w:rPr>
            </w:r>
            <w:r>
              <w:rPr>
                <w:noProof/>
                <w:webHidden/>
              </w:rPr>
              <w:fldChar w:fldCharType="separate"/>
            </w:r>
            <w:r>
              <w:rPr>
                <w:noProof/>
                <w:webHidden/>
              </w:rPr>
              <w:t>13</w:t>
            </w:r>
            <w:r>
              <w:rPr>
                <w:noProof/>
                <w:webHidden/>
              </w:rPr>
              <w:fldChar w:fldCharType="end"/>
            </w:r>
          </w:hyperlink>
        </w:p>
        <w:p w14:paraId="6F993541" w14:textId="1F8BF3B8" w:rsidR="00AF304E" w:rsidRDefault="00AF304E">
          <w:pPr>
            <w:pStyle w:val="TM1"/>
            <w:tabs>
              <w:tab w:val="right" w:leader="dot" w:pos="9350"/>
            </w:tabs>
            <w:rPr>
              <w:rFonts w:eastAsiaTheme="minorEastAsia" w:cstheme="minorBidi"/>
              <w:noProof/>
              <w:szCs w:val="22"/>
              <w:lang w:val="fr-CA" w:eastAsia="fr-CA"/>
            </w:rPr>
          </w:pPr>
          <w:hyperlink w:anchor="_Toc62038088" w:history="1">
            <w:r w:rsidRPr="00A80139">
              <w:rPr>
                <w:rStyle w:val="Lienhypertexte"/>
                <w:noProof/>
                <w:lang w:val="fr-CA"/>
              </w:rPr>
              <w:t>ÉTAPE 4 : ANALYSE DES LACUNES</w:t>
            </w:r>
            <w:r>
              <w:rPr>
                <w:noProof/>
                <w:webHidden/>
              </w:rPr>
              <w:tab/>
            </w:r>
            <w:r>
              <w:rPr>
                <w:noProof/>
                <w:webHidden/>
              </w:rPr>
              <w:fldChar w:fldCharType="begin"/>
            </w:r>
            <w:r>
              <w:rPr>
                <w:noProof/>
                <w:webHidden/>
              </w:rPr>
              <w:instrText xml:space="preserve"> PAGEREF _Toc62038088 \h </w:instrText>
            </w:r>
            <w:r>
              <w:rPr>
                <w:noProof/>
                <w:webHidden/>
              </w:rPr>
            </w:r>
            <w:r>
              <w:rPr>
                <w:noProof/>
                <w:webHidden/>
              </w:rPr>
              <w:fldChar w:fldCharType="separate"/>
            </w:r>
            <w:r>
              <w:rPr>
                <w:noProof/>
                <w:webHidden/>
              </w:rPr>
              <w:t>15</w:t>
            </w:r>
            <w:r>
              <w:rPr>
                <w:noProof/>
                <w:webHidden/>
              </w:rPr>
              <w:fldChar w:fldCharType="end"/>
            </w:r>
          </w:hyperlink>
        </w:p>
        <w:p w14:paraId="639CFEE3" w14:textId="26720A9D" w:rsidR="00AF304E" w:rsidRDefault="00AF304E">
          <w:pPr>
            <w:pStyle w:val="TM2"/>
            <w:tabs>
              <w:tab w:val="right" w:leader="dot" w:pos="9350"/>
            </w:tabs>
            <w:rPr>
              <w:rFonts w:eastAsiaTheme="minorEastAsia" w:cstheme="minorBidi"/>
              <w:noProof/>
              <w:szCs w:val="22"/>
              <w:lang w:val="fr-CA" w:eastAsia="fr-CA"/>
            </w:rPr>
          </w:pPr>
          <w:hyperlink w:anchor="_Toc62038089" w:history="1">
            <w:r w:rsidRPr="00A80139">
              <w:rPr>
                <w:rStyle w:val="Lienhypertexte"/>
                <w:noProof/>
                <w:lang w:val="fr-CA"/>
              </w:rPr>
              <w:t>Analyse des lacunes et choix des mesures à prendre</w:t>
            </w:r>
            <w:r>
              <w:rPr>
                <w:noProof/>
                <w:webHidden/>
              </w:rPr>
              <w:tab/>
            </w:r>
            <w:r>
              <w:rPr>
                <w:noProof/>
                <w:webHidden/>
              </w:rPr>
              <w:fldChar w:fldCharType="begin"/>
            </w:r>
            <w:r>
              <w:rPr>
                <w:noProof/>
                <w:webHidden/>
              </w:rPr>
              <w:instrText xml:space="preserve"> PAGEREF _Toc62038089 \h </w:instrText>
            </w:r>
            <w:r>
              <w:rPr>
                <w:noProof/>
                <w:webHidden/>
              </w:rPr>
            </w:r>
            <w:r>
              <w:rPr>
                <w:noProof/>
                <w:webHidden/>
              </w:rPr>
              <w:fldChar w:fldCharType="separate"/>
            </w:r>
            <w:r>
              <w:rPr>
                <w:noProof/>
                <w:webHidden/>
              </w:rPr>
              <w:t>15</w:t>
            </w:r>
            <w:r>
              <w:rPr>
                <w:noProof/>
                <w:webHidden/>
              </w:rPr>
              <w:fldChar w:fldCharType="end"/>
            </w:r>
          </w:hyperlink>
        </w:p>
        <w:p w14:paraId="18EB4979" w14:textId="274803FC" w:rsidR="00AF304E" w:rsidRDefault="00AF304E">
          <w:pPr>
            <w:pStyle w:val="TM1"/>
            <w:tabs>
              <w:tab w:val="right" w:leader="dot" w:pos="9350"/>
            </w:tabs>
            <w:rPr>
              <w:rFonts w:eastAsiaTheme="minorEastAsia" w:cstheme="minorBidi"/>
              <w:noProof/>
              <w:szCs w:val="22"/>
              <w:lang w:val="fr-CA" w:eastAsia="fr-CA"/>
            </w:rPr>
          </w:pPr>
          <w:hyperlink w:anchor="_Toc62038090" w:history="1">
            <w:r w:rsidRPr="00A80139">
              <w:rPr>
                <w:rStyle w:val="Lienhypertexte"/>
                <w:noProof/>
                <w:lang w:val="fr-CA"/>
              </w:rPr>
              <w:t>ÉTAPE 5 : PLAN D’ACTION</w:t>
            </w:r>
            <w:r>
              <w:rPr>
                <w:noProof/>
                <w:webHidden/>
              </w:rPr>
              <w:tab/>
            </w:r>
            <w:r>
              <w:rPr>
                <w:noProof/>
                <w:webHidden/>
              </w:rPr>
              <w:fldChar w:fldCharType="begin"/>
            </w:r>
            <w:r>
              <w:rPr>
                <w:noProof/>
                <w:webHidden/>
              </w:rPr>
              <w:instrText xml:space="preserve"> PAGEREF _Toc62038090 \h </w:instrText>
            </w:r>
            <w:r>
              <w:rPr>
                <w:noProof/>
                <w:webHidden/>
              </w:rPr>
            </w:r>
            <w:r>
              <w:rPr>
                <w:noProof/>
                <w:webHidden/>
              </w:rPr>
              <w:fldChar w:fldCharType="separate"/>
            </w:r>
            <w:r>
              <w:rPr>
                <w:noProof/>
                <w:webHidden/>
              </w:rPr>
              <w:t>17</w:t>
            </w:r>
            <w:r>
              <w:rPr>
                <w:noProof/>
                <w:webHidden/>
              </w:rPr>
              <w:fldChar w:fldCharType="end"/>
            </w:r>
          </w:hyperlink>
        </w:p>
        <w:p w14:paraId="156E55DD" w14:textId="6DBC25BC" w:rsidR="00AF304E" w:rsidRDefault="00AF304E">
          <w:pPr>
            <w:pStyle w:val="TM2"/>
            <w:tabs>
              <w:tab w:val="right" w:leader="dot" w:pos="9350"/>
            </w:tabs>
            <w:rPr>
              <w:rFonts w:eastAsiaTheme="minorEastAsia" w:cstheme="minorBidi"/>
              <w:noProof/>
              <w:szCs w:val="22"/>
              <w:lang w:val="fr-CA" w:eastAsia="fr-CA"/>
            </w:rPr>
          </w:pPr>
          <w:hyperlink w:anchor="_Toc62038091" w:history="1">
            <w:r w:rsidRPr="00A80139">
              <w:rPr>
                <w:rStyle w:val="Lienhypertexte"/>
                <w:noProof/>
                <w:lang w:val="fr-CA"/>
              </w:rPr>
              <w:t>Mesures et ressources</w:t>
            </w:r>
            <w:r>
              <w:rPr>
                <w:noProof/>
                <w:webHidden/>
              </w:rPr>
              <w:tab/>
            </w:r>
            <w:r>
              <w:rPr>
                <w:noProof/>
                <w:webHidden/>
              </w:rPr>
              <w:fldChar w:fldCharType="begin"/>
            </w:r>
            <w:r>
              <w:rPr>
                <w:noProof/>
                <w:webHidden/>
              </w:rPr>
              <w:instrText xml:space="preserve"> PAGEREF _Toc62038091 \h </w:instrText>
            </w:r>
            <w:r>
              <w:rPr>
                <w:noProof/>
                <w:webHidden/>
              </w:rPr>
            </w:r>
            <w:r>
              <w:rPr>
                <w:noProof/>
                <w:webHidden/>
              </w:rPr>
              <w:fldChar w:fldCharType="separate"/>
            </w:r>
            <w:r>
              <w:rPr>
                <w:noProof/>
                <w:webHidden/>
              </w:rPr>
              <w:t>17</w:t>
            </w:r>
            <w:r>
              <w:rPr>
                <w:noProof/>
                <w:webHidden/>
              </w:rPr>
              <w:fldChar w:fldCharType="end"/>
            </w:r>
          </w:hyperlink>
        </w:p>
        <w:p w14:paraId="44E0CDE3" w14:textId="51AECA89" w:rsidR="00AF304E" w:rsidRDefault="00AF304E">
          <w:pPr>
            <w:pStyle w:val="TM1"/>
            <w:tabs>
              <w:tab w:val="right" w:leader="dot" w:pos="9350"/>
            </w:tabs>
            <w:rPr>
              <w:rFonts w:eastAsiaTheme="minorEastAsia" w:cstheme="minorBidi"/>
              <w:noProof/>
              <w:szCs w:val="22"/>
              <w:lang w:val="fr-CA" w:eastAsia="fr-CA"/>
            </w:rPr>
          </w:pPr>
          <w:hyperlink w:anchor="_Toc62038092" w:history="1">
            <w:r w:rsidRPr="00A80139">
              <w:rPr>
                <w:rStyle w:val="Lienhypertexte"/>
                <w:noProof/>
                <w:lang w:val="fr-CA"/>
              </w:rPr>
              <w:t>SUIVI ET RÉVISION</w:t>
            </w:r>
            <w:r>
              <w:rPr>
                <w:noProof/>
                <w:webHidden/>
              </w:rPr>
              <w:tab/>
            </w:r>
            <w:r>
              <w:rPr>
                <w:noProof/>
                <w:webHidden/>
              </w:rPr>
              <w:fldChar w:fldCharType="begin"/>
            </w:r>
            <w:r>
              <w:rPr>
                <w:noProof/>
                <w:webHidden/>
              </w:rPr>
              <w:instrText xml:space="preserve"> PAGEREF _Toc62038092 \h </w:instrText>
            </w:r>
            <w:r>
              <w:rPr>
                <w:noProof/>
                <w:webHidden/>
              </w:rPr>
            </w:r>
            <w:r>
              <w:rPr>
                <w:noProof/>
                <w:webHidden/>
              </w:rPr>
              <w:fldChar w:fldCharType="separate"/>
            </w:r>
            <w:r>
              <w:rPr>
                <w:noProof/>
                <w:webHidden/>
              </w:rPr>
              <w:t>17</w:t>
            </w:r>
            <w:r>
              <w:rPr>
                <w:noProof/>
                <w:webHidden/>
              </w:rPr>
              <w:fldChar w:fldCharType="end"/>
            </w:r>
          </w:hyperlink>
        </w:p>
        <w:p w14:paraId="173FD4FC" w14:textId="7F4745B1" w:rsidR="00884068" w:rsidRPr="00FF72DA" w:rsidRDefault="00F51066">
          <w:pPr>
            <w:rPr>
              <w:lang w:val="fr-CA"/>
            </w:rPr>
          </w:pPr>
          <w:r w:rsidRPr="00FF72DA">
            <w:rPr>
              <w:b/>
              <w:bCs/>
              <w:noProof/>
              <w:lang w:val="fr-CA"/>
            </w:rPr>
            <w:fldChar w:fldCharType="end"/>
          </w:r>
        </w:p>
      </w:sdtContent>
    </w:sdt>
    <w:p w14:paraId="06DA9673" w14:textId="77777777" w:rsidR="00884068" w:rsidRPr="00FF72DA" w:rsidRDefault="00884068" w:rsidP="00884068">
      <w:pPr>
        <w:pStyle w:val="Titre1"/>
        <w:rPr>
          <w:lang w:val="fr-CA"/>
        </w:rPr>
        <w:sectPr w:rsidR="00884068" w:rsidRPr="00FF72DA" w:rsidSect="008840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fmt="lowerRoman"/>
          <w:cols w:space="708"/>
          <w:docGrid w:linePitch="360"/>
        </w:sectPr>
      </w:pPr>
    </w:p>
    <w:p w14:paraId="0ACA7786" w14:textId="77777777" w:rsidR="00884068" w:rsidRPr="00FF72DA" w:rsidRDefault="00884068" w:rsidP="00884068">
      <w:pPr>
        <w:pStyle w:val="Titre1"/>
        <w:rPr>
          <w:lang w:val="fr-CA"/>
        </w:rPr>
        <w:sectPr w:rsidR="00884068" w:rsidRPr="00FF72DA" w:rsidSect="00884068">
          <w:footerReference w:type="default" r:id="rId14"/>
          <w:type w:val="continuous"/>
          <w:pgSz w:w="12240" w:h="15840" w:code="1"/>
          <w:pgMar w:top="1440" w:right="1440" w:bottom="1440" w:left="1440" w:header="708" w:footer="708" w:gutter="0"/>
          <w:pgNumType w:start="1"/>
          <w:cols w:space="708"/>
          <w:docGrid w:linePitch="360"/>
        </w:sectPr>
      </w:pPr>
    </w:p>
    <w:p w14:paraId="1457F692" w14:textId="77777777" w:rsidR="00884068" w:rsidRPr="00FF72DA" w:rsidRDefault="00884068" w:rsidP="00884068">
      <w:pPr>
        <w:pStyle w:val="Titre1"/>
        <w:rPr>
          <w:lang w:val="fr-CA"/>
        </w:rPr>
        <w:sectPr w:rsidR="00884068" w:rsidRPr="00FF72DA" w:rsidSect="00884068">
          <w:type w:val="continuous"/>
          <w:pgSz w:w="12240" w:h="15840"/>
          <w:pgMar w:top="1440" w:right="1440" w:bottom="1440" w:left="1440" w:header="708" w:footer="708" w:gutter="0"/>
          <w:cols w:space="708"/>
          <w:docGrid w:linePitch="360"/>
        </w:sectPr>
      </w:pPr>
    </w:p>
    <w:p w14:paraId="0D9AFCEF" w14:textId="5462DDAF" w:rsidR="00884068" w:rsidRPr="00FF72DA" w:rsidRDefault="00901C58" w:rsidP="00884068">
      <w:pPr>
        <w:pStyle w:val="Titre1"/>
        <w:rPr>
          <w:lang w:val="fr-CA"/>
        </w:rPr>
      </w:pPr>
      <w:bookmarkStart w:id="9" w:name="lt_pId008"/>
      <w:bookmarkStart w:id="10" w:name="_Toc62038071"/>
      <w:r w:rsidRPr="00FF72DA">
        <w:rPr>
          <w:lang w:val="fr-CA"/>
        </w:rPr>
        <w:lastRenderedPageBreak/>
        <w:t>PRÉSENTATION DU GUIDE DE RÉDACTION</w:t>
      </w:r>
      <w:bookmarkEnd w:id="9"/>
      <w:bookmarkEnd w:id="10"/>
    </w:p>
    <w:p w14:paraId="0DE611A7" w14:textId="10BEAF9B" w:rsidR="00884068" w:rsidRPr="00FF72DA" w:rsidRDefault="0079492C" w:rsidP="00884068">
      <w:pPr>
        <w:pStyle w:val="Titre2"/>
        <w:rPr>
          <w:lang w:val="fr-CA"/>
        </w:rPr>
      </w:pPr>
      <w:bookmarkStart w:id="11" w:name="lt_pId009"/>
      <w:bookmarkStart w:id="12" w:name="_Toc62038072"/>
      <w:r w:rsidRPr="00FF72DA">
        <w:rPr>
          <w:lang w:val="fr-CA"/>
        </w:rPr>
        <w:t>En quoi consiste la gestion des actifs</w:t>
      </w:r>
      <w:r w:rsidR="00FF72DA">
        <w:rPr>
          <w:lang w:val="fr-CA"/>
        </w:rPr>
        <w:t> </w:t>
      </w:r>
      <w:r w:rsidRPr="00FF72DA">
        <w:rPr>
          <w:lang w:val="fr-CA"/>
        </w:rPr>
        <w:t>?</w:t>
      </w:r>
      <w:bookmarkEnd w:id="11"/>
      <w:bookmarkEnd w:id="12"/>
    </w:p>
    <w:p w14:paraId="4E3FE951" w14:textId="673F5C4C" w:rsidR="00884068" w:rsidRPr="00FF72DA" w:rsidRDefault="00901C58" w:rsidP="00884068">
      <w:pPr>
        <w:rPr>
          <w:lang w:val="fr-CA"/>
        </w:rPr>
      </w:pPr>
      <w:bookmarkStart w:id="13" w:name="lt_pId010"/>
      <w:r w:rsidRPr="00FF72DA">
        <w:rPr>
          <w:lang w:val="fr-CA"/>
        </w:rPr>
        <w:t>La gestion des actifs est une série coordonnée d’activités et de systèmes de contrôle et d’entretien des biens de valeur.</w:t>
      </w:r>
      <w:bookmarkEnd w:id="13"/>
      <w:r w:rsidR="00F51066" w:rsidRPr="00FF72DA">
        <w:rPr>
          <w:lang w:val="fr-CA"/>
        </w:rPr>
        <w:t xml:space="preserve"> </w:t>
      </w:r>
    </w:p>
    <w:p w14:paraId="7FDB7482" w14:textId="6169C7EF" w:rsidR="00EC71C6" w:rsidRPr="00FF72DA" w:rsidRDefault="00EC71C6" w:rsidP="00EC71C6">
      <w:pPr>
        <w:rPr>
          <w:lang w:val="fr-CA"/>
        </w:rPr>
      </w:pPr>
      <w:bookmarkStart w:id="14" w:name="lt_pId011"/>
      <w:bookmarkStart w:id="15" w:name="lt_pId014"/>
      <w:bookmarkStart w:id="16" w:name="lt_pId015"/>
      <w:r w:rsidRPr="00FF72DA">
        <w:rPr>
          <w:lang w:val="fr-CA"/>
        </w:rPr>
        <w:t xml:space="preserve">Les actifs (infrastructures matérielles, équipement, terrains et bâtiments) offrent une valeur de service aux usagers, à ses détenteurs et à la collectivité. </w:t>
      </w:r>
      <w:bookmarkStart w:id="17" w:name="lt_pId012"/>
      <w:bookmarkEnd w:id="14"/>
      <w:r w:rsidRPr="00FF72DA">
        <w:rPr>
          <w:lang w:val="fr-CA"/>
        </w:rPr>
        <w:t xml:space="preserve">Ils ont également une valeur financière, </w:t>
      </w:r>
      <w:r w:rsidR="00663C47" w:rsidRPr="00FF72DA">
        <w:rPr>
          <w:lang w:val="fr-CA"/>
        </w:rPr>
        <w:t>car</w:t>
      </w:r>
      <w:r w:rsidRPr="00FF72DA">
        <w:rPr>
          <w:lang w:val="fr-CA"/>
        </w:rPr>
        <w:t xml:space="preserve"> leur acquisition, leur entretien, leur modernisation et leur mise hors service coûtent de l’argent. </w:t>
      </w:r>
      <w:bookmarkStart w:id="18" w:name="lt_pId013"/>
      <w:bookmarkEnd w:id="17"/>
      <w:r w:rsidRPr="00FF72DA">
        <w:rPr>
          <w:lang w:val="fr-CA"/>
        </w:rPr>
        <w:t xml:space="preserve">La vente de biens immobiliers tels que les terrains et bâtiments peut également générer de nouvelles ressources qui pourraient servir à financer de nouveaux actifs ou à entretenir ceux que l’on possède déjà. </w:t>
      </w:r>
      <w:bookmarkEnd w:id="18"/>
    </w:p>
    <w:p w14:paraId="21119012" w14:textId="3227F9DC" w:rsidR="00EC71C6" w:rsidRPr="00FF72DA" w:rsidRDefault="00EC71C6" w:rsidP="00EC71C6">
      <w:pPr>
        <w:rPr>
          <w:lang w:val="fr-CA"/>
        </w:rPr>
      </w:pPr>
      <w:r w:rsidRPr="00FF72DA">
        <w:rPr>
          <w:lang w:val="fr-CA"/>
        </w:rPr>
        <w:t>Les personnes qui détiennent des responsabilités de gestion des actifs devraient être en mesure de répondre aux questions fondamentales que voici</w:t>
      </w:r>
      <w:r w:rsidR="00D0025F" w:rsidRPr="00FF72DA">
        <w:rPr>
          <w:lang w:val="fr-CA"/>
        </w:rPr>
        <w:t> </w:t>
      </w:r>
      <w:r w:rsidRPr="00FF72DA">
        <w:rPr>
          <w:lang w:val="fr-CA"/>
        </w:rPr>
        <w:t>:</w:t>
      </w:r>
    </w:p>
    <w:bookmarkEnd w:id="15"/>
    <w:p w14:paraId="6925BD33" w14:textId="48A14417" w:rsidR="00884068" w:rsidRPr="00FF72DA" w:rsidRDefault="00F62D09" w:rsidP="00884068">
      <w:pPr>
        <w:pStyle w:val="Paragraphedeliste"/>
        <w:numPr>
          <w:ilvl w:val="0"/>
          <w:numId w:val="27"/>
        </w:numPr>
        <w:rPr>
          <w:lang w:val="fr-CA"/>
        </w:rPr>
      </w:pPr>
      <w:r w:rsidRPr="00FF72DA">
        <w:rPr>
          <w:lang w:val="fr-CA"/>
        </w:rPr>
        <w:t>Que</w:t>
      </w:r>
      <w:r w:rsidR="00543D1D" w:rsidRPr="00FF72DA">
        <w:rPr>
          <w:lang w:val="fr-CA"/>
        </w:rPr>
        <w:t>l est l’actif</w:t>
      </w:r>
      <w:r w:rsidRPr="00FF72DA">
        <w:rPr>
          <w:lang w:val="fr-CA"/>
        </w:rPr>
        <w:t xml:space="preserve"> </w:t>
      </w:r>
      <w:r w:rsidR="00021CF4" w:rsidRPr="00FF72DA">
        <w:rPr>
          <w:lang w:val="fr-CA"/>
        </w:rPr>
        <w:t>(</w:t>
      </w:r>
      <w:r w:rsidRPr="00FF72DA">
        <w:rPr>
          <w:lang w:val="fr-CA"/>
        </w:rPr>
        <w:t>et où cela se trouve-t-il</w:t>
      </w:r>
      <w:r w:rsidR="00021CF4" w:rsidRPr="00FF72DA">
        <w:rPr>
          <w:lang w:val="fr-CA"/>
        </w:rPr>
        <w:t>)</w:t>
      </w:r>
      <w:r w:rsidR="00FF72DA">
        <w:rPr>
          <w:lang w:val="fr-CA"/>
        </w:rPr>
        <w:t> </w:t>
      </w:r>
      <w:r w:rsidRPr="00FF72DA">
        <w:rPr>
          <w:lang w:val="fr-CA"/>
        </w:rPr>
        <w:t>?</w:t>
      </w:r>
      <w:bookmarkEnd w:id="16"/>
      <w:r w:rsidR="00F51066" w:rsidRPr="00FF72DA">
        <w:rPr>
          <w:lang w:val="fr-CA"/>
        </w:rPr>
        <w:t xml:space="preserve"> </w:t>
      </w:r>
    </w:p>
    <w:p w14:paraId="67D84C9B" w14:textId="2DAFC91D" w:rsidR="00884068" w:rsidRPr="00FF72DA" w:rsidRDefault="00597CB2" w:rsidP="00884068">
      <w:pPr>
        <w:pStyle w:val="Paragraphedeliste"/>
        <w:numPr>
          <w:ilvl w:val="0"/>
          <w:numId w:val="27"/>
        </w:numPr>
        <w:rPr>
          <w:lang w:val="fr-CA"/>
        </w:rPr>
      </w:pPr>
      <w:bookmarkStart w:id="19" w:name="lt_pId016"/>
      <w:r w:rsidRPr="00FF72DA">
        <w:rPr>
          <w:lang w:val="fr-CA"/>
        </w:rPr>
        <w:t>Quelle est sa valeur</w:t>
      </w:r>
      <w:r w:rsidR="00FF72DA">
        <w:rPr>
          <w:lang w:val="fr-CA"/>
        </w:rPr>
        <w:t> </w:t>
      </w:r>
      <w:r w:rsidR="008544CD" w:rsidRPr="00FF72DA">
        <w:rPr>
          <w:lang w:val="fr-CA"/>
        </w:rPr>
        <w:t>?</w:t>
      </w:r>
      <w:bookmarkEnd w:id="19"/>
    </w:p>
    <w:p w14:paraId="6FFFB28B" w14:textId="17C656DD" w:rsidR="00884068" w:rsidRPr="00FF72DA" w:rsidRDefault="00597CB2" w:rsidP="00884068">
      <w:pPr>
        <w:pStyle w:val="Paragraphedeliste"/>
        <w:numPr>
          <w:ilvl w:val="0"/>
          <w:numId w:val="27"/>
        </w:numPr>
        <w:rPr>
          <w:lang w:val="fr-CA"/>
        </w:rPr>
      </w:pPr>
      <w:bookmarkStart w:id="20" w:name="lt_pId017"/>
      <w:r w:rsidRPr="00FF72DA">
        <w:rPr>
          <w:lang w:val="fr-CA"/>
        </w:rPr>
        <w:t>En quel état est-il</w:t>
      </w:r>
      <w:r w:rsidR="00FF72DA">
        <w:rPr>
          <w:lang w:val="fr-CA"/>
        </w:rPr>
        <w:t> </w:t>
      </w:r>
      <w:r w:rsidR="00D31DB9" w:rsidRPr="00FF72DA">
        <w:rPr>
          <w:lang w:val="fr-CA"/>
        </w:rPr>
        <w:t>?</w:t>
      </w:r>
      <w:bookmarkEnd w:id="20"/>
    </w:p>
    <w:p w14:paraId="3F716F57" w14:textId="0DC112D6" w:rsidR="00884068" w:rsidRPr="00FF72DA" w:rsidRDefault="00EE38EA" w:rsidP="00884068">
      <w:pPr>
        <w:pStyle w:val="Paragraphedeliste"/>
        <w:numPr>
          <w:ilvl w:val="0"/>
          <w:numId w:val="27"/>
        </w:numPr>
        <w:rPr>
          <w:lang w:val="fr-CA"/>
        </w:rPr>
      </w:pPr>
      <w:bookmarkStart w:id="21" w:name="lt_pId018"/>
      <w:r w:rsidRPr="00FF72DA">
        <w:rPr>
          <w:lang w:val="fr-CA"/>
        </w:rPr>
        <w:t xml:space="preserve">Quelle est </w:t>
      </w:r>
      <w:r w:rsidR="00597CB2" w:rsidRPr="00FF72DA">
        <w:rPr>
          <w:lang w:val="fr-CA"/>
        </w:rPr>
        <w:t>s</w:t>
      </w:r>
      <w:r w:rsidRPr="00FF72DA">
        <w:rPr>
          <w:lang w:val="fr-CA"/>
        </w:rPr>
        <w:t>a durée de vie utile restante</w:t>
      </w:r>
      <w:r w:rsidR="00FF72DA">
        <w:rPr>
          <w:lang w:val="fr-CA"/>
        </w:rPr>
        <w:t> </w:t>
      </w:r>
      <w:r w:rsidRPr="00FF72DA">
        <w:rPr>
          <w:lang w:val="fr-CA"/>
        </w:rPr>
        <w:t>?</w:t>
      </w:r>
      <w:bookmarkEnd w:id="21"/>
    </w:p>
    <w:p w14:paraId="7DC9255B" w14:textId="67914552" w:rsidR="00884068" w:rsidRPr="00FF72DA" w:rsidRDefault="00D64B4E" w:rsidP="00884068">
      <w:pPr>
        <w:pStyle w:val="Paragraphedeliste"/>
        <w:numPr>
          <w:ilvl w:val="0"/>
          <w:numId w:val="27"/>
        </w:numPr>
        <w:rPr>
          <w:lang w:val="fr-CA"/>
        </w:rPr>
      </w:pPr>
      <w:bookmarkStart w:id="22" w:name="lt_pId019"/>
      <w:r w:rsidRPr="00FF72DA">
        <w:rPr>
          <w:lang w:val="fr-CA"/>
        </w:rPr>
        <w:t>Quels entretiens ont été reportés</w:t>
      </w:r>
      <w:r w:rsidR="00FF72DA">
        <w:rPr>
          <w:lang w:val="fr-CA"/>
        </w:rPr>
        <w:t> </w:t>
      </w:r>
      <w:r w:rsidRPr="00FF72DA">
        <w:rPr>
          <w:lang w:val="fr-CA"/>
        </w:rPr>
        <w:t>?</w:t>
      </w:r>
      <w:bookmarkEnd w:id="22"/>
    </w:p>
    <w:p w14:paraId="28AB2293" w14:textId="3C6CFFA8" w:rsidR="00884068" w:rsidRPr="00FF72DA" w:rsidRDefault="00D64B4E" w:rsidP="00884068">
      <w:pPr>
        <w:pStyle w:val="Paragraphedeliste"/>
        <w:numPr>
          <w:ilvl w:val="0"/>
          <w:numId w:val="27"/>
        </w:numPr>
        <w:rPr>
          <w:lang w:val="fr-CA"/>
        </w:rPr>
      </w:pPr>
      <w:bookmarkStart w:id="23" w:name="lt_pId020"/>
      <w:r w:rsidRPr="00FF72DA">
        <w:rPr>
          <w:lang w:val="fr-CA"/>
        </w:rPr>
        <w:t xml:space="preserve">Que </w:t>
      </w:r>
      <w:r w:rsidR="00663C47" w:rsidRPr="00FF72DA">
        <w:rPr>
          <w:lang w:val="fr-CA"/>
        </w:rPr>
        <w:t>faut-il réparer en premier</w:t>
      </w:r>
      <w:r w:rsidR="00FF72DA">
        <w:rPr>
          <w:lang w:val="fr-CA"/>
        </w:rPr>
        <w:t> </w:t>
      </w:r>
      <w:r w:rsidRPr="00FF72DA">
        <w:rPr>
          <w:lang w:val="fr-CA"/>
        </w:rPr>
        <w:t>?</w:t>
      </w:r>
      <w:bookmarkEnd w:id="23"/>
    </w:p>
    <w:p w14:paraId="485A2776" w14:textId="496E8E07" w:rsidR="00884068" w:rsidRPr="00FF72DA" w:rsidRDefault="00D64B4E" w:rsidP="00884068">
      <w:pPr>
        <w:pStyle w:val="Paragraphedeliste"/>
        <w:numPr>
          <w:ilvl w:val="0"/>
          <w:numId w:val="28"/>
        </w:numPr>
        <w:rPr>
          <w:lang w:val="fr-CA"/>
        </w:rPr>
      </w:pPr>
      <w:bookmarkStart w:id="24" w:name="lt_pId021"/>
      <w:r w:rsidRPr="00FF72DA">
        <w:rPr>
          <w:lang w:val="fr-CA"/>
        </w:rPr>
        <w:t>Combien cela coûtera-t-il et quel est le niveau de risque acceptable</w:t>
      </w:r>
      <w:r w:rsidR="00FF72DA">
        <w:rPr>
          <w:lang w:val="fr-CA"/>
        </w:rPr>
        <w:t> </w:t>
      </w:r>
      <w:r w:rsidRPr="00FF72DA">
        <w:rPr>
          <w:lang w:val="fr-CA"/>
        </w:rPr>
        <w:t>?</w:t>
      </w:r>
      <w:bookmarkEnd w:id="24"/>
    </w:p>
    <w:p w14:paraId="45A8AD56" w14:textId="35FB63C7" w:rsidR="00884068" w:rsidRPr="00FF72DA" w:rsidRDefault="005F089F" w:rsidP="00884068">
      <w:pPr>
        <w:pStyle w:val="Paragraphedeliste"/>
        <w:numPr>
          <w:ilvl w:val="0"/>
          <w:numId w:val="28"/>
        </w:numPr>
        <w:rPr>
          <w:lang w:val="fr-CA"/>
        </w:rPr>
      </w:pPr>
      <w:bookmarkStart w:id="25" w:name="lt_pId022"/>
      <w:r w:rsidRPr="00FF72DA">
        <w:rPr>
          <w:lang w:val="fr-CA"/>
        </w:rPr>
        <w:t>Est-ce abordable</w:t>
      </w:r>
      <w:r w:rsidR="00FF72DA">
        <w:rPr>
          <w:lang w:val="fr-CA"/>
        </w:rPr>
        <w:t> </w:t>
      </w:r>
      <w:r w:rsidRPr="00FF72DA">
        <w:rPr>
          <w:lang w:val="fr-CA"/>
        </w:rPr>
        <w:t>?</w:t>
      </w:r>
      <w:bookmarkEnd w:id="25"/>
    </w:p>
    <w:p w14:paraId="730EA36A" w14:textId="24BAB63C" w:rsidR="00884068" w:rsidRPr="00FF72DA" w:rsidRDefault="005F089F" w:rsidP="00884068">
      <w:pPr>
        <w:pStyle w:val="Titre2"/>
        <w:rPr>
          <w:lang w:val="fr-CA"/>
        </w:rPr>
      </w:pPr>
      <w:bookmarkStart w:id="26" w:name="lt_pId023"/>
      <w:bookmarkStart w:id="27" w:name="_Toc62038073"/>
      <w:r w:rsidRPr="00FF72DA">
        <w:rPr>
          <w:lang w:val="fr-CA"/>
        </w:rPr>
        <w:t>Qu’est-ce qu’un plan d’action pour la gestion des actifs (PAGA)</w:t>
      </w:r>
      <w:r w:rsidR="00FF72DA">
        <w:rPr>
          <w:lang w:val="fr-CA"/>
        </w:rPr>
        <w:t> </w:t>
      </w:r>
      <w:r w:rsidRPr="00FF72DA">
        <w:rPr>
          <w:lang w:val="fr-CA"/>
        </w:rPr>
        <w:t>?</w:t>
      </w:r>
      <w:bookmarkEnd w:id="26"/>
      <w:bookmarkEnd w:id="27"/>
    </w:p>
    <w:p w14:paraId="13A01E49" w14:textId="0B5AF2D4" w:rsidR="00884068" w:rsidRPr="00FF72DA" w:rsidRDefault="009201CC" w:rsidP="00884068">
      <w:pPr>
        <w:rPr>
          <w:lang w:val="fr-CA"/>
        </w:rPr>
      </w:pPr>
      <w:bookmarkStart w:id="28" w:name="lt_pId024"/>
      <w:r w:rsidRPr="00FF72DA">
        <w:rPr>
          <w:lang w:val="fr-CA"/>
        </w:rPr>
        <w:t>Un plan d’action pour la gestion des actifs (PAGA) est un outil qui sert à comparer les connaissances, les pratiques et la documentation actuelles d’une organisation en matière de gestion des actifs aux bonnes pratiques du domaine, à mettre le doigt sur les lacunes et à définir des MESURES précises pour les combler.</w:t>
      </w:r>
      <w:bookmarkEnd w:id="28"/>
      <w:r w:rsidR="00F51066" w:rsidRPr="00FF72DA">
        <w:rPr>
          <w:lang w:val="fr-CA"/>
        </w:rPr>
        <w:t xml:space="preserve"> </w:t>
      </w:r>
    </w:p>
    <w:p w14:paraId="5C821134" w14:textId="2EE5953C" w:rsidR="00543DC0" w:rsidRPr="00FF72DA" w:rsidRDefault="00543DC0" w:rsidP="00543DC0">
      <w:pPr>
        <w:rPr>
          <w:lang w:val="fr-CA"/>
        </w:rPr>
      </w:pPr>
      <w:bookmarkStart w:id="29" w:name="lt_pId025"/>
      <w:r w:rsidRPr="00FF72DA">
        <w:rPr>
          <w:color w:val="000000"/>
          <w:lang w:val="fr-CA"/>
        </w:rPr>
        <w:t xml:space="preserve">Un PAGA mis en place avec succès est une étape importante </w:t>
      </w:r>
      <w:r w:rsidR="00021CF4" w:rsidRPr="00FF72DA">
        <w:rPr>
          <w:color w:val="000000"/>
          <w:lang w:val="fr-CA"/>
        </w:rPr>
        <w:t>de l’établissement</w:t>
      </w:r>
      <w:r w:rsidRPr="00FF72DA">
        <w:rPr>
          <w:color w:val="000000"/>
          <w:lang w:val="fr-CA"/>
        </w:rPr>
        <w:t xml:space="preserve"> d’un bon système de gestion d</w:t>
      </w:r>
      <w:r w:rsidR="002B4560" w:rsidRPr="00FF72DA">
        <w:rPr>
          <w:color w:val="000000"/>
          <w:lang w:val="fr-CA"/>
        </w:rPr>
        <w:t>’</w:t>
      </w:r>
      <w:r w:rsidRPr="00FF72DA">
        <w:rPr>
          <w:color w:val="000000"/>
          <w:lang w:val="fr-CA"/>
        </w:rPr>
        <w:t>actifs qui viendra en aide à n’importe quelle administration locale afin qu’elle puisse mieux investir ses fonds et offrir les meilleurs services à sa collectivité.</w:t>
      </w:r>
    </w:p>
    <w:bookmarkEnd w:id="29"/>
    <w:p w14:paraId="7515561A" w14:textId="39040B75" w:rsidR="00884068" w:rsidRPr="00FF72DA" w:rsidRDefault="00543DC0" w:rsidP="00884068">
      <w:pPr>
        <w:rPr>
          <w:rFonts w:cstheme="minorHAnsi"/>
          <w:lang w:val="fr-CA"/>
        </w:rPr>
      </w:pPr>
      <w:r w:rsidRPr="00FF72DA">
        <w:rPr>
          <w:rFonts w:cstheme="minorHAnsi"/>
          <w:lang w:val="fr-CA"/>
        </w:rPr>
        <w:t xml:space="preserve"> </w:t>
      </w:r>
      <w:bookmarkStart w:id="30" w:name="lt_pId026"/>
      <w:r w:rsidRPr="00FF72DA">
        <w:rPr>
          <w:rFonts w:cstheme="minorHAnsi"/>
          <w:lang w:val="fr-CA"/>
        </w:rPr>
        <w:t>Un PAGA (figure 1) peut concerner un ou plusieurs actifs et il repose sur un certain nombre de piliers</w:t>
      </w:r>
      <w:r w:rsidR="00D0025F" w:rsidRPr="00FF72DA">
        <w:rPr>
          <w:rFonts w:cstheme="minorHAnsi"/>
          <w:lang w:val="fr-CA"/>
        </w:rPr>
        <w:t> </w:t>
      </w:r>
      <w:r w:rsidRPr="00FF72DA">
        <w:rPr>
          <w:rFonts w:cstheme="minorHAnsi"/>
          <w:lang w:val="fr-CA"/>
        </w:rPr>
        <w:t>:</w:t>
      </w:r>
      <w:bookmarkEnd w:id="30"/>
      <w:r w:rsidR="00F51066" w:rsidRPr="00FF72DA">
        <w:rPr>
          <w:rFonts w:cstheme="minorHAnsi"/>
          <w:lang w:val="fr-CA"/>
        </w:rPr>
        <w:t xml:space="preserve"> </w:t>
      </w:r>
    </w:p>
    <w:p w14:paraId="4E950886" w14:textId="2AE33D03" w:rsidR="00884068" w:rsidRPr="00FF72DA" w:rsidRDefault="00B84909" w:rsidP="00884068">
      <w:pPr>
        <w:pStyle w:val="Paragraphedeliste"/>
        <w:numPr>
          <w:ilvl w:val="0"/>
          <w:numId w:val="20"/>
        </w:numPr>
        <w:spacing w:before="120" w:after="0" w:line="256" w:lineRule="auto"/>
        <w:ind w:left="1134"/>
        <w:rPr>
          <w:rFonts w:cstheme="minorHAnsi"/>
          <w:lang w:val="fr-CA"/>
        </w:rPr>
      </w:pPr>
      <w:bookmarkStart w:id="31" w:name="lt_pId027"/>
      <w:r w:rsidRPr="00FF72DA">
        <w:rPr>
          <w:rFonts w:cstheme="minorHAnsi"/>
          <w:lang w:val="fr-CA"/>
        </w:rPr>
        <w:t>Le cadre de référence de gestion des actifs de l’administration locale, c’est-à-dire la vision globale de gestion des actifs de l’administration locale, ce qui comprend les objectifs, les cibles et les renvois à une vision élargie de la municipalité et à son plan de dépenses en immobilisations, le cas échéant</w:t>
      </w:r>
      <w:r w:rsidR="00FF72DA">
        <w:rPr>
          <w:rFonts w:cstheme="minorHAnsi"/>
          <w:lang w:val="fr-CA"/>
        </w:rPr>
        <w:t> </w:t>
      </w:r>
      <w:r w:rsidRPr="00FF72DA">
        <w:rPr>
          <w:rFonts w:cstheme="minorHAnsi"/>
          <w:lang w:val="fr-CA"/>
        </w:rPr>
        <w:t>;</w:t>
      </w:r>
      <w:bookmarkEnd w:id="31"/>
      <w:r w:rsidR="00F51066" w:rsidRPr="00FF72DA">
        <w:rPr>
          <w:rFonts w:cstheme="minorHAnsi"/>
          <w:lang w:val="fr-CA"/>
        </w:rPr>
        <w:t xml:space="preserve"> </w:t>
      </w:r>
    </w:p>
    <w:p w14:paraId="4674E368" w14:textId="5BCF5C7C" w:rsidR="00884068" w:rsidRPr="00FF72DA" w:rsidRDefault="00477D97" w:rsidP="00884068">
      <w:pPr>
        <w:pStyle w:val="Paragraphedeliste"/>
        <w:numPr>
          <w:ilvl w:val="0"/>
          <w:numId w:val="20"/>
        </w:numPr>
        <w:spacing w:before="120" w:after="0" w:line="256" w:lineRule="auto"/>
        <w:ind w:left="1134"/>
        <w:rPr>
          <w:rFonts w:cstheme="minorHAnsi"/>
          <w:lang w:val="fr-CA"/>
        </w:rPr>
      </w:pPr>
      <w:bookmarkStart w:id="32" w:name="lt_pId028"/>
      <w:r w:rsidRPr="00FF72DA">
        <w:rPr>
          <w:rFonts w:cstheme="minorHAnsi"/>
          <w:lang w:val="fr-CA"/>
        </w:rPr>
        <w:t>Une évaluation des parties prenantes qui interviennent dans la gestion de l’actif (des actifs) et un examen de leurs fonctions précises, assortis de la définition d’objectifs de performance pour un ou plusieurs actifs prioritaires, en conformité avec le cadre de référence de gestion des actifs de l’administration locale et la politique et la réglementation nationales connexes, relativement à la gestion de certains types d’actifs</w:t>
      </w:r>
      <w:r w:rsidR="00FF72DA">
        <w:rPr>
          <w:rFonts w:cstheme="minorHAnsi"/>
          <w:lang w:val="fr-CA"/>
        </w:rPr>
        <w:t> </w:t>
      </w:r>
      <w:r w:rsidRPr="00FF72DA">
        <w:rPr>
          <w:rFonts w:cstheme="minorHAnsi"/>
          <w:lang w:val="fr-CA"/>
        </w:rPr>
        <w:t>;</w:t>
      </w:r>
      <w:bookmarkStart w:id="33" w:name="lt_pId029"/>
      <w:bookmarkEnd w:id="32"/>
      <w:bookmarkEnd w:id="33"/>
      <w:r w:rsidR="00F51066" w:rsidRPr="00FF72DA">
        <w:rPr>
          <w:rFonts w:cstheme="minorHAnsi"/>
          <w:lang w:val="fr-CA"/>
        </w:rPr>
        <w:t xml:space="preserve"> </w:t>
      </w:r>
    </w:p>
    <w:p w14:paraId="0D44E7BF" w14:textId="73410A42" w:rsidR="00884068" w:rsidRPr="00FF72DA" w:rsidRDefault="00C032CE" w:rsidP="00884068">
      <w:pPr>
        <w:pStyle w:val="Paragraphedeliste"/>
        <w:numPr>
          <w:ilvl w:val="0"/>
          <w:numId w:val="20"/>
        </w:numPr>
        <w:tabs>
          <w:tab w:val="left" w:pos="1276"/>
        </w:tabs>
        <w:spacing w:before="120" w:after="0" w:line="256" w:lineRule="auto"/>
        <w:ind w:left="1134"/>
        <w:rPr>
          <w:rFonts w:cstheme="minorHAnsi"/>
          <w:lang w:val="fr-CA" w:eastAsia="en-US"/>
        </w:rPr>
      </w:pPr>
      <w:r w:rsidRPr="00FF72DA">
        <w:rPr>
          <w:rFonts w:cstheme="minorHAnsi"/>
          <w:lang w:val="fr-CA"/>
        </w:rPr>
        <w:t xml:space="preserve">Un examen des diverses méthodes et technologies ou des outils qui servent à la gestion d’actifs (base de données sur les actifs détenus, logiciel de gestion des actifs, techniques d’évaluation, gestion du cycle de vie, examens stratégiques du portefeuille d’actifs, </w:t>
      </w:r>
      <w:r w:rsidRPr="00FF72DA">
        <w:rPr>
          <w:rFonts w:cstheme="minorHAnsi"/>
          <w:lang w:val="fr-CA"/>
        </w:rPr>
        <w:lastRenderedPageBreak/>
        <w:t>inclusion des besoins de gestion des actifs dans le budget annuel, compte rendu et vérification des actifs)</w:t>
      </w:r>
      <w:r w:rsidR="00FF72DA">
        <w:rPr>
          <w:rFonts w:cstheme="minorHAnsi"/>
          <w:lang w:val="fr-CA"/>
        </w:rPr>
        <w:t> </w:t>
      </w:r>
      <w:r w:rsidRPr="00FF72DA">
        <w:rPr>
          <w:rFonts w:cstheme="minorHAnsi"/>
          <w:lang w:val="fr-CA"/>
        </w:rPr>
        <w:t>;</w:t>
      </w:r>
      <w:r w:rsidR="002B4560" w:rsidRPr="00FF72DA">
        <w:rPr>
          <w:rFonts w:cstheme="minorHAnsi"/>
          <w:lang w:val="fr-CA"/>
        </w:rPr>
        <w:t xml:space="preserve"> </w:t>
      </w:r>
    </w:p>
    <w:p w14:paraId="277B517F" w14:textId="51AF38DF" w:rsidR="00884068" w:rsidRPr="00FF72DA" w:rsidRDefault="00A82381" w:rsidP="00884068">
      <w:pPr>
        <w:pStyle w:val="Paragraphedeliste"/>
        <w:numPr>
          <w:ilvl w:val="0"/>
          <w:numId w:val="20"/>
        </w:numPr>
        <w:tabs>
          <w:tab w:val="left" w:pos="1276"/>
        </w:tabs>
        <w:spacing w:before="120" w:after="0" w:line="256" w:lineRule="auto"/>
        <w:ind w:left="1134"/>
        <w:rPr>
          <w:rFonts w:cstheme="minorHAnsi"/>
          <w:lang w:val="fr-CA" w:eastAsia="en-US"/>
        </w:rPr>
      </w:pPr>
      <w:bookmarkStart w:id="34" w:name="lt_pId030"/>
      <w:r w:rsidRPr="00FF72DA">
        <w:rPr>
          <w:rFonts w:cstheme="minorHAnsi"/>
          <w:lang w:val="fr-CA"/>
        </w:rPr>
        <w:t>Une évaluation de la performance de ces pratiques de gestion d’actifs, en regard des objectifs énoncés, assortie d’une définition claire des lacunes et des points à améliorer</w:t>
      </w:r>
      <w:r w:rsidR="00FF72DA">
        <w:rPr>
          <w:rFonts w:cstheme="minorHAnsi"/>
          <w:lang w:val="fr-CA"/>
        </w:rPr>
        <w:t> </w:t>
      </w:r>
      <w:r w:rsidRPr="00FF72DA">
        <w:rPr>
          <w:rFonts w:cstheme="minorHAnsi"/>
          <w:lang w:val="fr-CA"/>
        </w:rPr>
        <w:t>;</w:t>
      </w:r>
      <w:bookmarkEnd w:id="34"/>
      <w:r w:rsidR="00F51066" w:rsidRPr="00FF72DA">
        <w:rPr>
          <w:rFonts w:cstheme="minorHAnsi"/>
          <w:lang w:val="fr-CA"/>
        </w:rPr>
        <w:t xml:space="preserve"> </w:t>
      </w:r>
    </w:p>
    <w:p w14:paraId="40F23713" w14:textId="539C1BD2" w:rsidR="00884068" w:rsidRDefault="007A0AD8" w:rsidP="00884068">
      <w:pPr>
        <w:pStyle w:val="Paragraphedeliste"/>
        <w:numPr>
          <w:ilvl w:val="0"/>
          <w:numId w:val="20"/>
        </w:numPr>
        <w:tabs>
          <w:tab w:val="left" w:pos="1276"/>
        </w:tabs>
        <w:spacing w:before="120" w:after="0" w:line="256" w:lineRule="auto"/>
        <w:ind w:left="1134"/>
        <w:rPr>
          <w:rFonts w:cstheme="minorHAnsi"/>
          <w:lang w:val="fr-CA" w:eastAsia="en-US"/>
        </w:rPr>
      </w:pPr>
      <w:bookmarkStart w:id="35" w:name="lt_pId032"/>
      <w:r w:rsidRPr="00FF72DA">
        <w:rPr>
          <w:rFonts w:cstheme="minorHAnsi"/>
          <w:lang w:val="fr-CA"/>
        </w:rPr>
        <w:t>La formulation de mesures concrètes par toutes les parties prenantes concernées, qui abordent les lacunes relevées et qui lient les mesures suggérées pour améliorer la gestion de l’actif au budget en vigueur et le budget à moyen terme de l’administration locale.</w:t>
      </w:r>
      <w:bookmarkEnd w:id="35"/>
    </w:p>
    <w:p w14:paraId="26E427A6" w14:textId="77777777" w:rsidR="00012FB2" w:rsidRPr="00FF72DA" w:rsidRDefault="00012FB2" w:rsidP="00012FB2">
      <w:pPr>
        <w:pStyle w:val="Paragraphedeliste"/>
        <w:tabs>
          <w:tab w:val="left" w:pos="1276"/>
        </w:tabs>
        <w:spacing w:before="120" w:after="0" w:line="256" w:lineRule="auto"/>
        <w:ind w:left="1134"/>
        <w:rPr>
          <w:rFonts w:cstheme="minorHAnsi"/>
          <w:lang w:val="fr-CA" w:eastAsia="en-US"/>
        </w:rPr>
      </w:pPr>
    </w:p>
    <w:p w14:paraId="2737A7C0" w14:textId="3AD3F631" w:rsidR="00884068" w:rsidRDefault="006F597C" w:rsidP="00884068">
      <w:pPr>
        <w:spacing w:after="160" w:line="252" w:lineRule="auto"/>
        <w:rPr>
          <w:noProof/>
          <w:lang w:val="fr-CA"/>
        </w:rPr>
      </w:pPr>
      <w:r>
        <w:rPr>
          <w:noProof/>
          <w:lang w:val="fr-CA"/>
        </w:rPr>
        <w:drawing>
          <wp:inline distT="0" distB="0" distL="0" distR="0" wp14:anchorId="709882D3" wp14:editId="4A6D2382">
            <wp:extent cx="6447344" cy="321945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rotWithShape="1">
                    <a:blip r:embed="rId15">
                      <a:extLst>
                        <a:ext uri="{28A0092B-C50C-407E-A947-70E740481C1C}">
                          <a14:useLocalDpi xmlns:a14="http://schemas.microsoft.com/office/drawing/2010/main" val="0"/>
                        </a:ext>
                      </a:extLst>
                    </a:blip>
                    <a:srcRect t="2912" b="60447"/>
                    <a:stretch/>
                  </pic:blipFill>
                  <pic:spPr bwMode="auto">
                    <a:xfrm>
                      <a:off x="0" y="0"/>
                      <a:ext cx="6450818" cy="3221185"/>
                    </a:xfrm>
                    <a:prstGeom prst="rect">
                      <a:avLst/>
                    </a:prstGeom>
                    <a:ln>
                      <a:noFill/>
                    </a:ln>
                    <a:extLst>
                      <a:ext uri="{53640926-AAD7-44D8-BBD7-CCE9431645EC}">
                        <a14:shadowObscured xmlns:a14="http://schemas.microsoft.com/office/drawing/2010/main"/>
                      </a:ext>
                    </a:extLst>
                  </pic:spPr>
                </pic:pic>
              </a:graphicData>
            </a:graphic>
          </wp:inline>
        </w:drawing>
      </w:r>
    </w:p>
    <w:p w14:paraId="1D2B2E0B" w14:textId="759C8D6E" w:rsidR="00884068" w:rsidRPr="00FF72DA" w:rsidRDefault="00A406A2" w:rsidP="00884068">
      <w:pPr>
        <w:spacing w:after="160"/>
        <w:rPr>
          <w:lang w:val="fr-CA"/>
        </w:rPr>
      </w:pPr>
      <w:bookmarkStart w:id="36" w:name="lt_pId033"/>
      <w:r w:rsidRPr="00FF72DA">
        <w:rPr>
          <w:rFonts w:cstheme="minorHAnsi"/>
          <w:lang w:val="fr-CA"/>
        </w:rPr>
        <w:t>Figure</w:t>
      </w:r>
      <w:r w:rsidR="002B4560" w:rsidRPr="00FF72DA">
        <w:rPr>
          <w:rFonts w:cstheme="minorHAnsi"/>
          <w:lang w:val="fr-CA"/>
        </w:rPr>
        <w:t> </w:t>
      </w:r>
      <w:r w:rsidRPr="00FF72DA">
        <w:rPr>
          <w:rFonts w:cstheme="minorHAnsi"/>
          <w:lang w:val="fr-CA"/>
        </w:rPr>
        <w:t>1</w:t>
      </w:r>
      <w:r w:rsidR="00D0025F" w:rsidRPr="00FF72DA">
        <w:rPr>
          <w:rFonts w:cstheme="minorHAnsi"/>
          <w:lang w:val="fr-CA"/>
        </w:rPr>
        <w:t> </w:t>
      </w:r>
      <w:r w:rsidRPr="00FF72DA">
        <w:rPr>
          <w:rFonts w:cstheme="minorHAnsi"/>
          <w:lang w:val="fr-CA"/>
        </w:rPr>
        <w:t>: Les fondements d’un plan d’action pour la gestion des actifs (PAGA)</w:t>
      </w:r>
      <w:bookmarkEnd w:id="36"/>
    </w:p>
    <w:p w14:paraId="3EA8AB37" w14:textId="77777777" w:rsidR="006F597C" w:rsidRDefault="006F597C" w:rsidP="00884068">
      <w:pPr>
        <w:pStyle w:val="Titre2"/>
        <w:rPr>
          <w:lang w:val="fr-CA"/>
        </w:rPr>
      </w:pPr>
      <w:bookmarkStart w:id="37" w:name="lt_pId034"/>
    </w:p>
    <w:p w14:paraId="1C9225CE" w14:textId="5BE36BBA" w:rsidR="00884068" w:rsidRPr="00FF72DA" w:rsidRDefault="00791C68" w:rsidP="00884068">
      <w:pPr>
        <w:pStyle w:val="Titre2"/>
        <w:rPr>
          <w:lang w:val="fr-CA"/>
        </w:rPr>
      </w:pPr>
      <w:bookmarkStart w:id="38" w:name="_Toc62038074"/>
      <w:r w:rsidRPr="00FF72DA">
        <w:rPr>
          <w:lang w:val="fr-CA"/>
        </w:rPr>
        <w:t>Dans quelle mesure un PAGA peut-il être utile</w:t>
      </w:r>
      <w:r w:rsidR="00FF72DA">
        <w:rPr>
          <w:lang w:val="fr-CA"/>
        </w:rPr>
        <w:t> </w:t>
      </w:r>
      <w:r w:rsidRPr="00FF72DA">
        <w:rPr>
          <w:lang w:val="fr-CA"/>
        </w:rPr>
        <w:t>?</w:t>
      </w:r>
      <w:bookmarkEnd w:id="37"/>
      <w:bookmarkEnd w:id="38"/>
    </w:p>
    <w:p w14:paraId="2DC10017" w14:textId="27684C10" w:rsidR="00884068" w:rsidRPr="00FF72DA" w:rsidRDefault="00021CF4" w:rsidP="00884068">
      <w:pPr>
        <w:rPr>
          <w:lang w:val="fr-CA"/>
        </w:rPr>
      </w:pPr>
      <w:bookmarkStart w:id="39" w:name="lt_pId035"/>
      <w:r w:rsidRPr="00FF72DA">
        <w:rPr>
          <w:lang w:val="fr-CA"/>
        </w:rPr>
        <w:t xml:space="preserve">Si la majeure partie des actifs essentiels </w:t>
      </w:r>
      <w:r w:rsidR="00FA75F1" w:rsidRPr="00FF72DA">
        <w:rPr>
          <w:lang w:val="fr-CA"/>
        </w:rPr>
        <w:t xml:space="preserve">sont accompagnés </w:t>
      </w:r>
      <w:r w:rsidRPr="00FF72DA">
        <w:rPr>
          <w:lang w:val="fr-CA"/>
        </w:rPr>
        <w:t xml:space="preserve">d’un PAGA, c’est une indication claire, autant au niveau local que national, que l’administration locale agit avec transparence et </w:t>
      </w:r>
      <w:r w:rsidR="00FA75F1" w:rsidRPr="00FF72DA">
        <w:rPr>
          <w:lang w:val="fr-CA"/>
        </w:rPr>
        <w:t xml:space="preserve">qu’elle </w:t>
      </w:r>
      <w:r w:rsidRPr="00FF72DA">
        <w:rPr>
          <w:lang w:val="fr-CA"/>
        </w:rPr>
        <w:t>pratique une saine gestion financière.</w:t>
      </w:r>
      <w:bookmarkStart w:id="40" w:name="lt_pId036"/>
      <w:bookmarkEnd w:id="39"/>
      <w:bookmarkEnd w:id="40"/>
      <w:r w:rsidR="00F51066" w:rsidRPr="00FF72DA">
        <w:rPr>
          <w:lang w:val="fr-CA"/>
        </w:rPr>
        <w:t xml:space="preserve"> </w:t>
      </w:r>
      <w:r w:rsidR="00B156CE" w:rsidRPr="00FF72DA">
        <w:rPr>
          <w:lang w:val="fr-CA"/>
        </w:rPr>
        <w:t xml:space="preserve">Cela étant, cette manière de procéder suscite la confiance des parties prenantes locales et </w:t>
      </w:r>
      <w:r w:rsidR="00FA75F1" w:rsidRPr="00FF72DA">
        <w:rPr>
          <w:lang w:val="fr-CA"/>
        </w:rPr>
        <w:t xml:space="preserve">permet de diversifier les </w:t>
      </w:r>
      <w:r w:rsidR="00B156CE" w:rsidRPr="00FF72DA">
        <w:rPr>
          <w:lang w:val="fr-CA"/>
        </w:rPr>
        <w:t xml:space="preserve">sources de financement et </w:t>
      </w:r>
      <w:r w:rsidR="00FA75F1" w:rsidRPr="00FF72DA">
        <w:rPr>
          <w:lang w:val="fr-CA"/>
        </w:rPr>
        <w:t>les</w:t>
      </w:r>
      <w:r w:rsidR="00B156CE" w:rsidRPr="00FF72DA">
        <w:rPr>
          <w:lang w:val="fr-CA"/>
        </w:rPr>
        <w:t xml:space="preserve"> ressources.</w:t>
      </w:r>
      <w:r w:rsidR="00F51066" w:rsidRPr="00FF72DA">
        <w:rPr>
          <w:lang w:val="fr-CA"/>
        </w:rPr>
        <w:t xml:space="preserve"> </w:t>
      </w:r>
      <w:bookmarkStart w:id="41" w:name="lt_pId037"/>
      <w:r w:rsidR="00CD74B0" w:rsidRPr="00FF72DA">
        <w:rPr>
          <w:lang w:val="fr-CA"/>
        </w:rPr>
        <w:t>Ainsi, l’objectif ultime de mise en place d’un PAGA et d’un système global de gestion des actifs est de doter chaque administration locale de la capacité d’accéder à une plus grande prospérité et d’offrir une meilleure qualité de vie aux citoyens et citoyennes.</w:t>
      </w:r>
      <w:bookmarkEnd w:id="41"/>
    </w:p>
    <w:p w14:paraId="21E7E68E" w14:textId="0EDC16D4" w:rsidR="007343F7" w:rsidRPr="00FF72DA" w:rsidRDefault="007343F7" w:rsidP="007343F7">
      <w:pPr>
        <w:pStyle w:val="Titre2"/>
        <w:rPr>
          <w:lang w:val="fr-CA"/>
        </w:rPr>
      </w:pPr>
      <w:bookmarkStart w:id="42" w:name="lt_pId038"/>
      <w:bookmarkStart w:id="43" w:name="lt_pId041"/>
      <w:bookmarkStart w:id="44" w:name="_Toc62038075"/>
      <w:r w:rsidRPr="00FF72DA">
        <w:rPr>
          <w:lang w:val="fr-CA"/>
        </w:rPr>
        <w:t>Qui s’occupe de la rédaction d</w:t>
      </w:r>
      <w:r w:rsidR="0089209D" w:rsidRPr="00FF72DA">
        <w:rPr>
          <w:lang w:val="fr-CA"/>
        </w:rPr>
        <w:t>u</w:t>
      </w:r>
      <w:r w:rsidRPr="00FF72DA">
        <w:rPr>
          <w:lang w:val="fr-CA"/>
        </w:rPr>
        <w:t xml:space="preserve"> PAGA</w:t>
      </w:r>
      <w:r w:rsidR="00FF72DA">
        <w:rPr>
          <w:lang w:val="fr-CA"/>
        </w:rPr>
        <w:t> </w:t>
      </w:r>
      <w:r w:rsidRPr="00FF72DA">
        <w:rPr>
          <w:lang w:val="fr-CA"/>
        </w:rPr>
        <w:t>?</w:t>
      </w:r>
      <w:bookmarkEnd w:id="42"/>
      <w:bookmarkEnd w:id="44"/>
    </w:p>
    <w:p w14:paraId="5884A4EF" w14:textId="5B17AE0E" w:rsidR="007343F7" w:rsidRPr="00FF72DA" w:rsidRDefault="007343F7" w:rsidP="007343F7">
      <w:pPr>
        <w:spacing w:after="160"/>
        <w:rPr>
          <w:lang w:val="fr-CA"/>
        </w:rPr>
      </w:pPr>
      <w:bookmarkStart w:id="45" w:name="lt_pId039"/>
      <w:r w:rsidRPr="00FF72DA">
        <w:rPr>
          <w:lang w:val="fr-CA"/>
        </w:rPr>
        <w:t>Le PAGA devrait être rédigé par un haut représentant de l’administration locale qui est responsable de la gestion d</w:t>
      </w:r>
      <w:r w:rsidR="00780053" w:rsidRPr="00FF72DA">
        <w:rPr>
          <w:lang w:val="fr-CA"/>
        </w:rPr>
        <w:t>’a</w:t>
      </w:r>
      <w:r w:rsidRPr="00FF72DA">
        <w:rPr>
          <w:lang w:val="fr-CA"/>
        </w:rPr>
        <w:t xml:space="preserve">ctifs. </w:t>
      </w:r>
      <w:bookmarkStart w:id="46" w:name="lt_pId040"/>
      <w:bookmarkEnd w:id="45"/>
      <w:r w:rsidR="00780053" w:rsidRPr="00FF72DA">
        <w:rPr>
          <w:lang w:val="fr-CA"/>
        </w:rPr>
        <w:t>À l’étape de l’élaboration et de la rédaction</w:t>
      </w:r>
      <w:r w:rsidR="0089209D" w:rsidRPr="00FF72DA">
        <w:rPr>
          <w:lang w:val="fr-CA"/>
        </w:rPr>
        <w:t xml:space="preserve"> du plan</w:t>
      </w:r>
      <w:r w:rsidR="00780053" w:rsidRPr="00FF72DA">
        <w:rPr>
          <w:lang w:val="fr-CA"/>
        </w:rPr>
        <w:t>, i</w:t>
      </w:r>
      <w:r w:rsidRPr="00FF72DA">
        <w:rPr>
          <w:lang w:val="fr-CA"/>
        </w:rPr>
        <w:t xml:space="preserve">l importe de consulter </w:t>
      </w:r>
      <w:r w:rsidR="00780053" w:rsidRPr="00FF72DA">
        <w:rPr>
          <w:lang w:val="fr-CA"/>
        </w:rPr>
        <w:t xml:space="preserve">toutes </w:t>
      </w:r>
      <w:r w:rsidRPr="00FF72DA">
        <w:rPr>
          <w:lang w:val="fr-CA"/>
        </w:rPr>
        <w:t xml:space="preserve">les principales parties prenantes entourant les actifs </w:t>
      </w:r>
      <w:r w:rsidR="00780053" w:rsidRPr="00FF72DA">
        <w:rPr>
          <w:lang w:val="fr-CA"/>
        </w:rPr>
        <w:t>e</w:t>
      </w:r>
      <w:r w:rsidRPr="00FF72DA">
        <w:rPr>
          <w:lang w:val="fr-CA"/>
        </w:rPr>
        <w:t>t de les impliquer dans le processus.</w:t>
      </w:r>
      <w:bookmarkEnd w:id="46"/>
    </w:p>
    <w:p w14:paraId="550CDBA3" w14:textId="262545CF" w:rsidR="007343F7" w:rsidRPr="00FF72DA" w:rsidRDefault="007343F7" w:rsidP="007343F7">
      <w:pPr>
        <w:pStyle w:val="Titre2"/>
        <w:rPr>
          <w:lang w:val="fr-CA"/>
        </w:rPr>
      </w:pPr>
      <w:bookmarkStart w:id="47" w:name="lt_pId044"/>
      <w:bookmarkStart w:id="48" w:name="_Toc62038076"/>
      <w:bookmarkEnd w:id="43"/>
      <w:r w:rsidRPr="00FF72DA">
        <w:rPr>
          <w:lang w:val="fr-CA"/>
        </w:rPr>
        <w:lastRenderedPageBreak/>
        <w:t>Comment se servir de ce guide de rédaction et du modèle de PAGA</w:t>
      </w:r>
      <w:r w:rsidR="00FF72DA">
        <w:rPr>
          <w:lang w:val="fr-CA"/>
        </w:rPr>
        <w:t> </w:t>
      </w:r>
      <w:r w:rsidRPr="00FF72DA">
        <w:rPr>
          <w:lang w:val="fr-CA"/>
        </w:rPr>
        <w:t>?</w:t>
      </w:r>
      <w:bookmarkEnd w:id="48"/>
    </w:p>
    <w:p w14:paraId="6952E57D" w14:textId="66F6D241" w:rsidR="007343F7" w:rsidRPr="00FF72DA" w:rsidRDefault="007343F7" w:rsidP="007343F7">
      <w:pPr>
        <w:rPr>
          <w:lang w:val="fr-CA"/>
        </w:rPr>
      </w:pPr>
      <w:bookmarkStart w:id="49" w:name="lt_pId042"/>
      <w:r w:rsidRPr="00FF72DA">
        <w:rPr>
          <w:lang w:val="fr-CA"/>
        </w:rPr>
        <w:t xml:space="preserve">Le présent guide de rédaction et le modèle de PAGA ont pour but de fournir une structure et des exemples de bonnes pratiques et d’outils de gestion des actifs </w:t>
      </w:r>
      <w:r w:rsidR="00780053" w:rsidRPr="00FF72DA">
        <w:rPr>
          <w:lang w:val="fr-CA"/>
        </w:rPr>
        <w:t xml:space="preserve">aux </w:t>
      </w:r>
      <w:r w:rsidRPr="00FF72DA">
        <w:rPr>
          <w:lang w:val="fr-CA"/>
        </w:rPr>
        <w:t>administrations locales</w:t>
      </w:r>
      <w:r w:rsidR="00780053" w:rsidRPr="00FF72DA">
        <w:rPr>
          <w:lang w:val="fr-CA"/>
        </w:rPr>
        <w:t>, en vue de les aider</w:t>
      </w:r>
      <w:r w:rsidRPr="00FF72DA">
        <w:rPr>
          <w:lang w:val="fr-CA"/>
        </w:rPr>
        <w:t xml:space="preserve"> à produire leurs propres PAGA. </w:t>
      </w:r>
      <w:bookmarkEnd w:id="49"/>
    </w:p>
    <w:p w14:paraId="2C3AD995" w14:textId="2274AC8C" w:rsidR="007343F7" w:rsidRPr="00FF72DA" w:rsidRDefault="007343F7" w:rsidP="007343F7">
      <w:pPr>
        <w:rPr>
          <w:lang w:val="fr-CA"/>
        </w:rPr>
      </w:pPr>
      <w:bookmarkStart w:id="50" w:name="lt_pId043"/>
      <w:r w:rsidRPr="00FF72DA">
        <w:rPr>
          <w:lang w:val="fr-CA"/>
        </w:rPr>
        <w:t xml:space="preserve">Une administration locale pourrait </w:t>
      </w:r>
      <w:r w:rsidR="00780053" w:rsidRPr="00FF72DA">
        <w:rPr>
          <w:lang w:val="fr-CA"/>
        </w:rPr>
        <w:t>choisir</w:t>
      </w:r>
      <w:r w:rsidRPr="00FF72DA">
        <w:rPr>
          <w:lang w:val="fr-CA"/>
        </w:rPr>
        <w:t xml:space="preserve"> de rédiger un PAGA pour un ou deux actifs dans l’intention d</w:t>
      </w:r>
      <w:r w:rsidR="00780053" w:rsidRPr="00FF72DA">
        <w:rPr>
          <w:lang w:val="fr-CA"/>
        </w:rPr>
        <w:t>’amorcer l’amélioration de la gestion de ses actifs</w:t>
      </w:r>
      <w:r w:rsidR="00FF72DA">
        <w:rPr>
          <w:lang w:val="fr-CA"/>
        </w:rPr>
        <w:t> </w:t>
      </w:r>
      <w:r w:rsidRPr="00FF72DA">
        <w:rPr>
          <w:lang w:val="fr-CA"/>
        </w:rPr>
        <w:t>; elle pourrait également décider de rédiger un PAGA pour entamer la création de son cadre de gestion des actifs et d’un plan d’action visant un groupe d’actifs.</w:t>
      </w:r>
      <w:bookmarkEnd w:id="50"/>
    </w:p>
    <w:p w14:paraId="4D355086" w14:textId="6F9131F0" w:rsidR="00B36090" w:rsidRPr="00FF72DA" w:rsidRDefault="00E0280A" w:rsidP="00884068">
      <w:pPr>
        <w:rPr>
          <w:lang w:val="fr-CA"/>
        </w:rPr>
      </w:pPr>
      <w:bookmarkStart w:id="51" w:name="lt_pId045"/>
      <w:bookmarkEnd w:id="47"/>
      <w:r w:rsidRPr="00FF72DA">
        <w:rPr>
          <w:lang w:val="fr-CA"/>
        </w:rPr>
        <w:t>Le modèle comprend du texte et des tableaux (texte en caractères noirs), que les personnes responsables de</w:t>
      </w:r>
      <w:r w:rsidR="00372B0F" w:rsidRPr="00FF72DA">
        <w:rPr>
          <w:lang w:val="fr-CA"/>
        </w:rPr>
        <w:t xml:space="preserve"> la rédaction du</w:t>
      </w:r>
      <w:r w:rsidRPr="00FF72DA">
        <w:rPr>
          <w:lang w:val="fr-CA"/>
        </w:rPr>
        <w:t xml:space="preserve"> PAGA peuvent laisser dans le document. </w:t>
      </w:r>
      <w:r w:rsidR="00420283" w:rsidRPr="00FF72DA">
        <w:rPr>
          <w:lang w:val="fr-CA"/>
        </w:rPr>
        <w:t>Des directives de rédaction (</w:t>
      </w:r>
      <w:r w:rsidR="00420283" w:rsidRPr="00FF72DA">
        <w:rPr>
          <w:i/>
          <w:color w:val="FF0000"/>
          <w:lang w:val="fr-CA"/>
        </w:rPr>
        <w:t>en caractères rouges italiques</w:t>
      </w:r>
      <w:r w:rsidR="00420283" w:rsidRPr="00FF72DA">
        <w:rPr>
          <w:iCs/>
          <w:lang w:val="fr-CA"/>
        </w:rPr>
        <w:t xml:space="preserve">) </w:t>
      </w:r>
      <w:r w:rsidR="00420283" w:rsidRPr="00FF72DA">
        <w:rPr>
          <w:lang w:val="fr-CA"/>
        </w:rPr>
        <w:t xml:space="preserve">servent à indiquer l’information que l’administration locale doit ajouter. </w:t>
      </w:r>
      <w:bookmarkStart w:id="52" w:name="lt_pId046"/>
      <w:bookmarkEnd w:id="51"/>
      <w:r w:rsidR="00420283" w:rsidRPr="00FF72DA">
        <w:rPr>
          <w:lang w:val="fr-CA"/>
        </w:rPr>
        <w:t xml:space="preserve">Au moment de mettre la dernière main au PAGA, il </w:t>
      </w:r>
      <w:r w:rsidR="00372B0F" w:rsidRPr="00FF72DA">
        <w:rPr>
          <w:lang w:val="fr-CA"/>
        </w:rPr>
        <w:t>ne devrait plus rester de</w:t>
      </w:r>
      <w:r w:rsidR="00420283" w:rsidRPr="00FF72DA">
        <w:rPr>
          <w:lang w:val="fr-CA"/>
        </w:rPr>
        <w:t xml:space="preserve"> texte en caractères rouges italiques.</w:t>
      </w:r>
      <w:bookmarkEnd w:id="52"/>
      <w:r w:rsidR="00420283" w:rsidRPr="00FF72DA">
        <w:rPr>
          <w:lang w:val="fr-CA"/>
        </w:rPr>
        <w:t xml:space="preserve"> </w:t>
      </w:r>
      <w:bookmarkStart w:id="53" w:name="lt_pId047"/>
    </w:p>
    <w:p w14:paraId="07291747" w14:textId="47D4E3D5" w:rsidR="00884068" w:rsidRPr="00FF72DA" w:rsidRDefault="002E31FC" w:rsidP="00884068">
      <w:pPr>
        <w:rPr>
          <w:lang w:val="fr-CA"/>
        </w:rPr>
      </w:pPr>
      <w:r w:rsidRPr="00FF72DA">
        <w:rPr>
          <w:lang w:val="fr-CA"/>
        </w:rPr>
        <w:t>Une administration locale peut se servir des conseils tirés de l’OUTIL DE DIAGNOSTIC pour définir le degré de sensibilisation de l’organisation, les lacunes importantes et les approches envisagées pour combler ces lacunes</w:t>
      </w:r>
      <w:bookmarkEnd w:id="53"/>
      <w:r w:rsidR="00265AA0" w:rsidRPr="00FF72DA">
        <w:rPr>
          <w:lang w:val="fr-CA"/>
        </w:rPr>
        <w:t>.</w:t>
      </w:r>
      <w:r w:rsidR="00F51066" w:rsidRPr="00FF72DA">
        <w:rPr>
          <w:lang w:val="fr-CA"/>
        </w:rPr>
        <w:t xml:space="preserve"> </w:t>
      </w:r>
      <w:bookmarkStart w:id="54" w:name="lt_pId048"/>
      <w:r w:rsidR="00265AA0" w:rsidRPr="00FF72DA">
        <w:rPr>
          <w:lang w:val="fr-CA"/>
        </w:rPr>
        <w:t>Les recommandations tirées de l’analyse de l’OUTIL DE DIAGNOSTIC devraient avoir une grande incidence sur les mesures définies dans votre PAGA.</w:t>
      </w:r>
      <w:bookmarkEnd w:id="54"/>
      <w:r w:rsidR="00F51066" w:rsidRPr="00FF72DA">
        <w:rPr>
          <w:lang w:val="fr-CA"/>
        </w:rPr>
        <w:t xml:space="preserve"> </w:t>
      </w:r>
    </w:p>
    <w:p w14:paraId="4E6EC06E" w14:textId="4940573C" w:rsidR="00884068" w:rsidRPr="00FF72DA" w:rsidRDefault="00704998" w:rsidP="00884068">
      <w:pPr>
        <w:pStyle w:val="Titre2"/>
        <w:rPr>
          <w:lang w:val="fr-CA"/>
        </w:rPr>
      </w:pPr>
      <w:bookmarkStart w:id="55" w:name="lt_pId049"/>
      <w:bookmarkStart w:id="56" w:name="_Toc62038077"/>
      <w:r w:rsidRPr="00FF72DA">
        <w:rPr>
          <w:lang w:val="fr-CA"/>
        </w:rPr>
        <w:t>Conseils de rédaction</w:t>
      </w:r>
      <w:bookmarkEnd w:id="55"/>
      <w:bookmarkEnd w:id="56"/>
    </w:p>
    <w:p w14:paraId="09D91A4D" w14:textId="4C9B1FD7" w:rsidR="00884068" w:rsidRPr="00FF72DA" w:rsidRDefault="00704998" w:rsidP="00884068">
      <w:pPr>
        <w:pStyle w:val="Paragraphedeliste"/>
        <w:numPr>
          <w:ilvl w:val="0"/>
          <w:numId w:val="29"/>
        </w:numPr>
        <w:spacing w:after="60"/>
        <w:rPr>
          <w:lang w:val="fr-CA"/>
        </w:rPr>
      </w:pPr>
      <w:bookmarkStart w:id="57" w:name="lt_pId050"/>
      <w:r w:rsidRPr="00FF72DA">
        <w:rPr>
          <w:lang w:val="fr-CA"/>
        </w:rPr>
        <w:t>Rédigez le document à l</w:t>
      </w:r>
      <w:r w:rsidR="002B4560" w:rsidRPr="00FF72DA">
        <w:rPr>
          <w:lang w:val="fr-CA"/>
        </w:rPr>
        <w:t>’</w:t>
      </w:r>
      <w:r w:rsidRPr="00FF72DA">
        <w:rPr>
          <w:lang w:val="fr-CA"/>
        </w:rPr>
        <w:t>aide de mots simples, en évitant l</w:t>
      </w:r>
      <w:r w:rsidR="002B4560" w:rsidRPr="00FF72DA">
        <w:rPr>
          <w:lang w:val="fr-CA"/>
        </w:rPr>
        <w:t>’</w:t>
      </w:r>
      <w:r w:rsidRPr="00FF72DA">
        <w:rPr>
          <w:lang w:val="fr-CA"/>
        </w:rPr>
        <w:t>utilisation d</w:t>
      </w:r>
      <w:r w:rsidR="002B4560" w:rsidRPr="00FF72DA">
        <w:rPr>
          <w:lang w:val="fr-CA"/>
        </w:rPr>
        <w:t>’</w:t>
      </w:r>
      <w:r w:rsidRPr="00FF72DA">
        <w:rPr>
          <w:lang w:val="fr-CA"/>
        </w:rPr>
        <w:t>acronymes.</w:t>
      </w:r>
      <w:bookmarkEnd w:id="57"/>
      <w:r w:rsidR="002B4560" w:rsidRPr="00FF72DA">
        <w:rPr>
          <w:lang w:val="fr-CA"/>
        </w:rPr>
        <w:t xml:space="preserve"> </w:t>
      </w:r>
    </w:p>
    <w:p w14:paraId="68D2A362" w14:textId="45408EB1" w:rsidR="00884068" w:rsidRPr="00FF72DA" w:rsidRDefault="00584F72" w:rsidP="00884068">
      <w:pPr>
        <w:pStyle w:val="Paragraphedeliste"/>
        <w:numPr>
          <w:ilvl w:val="0"/>
          <w:numId w:val="29"/>
        </w:numPr>
        <w:spacing w:after="60"/>
        <w:rPr>
          <w:lang w:val="fr-CA"/>
        </w:rPr>
      </w:pPr>
      <w:bookmarkStart w:id="58" w:name="lt_pId051"/>
      <w:r w:rsidRPr="00FF72DA">
        <w:rPr>
          <w:lang w:val="fr-CA"/>
        </w:rPr>
        <w:t>Utilisez toujours les mêmes termes.</w:t>
      </w:r>
      <w:bookmarkEnd w:id="58"/>
    </w:p>
    <w:p w14:paraId="73D2D545" w14:textId="7EF3B1A4" w:rsidR="00884068" w:rsidRPr="00FF72DA" w:rsidRDefault="00B8794E" w:rsidP="00884068">
      <w:pPr>
        <w:pStyle w:val="Paragraphedeliste"/>
        <w:numPr>
          <w:ilvl w:val="0"/>
          <w:numId w:val="29"/>
        </w:numPr>
        <w:spacing w:after="60"/>
        <w:rPr>
          <w:lang w:val="fr-CA"/>
        </w:rPr>
      </w:pPr>
      <w:bookmarkStart w:id="59" w:name="lt_pId052"/>
      <w:r w:rsidRPr="00FF72DA">
        <w:rPr>
          <w:lang w:val="fr-CA"/>
        </w:rPr>
        <w:t>Soyez précis.</w:t>
      </w:r>
      <w:bookmarkEnd w:id="59"/>
      <w:r w:rsidR="00F51066" w:rsidRPr="00FF72DA">
        <w:rPr>
          <w:lang w:val="fr-CA"/>
        </w:rPr>
        <w:t xml:space="preserve"> </w:t>
      </w:r>
      <w:bookmarkStart w:id="60" w:name="lt_pId053"/>
      <w:r w:rsidR="00CF0A2E" w:rsidRPr="00FF72DA">
        <w:rPr>
          <w:lang w:val="fr-CA"/>
        </w:rPr>
        <w:t>Le PAGA doit fournir des explications sur votre plan pour que d</w:t>
      </w:r>
      <w:r w:rsidR="002B4560" w:rsidRPr="00FF72DA">
        <w:rPr>
          <w:lang w:val="fr-CA"/>
        </w:rPr>
        <w:t>’</w:t>
      </w:r>
      <w:r w:rsidR="00CF0A2E" w:rsidRPr="00FF72DA">
        <w:rPr>
          <w:lang w:val="fr-CA"/>
        </w:rPr>
        <w:t>autres personnes le comprennent.</w:t>
      </w:r>
      <w:bookmarkEnd w:id="60"/>
    </w:p>
    <w:p w14:paraId="7A4C9CC4" w14:textId="34ED3359" w:rsidR="00884068" w:rsidRPr="00FF72DA" w:rsidRDefault="00524D8C" w:rsidP="00884068">
      <w:pPr>
        <w:pStyle w:val="Paragraphedeliste"/>
        <w:numPr>
          <w:ilvl w:val="0"/>
          <w:numId w:val="29"/>
        </w:numPr>
        <w:spacing w:after="60"/>
        <w:rPr>
          <w:lang w:val="fr-CA"/>
        </w:rPr>
      </w:pPr>
      <w:bookmarkStart w:id="61" w:name="lt_pId054"/>
      <w:r w:rsidRPr="00FF72DA">
        <w:rPr>
          <w:lang w:val="fr-CA"/>
        </w:rPr>
        <w:t>Utilisez le modèle fourni.</w:t>
      </w:r>
      <w:bookmarkEnd w:id="61"/>
      <w:r w:rsidR="00F51066" w:rsidRPr="00FF72DA">
        <w:rPr>
          <w:lang w:val="fr-CA"/>
        </w:rPr>
        <w:t xml:space="preserve"> </w:t>
      </w:r>
      <w:bookmarkStart w:id="62" w:name="lt_pId055"/>
      <w:r w:rsidR="00314023" w:rsidRPr="00FF72DA">
        <w:rPr>
          <w:lang w:val="fr-CA"/>
        </w:rPr>
        <w:t>Si une section n</w:t>
      </w:r>
      <w:r w:rsidR="002B4560" w:rsidRPr="00FF72DA">
        <w:rPr>
          <w:lang w:val="fr-CA"/>
        </w:rPr>
        <w:t>’</w:t>
      </w:r>
      <w:r w:rsidR="00314023" w:rsidRPr="00FF72DA">
        <w:rPr>
          <w:lang w:val="fr-CA"/>
        </w:rPr>
        <w:t>est pas pertinente, ne modifiez pas le modèle pour en supprimer la section.</w:t>
      </w:r>
      <w:bookmarkEnd w:id="62"/>
      <w:r w:rsidR="00F51066" w:rsidRPr="00FF72DA">
        <w:rPr>
          <w:lang w:val="fr-CA"/>
        </w:rPr>
        <w:t xml:space="preserve"> </w:t>
      </w:r>
      <w:bookmarkStart w:id="63" w:name="lt_pId056"/>
      <w:r w:rsidR="0010702B" w:rsidRPr="00FF72DA">
        <w:rPr>
          <w:lang w:val="fr-CA"/>
        </w:rPr>
        <w:t>Insérez plutôt une mention «</w:t>
      </w:r>
      <w:r w:rsidR="002B4560" w:rsidRPr="00FF72DA">
        <w:rPr>
          <w:lang w:val="fr-CA"/>
        </w:rPr>
        <w:t> </w:t>
      </w:r>
      <w:r w:rsidR="0010702B" w:rsidRPr="00FF72DA">
        <w:rPr>
          <w:lang w:val="fr-CA"/>
        </w:rPr>
        <w:t>Sans objet</w:t>
      </w:r>
      <w:r w:rsidR="002B4560" w:rsidRPr="00FF72DA">
        <w:rPr>
          <w:lang w:val="fr-CA"/>
        </w:rPr>
        <w:t> </w:t>
      </w:r>
      <w:r w:rsidR="0010702B" w:rsidRPr="00FF72DA">
        <w:rPr>
          <w:lang w:val="fr-CA"/>
        </w:rPr>
        <w:t>».</w:t>
      </w:r>
      <w:bookmarkEnd w:id="63"/>
      <w:r w:rsidR="00F51066" w:rsidRPr="00FF72DA">
        <w:rPr>
          <w:lang w:val="fr-CA"/>
        </w:rPr>
        <w:t xml:space="preserve"> </w:t>
      </w:r>
    </w:p>
    <w:p w14:paraId="68271033" w14:textId="78FB0B9E" w:rsidR="00884068" w:rsidRPr="00FF72DA" w:rsidRDefault="00D66983" w:rsidP="00884068">
      <w:pPr>
        <w:pStyle w:val="Paragraphedeliste"/>
        <w:numPr>
          <w:ilvl w:val="0"/>
          <w:numId w:val="29"/>
        </w:numPr>
        <w:spacing w:after="160"/>
        <w:rPr>
          <w:lang w:val="fr-CA"/>
        </w:rPr>
      </w:pPr>
      <w:bookmarkStart w:id="64" w:name="lt_pId057"/>
      <w:r w:rsidRPr="00FF72DA">
        <w:rPr>
          <w:lang w:val="fr-CA"/>
        </w:rPr>
        <w:t>Posez des questions et demandez des conseils.</w:t>
      </w:r>
      <w:bookmarkEnd w:id="64"/>
      <w:r w:rsidR="002B4560" w:rsidRPr="00FF72DA">
        <w:rPr>
          <w:lang w:val="fr-CA"/>
        </w:rPr>
        <w:t xml:space="preserve"> </w:t>
      </w:r>
      <w:r w:rsidR="00F51066" w:rsidRPr="00FF72DA">
        <w:rPr>
          <w:b/>
          <w:sz w:val="32"/>
          <w:lang w:val="fr-CA"/>
        </w:rPr>
        <w:br w:type="page"/>
      </w:r>
    </w:p>
    <w:p w14:paraId="3DA55E40" w14:textId="27D2EED6" w:rsidR="00884068" w:rsidRPr="00FF72DA" w:rsidRDefault="00B365C1" w:rsidP="00884068">
      <w:pPr>
        <w:pStyle w:val="Titre1"/>
        <w:rPr>
          <w:lang w:val="fr-CA"/>
        </w:rPr>
      </w:pPr>
      <w:bookmarkStart w:id="65" w:name="lt_pId058"/>
      <w:bookmarkStart w:id="66" w:name="_Toc62038078"/>
      <w:r w:rsidRPr="00FF72DA">
        <w:rPr>
          <w:lang w:val="fr-CA"/>
        </w:rPr>
        <w:lastRenderedPageBreak/>
        <w:t>INTRODUCTION DU PAGA</w:t>
      </w:r>
      <w:bookmarkEnd w:id="65"/>
      <w:bookmarkEnd w:id="66"/>
    </w:p>
    <w:p w14:paraId="0C1DA268" w14:textId="3C4D0A7C" w:rsidR="00884068" w:rsidRPr="00FF72DA" w:rsidRDefault="00565A1D" w:rsidP="00884068">
      <w:pPr>
        <w:rPr>
          <w:lang w:val="fr-CA"/>
        </w:rPr>
      </w:pPr>
      <w:bookmarkStart w:id="67" w:name="lt_pId059"/>
      <w:r w:rsidRPr="00FF72DA">
        <w:rPr>
          <w:lang w:val="fr-CA"/>
        </w:rPr>
        <w:t xml:space="preserve">Le PAGA doit commencer par une introduction </w:t>
      </w:r>
      <w:r w:rsidR="00F32673" w:rsidRPr="00FF72DA">
        <w:rPr>
          <w:lang w:val="fr-CA"/>
        </w:rPr>
        <w:t>qui explique</w:t>
      </w:r>
      <w:r w:rsidRPr="00FF72DA">
        <w:rPr>
          <w:lang w:val="fr-CA"/>
        </w:rPr>
        <w:t xml:space="preserve"> son objectif et détaille tout postulat et contrainte entourant sa préparation</w:t>
      </w:r>
      <w:r w:rsidR="00F51066" w:rsidRPr="00FF72DA">
        <w:rPr>
          <w:lang w:val="fr-CA"/>
        </w:rPr>
        <w:t>.</w:t>
      </w:r>
      <w:bookmarkEnd w:id="67"/>
      <w:r w:rsidR="00F51066" w:rsidRPr="00FF72DA">
        <w:rPr>
          <w:lang w:val="fr-CA"/>
        </w:rPr>
        <w:t xml:space="preserve"> </w:t>
      </w:r>
      <w:bookmarkStart w:id="68" w:name="lt_pId060"/>
      <w:r w:rsidR="00ED76EF" w:rsidRPr="00FF72DA">
        <w:rPr>
          <w:lang w:val="fr-CA"/>
        </w:rPr>
        <w:t>Il est possible de rédiger cette section à la toute fin, une fois que vous aurez cerné l’actif prioritaire et élaboré le plan d’action.</w:t>
      </w:r>
      <w:bookmarkEnd w:id="68"/>
    </w:p>
    <w:p w14:paraId="67EC2B7F" w14:textId="51ACAB91" w:rsidR="00884068" w:rsidRPr="00FF72DA" w:rsidRDefault="00565A1D" w:rsidP="00884068">
      <w:pPr>
        <w:rPr>
          <w:lang w:val="fr-CA"/>
        </w:rPr>
      </w:pPr>
      <w:bookmarkStart w:id="69" w:name="lt_pId061"/>
      <w:r w:rsidRPr="00FF72DA">
        <w:rPr>
          <w:lang w:val="fr-CA"/>
        </w:rPr>
        <w:t xml:space="preserve">Les postulats sont des choses qui sont acceptées comme vraies ou inévitables, sans preuves qu’ils existent </w:t>
      </w:r>
      <w:proofErr w:type="gramStart"/>
      <w:r w:rsidRPr="00FF72DA">
        <w:rPr>
          <w:lang w:val="fr-CA"/>
        </w:rPr>
        <w:t>ou</w:t>
      </w:r>
      <w:proofErr w:type="gramEnd"/>
      <w:r w:rsidRPr="00FF72DA">
        <w:rPr>
          <w:lang w:val="fr-CA"/>
        </w:rPr>
        <w:t xml:space="preserve"> qu’ils surviendront.</w:t>
      </w:r>
      <w:bookmarkEnd w:id="69"/>
    </w:p>
    <w:p w14:paraId="6A4D9E6C" w14:textId="3035C6CA" w:rsidR="00884068" w:rsidRPr="00FF72DA" w:rsidRDefault="00CF11C4" w:rsidP="00884068">
      <w:pPr>
        <w:rPr>
          <w:lang w:val="fr-CA"/>
        </w:rPr>
      </w:pPr>
      <w:bookmarkStart w:id="70" w:name="lt_pId062"/>
      <w:r w:rsidRPr="00FF72DA">
        <w:rPr>
          <w:lang w:val="fr-CA"/>
        </w:rPr>
        <w:t>Exemple</w:t>
      </w:r>
      <w:r w:rsidR="00D0025F" w:rsidRPr="00FF72DA">
        <w:rPr>
          <w:lang w:val="fr-CA"/>
        </w:rPr>
        <w:t> </w:t>
      </w:r>
      <w:r w:rsidRPr="00FF72DA">
        <w:rPr>
          <w:lang w:val="fr-CA"/>
        </w:rPr>
        <w:t>:</w:t>
      </w:r>
      <w:bookmarkEnd w:id="70"/>
    </w:p>
    <w:p w14:paraId="3EC375AB" w14:textId="1A17FDF0" w:rsidR="00884068" w:rsidRPr="00FF72DA" w:rsidRDefault="00DC7C53" w:rsidP="00884068">
      <w:pPr>
        <w:ind w:left="426"/>
        <w:rPr>
          <w:b/>
          <w:bCs/>
          <w:lang w:val="fr-CA"/>
        </w:rPr>
      </w:pPr>
      <w:bookmarkStart w:id="71" w:name="lt_pId063"/>
      <w:r w:rsidRPr="00FF72DA">
        <w:rPr>
          <w:b/>
          <w:bCs/>
          <w:lang w:val="fr-CA"/>
        </w:rPr>
        <w:t>Postulats</w:t>
      </w:r>
      <w:r w:rsidR="00D0025F" w:rsidRPr="00FF72DA">
        <w:rPr>
          <w:b/>
          <w:bCs/>
          <w:lang w:val="fr-CA"/>
        </w:rPr>
        <w:t> </w:t>
      </w:r>
      <w:r w:rsidRPr="00FF72DA">
        <w:rPr>
          <w:b/>
          <w:bCs/>
          <w:lang w:val="fr-CA"/>
        </w:rPr>
        <w:t>:</w:t>
      </w:r>
      <w:bookmarkEnd w:id="71"/>
    </w:p>
    <w:p w14:paraId="6B85F231" w14:textId="1804F564" w:rsidR="00884068" w:rsidRPr="00FF72DA" w:rsidRDefault="00E05E71" w:rsidP="00884068">
      <w:pPr>
        <w:pStyle w:val="Paragraphedeliste"/>
        <w:numPr>
          <w:ilvl w:val="0"/>
          <w:numId w:val="30"/>
        </w:numPr>
        <w:spacing w:before="120" w:after="0" w:line="256" w:lineRule="auto"/>
        <w:rPr>
          <w:lang w:val="fr-CA"/>
        </w:rPr>
      </w:pPr>
      <w:bookmarkStart w:id="72" w:name="lt_pId064"/>
      <w:r w:rsidRPr="00FF72DA">
        <w:rPr>
          <w:lang w:val="fr-CA"/>
        </w:rPr>
        <w:t>Nous supposons que notre niveau d</w:t>
      </w:r>
      <w:r w:rsidR="002B4560" w:rsidRPr="00FF72DA">
        <w:rPr>
          <w:lang w:val="fr-CA"/>
        </w:rPr>
        <w:t>’</w:t>
      </w:r>
      <w:r w:rsidRPr="00FF72DA">
        <w:rPr>
          <w:lang w:val="fr-CA"/>
        </w:rPr>
        <w:t>autofinancement se maintiendra ou augmentera modestement.</w:t>
      </w:r>
      <w:bookmarkEnd w:id="72"/>
      <w:r w:rsidR="00F51066" w:rsidRPr="00FF72DA">
        <w:rPr>
          <w:lang w:val="fr-CA"/>
        </w:rPr>
        <w:t xml:space="preserve"> </w:t>
      </w:r>
    </w:p>
    <w:p w14:paraId="0CA9302C" w14:textId="371A7A6D" w:rsidR="00884068" w:rsidRPr="00FF72DA" w:rsidRDefault="00D044EA" w:rsidP="00884068">
      <w:pPr>
        <w:pStyle w:val="Paragraphedeliste"/>
        <w:numPr>
          <w:ilvl w:val="0"/>
          <w:numId w:val="30"/>
        </w:numPr>
        <w:spacing w:before="120" w:after="0" w:line="256" w:lineRule="auto"/>
        <w:rPr>
          <w:lang w:val="fr-CA"/>
        </w:rPr>
      </w:pPr>
      <w:bookmarkStart w:id="73" w:name="lt_pId065"/>
      <w:r w:rsidRPr="00FF72DA">
        <w:rPr>
          <w:lang w:val="fr-CA"/>
        </w:rPr>
        <w:t>Nous supposons que les ressources actuelles dont nous disposons pour la gestion des actifs ne diminueront pas.</w:t>
      </w:r>
      <w:bookmarkEnd w:id="73"/>
    </w:p>
    <w:p w14:paraId="51A9D0E4" w14:textId="660B8BFE" w:rsidR="00884068" w:rsidRPr="00FF72DA" w:rsidRDefault="0093312C" w:rsidP="00884068">
      <w:pPr>
        <w:spacing w:before="120"/>
        <w:rPr>
          <w:lang w:val="fr-CA"/>
        </w:rPr>
      </w:pPr>
      <w:bookmarkStart w:id="74" w:name="lt_pId066"/>
      <w:r w:rsidRPr="00FF72DA">
        <w:rPr>
          <w:lang w:val="fr-CA"/>
        </w:rPr>
        <w:t>Les contraintes désignent ce qui est susceptible de limiter la capacité à prendre certaines mesures.</w:t>
      </w:r>
      <w:bookmarkEnd w:id="74"/>
      <w:r w:rsidR="00F51066" w:rsidRPr="00FF72DA">
        <w:rPr>
          <w:lang w:val="fr-CA"/>
        </w:rPr>
        <w:t xml:space="preserve"> </w:t>
      </w:r>
      <w:bookmarkStart w:id="75" w:name="lt_pId067"/>
      <w:r w:rsidR="007557D1" w:rsidRPr="00FF72DA">
        <w:rPr>
          <w:lang w:val="fr-CA"/>
        </w:rPr>
        <w:t>Il peut s’agir de contraintes internes ou externes.</w:t>
      </w:r>
      <w:bookmarkEnd w:id="75"/>
    </w:p>
    <w:p w14:paraId="7ABF8A8C" w14:textId="2575AFC3" w:rsidR="00884068" w:rsidRPr="00FF72DA" w:rsidRDefault="00554AEF" w:rsidP="00884068">
      <w:pPr>
        <w:rPr>
          <w:lang w:val="fr-CA"/>
        </w:rPr>
      </w:pPr>
      <w:bookmarkStart w:id="76" w:name="lt_pId068"/>
      <w:r w:rsidRPr="00FF72DA">
        <w:rPr>
          <w:lang w:val="fr-CA"/>
        </w:rPr>
        <w:t>Exemple</w:t>
      </w:r>
      <w:r w:rsidR="00D0025F" w:rsidRPr="00FF72DA">
        <w:rPr>
          <w:lang w:val="fr-CA"/>
        </w:rPr>
        <w:t> </w:t>
      </w:r>
      <w:r w:rsidRPr="00FF72DA">
        <w:rPr>
          <w:lang w:val="fr-CA"/>
        </w:rPr>
        <w:t>:</w:t>
      </w:r>
      <w:bookmarkEnd w:id="76"/>
      <w:r w:rsidR="00F51066" w:rsidRPr="00FF72DA">
        <w:rPr>
          <w:lang w:val="fr-CA"/>
        </w:rPr>
        <w:t xml:space="preserve"> </w:t>
      </w:r>
    </w:p>
    <w:p w14:paraId="21332741" w14:textId="2EE4A1EF" w:rsidR="00884068" w:rsidRPr="00FF72DA" w:rsidRDefault="00F331F8" w:rsidP="00884068">
      <w:pPr>
        <w:spacing w:after="0" w:line="256" w:lineRule="auto"/>
        <w:ind w:left="426"/>
        <w:rPr>
          <w:rFonts w:cstheme="minorHAnsi"/>
          <w:b/>
          <w:bCs/>
          <w:lang w:val="fr-CA"/>
        </w:rPr>
      </w:pPr>
      <w:bookmarkStart w:id="77" w:name="lt_pId069"/>
      <w:r w:rsidRPr="00FF72DA">
        <w:rPr>
          <w:b/>
          <w:bCs/>
          <w:lang w:val="fr-CA"/>
        </w:rPr>
        <w:t>Contraintes internes</w:t>
      </w:r>
      <w:r w:rsidR="00D0025F" w:rsidRPr="00FF72DA">
        <w:rPr>
          <w:b/>
          <w:bCs/>
          <w:lang w:val="fr-CA"/>
        </w:rPr>
        <w:t> </w:t>
      </w:r>
      <w:r w:rsidRPr="00FF72DA">
        <w:rPr>
          <w:b/>
          <w:bCs/>
          <w:lang w:val="fr-CA"/>
        </w:rPr>
        <w:t>:</w:t>
      </w:r>
      <w:bookmarkEnd w:id="77"/>
      <w:r w:rsidR="00F51066" w:rsidRPr="00FF72DA">
        <w:rPr>
          <w:b/>
          <w:bCs/>
          <w:lang w:val="fr-CA"/>
        </w:rPr>
        <w:t xml:space="preserve"> </w:t>
      </w:r>
    </w:p>
    <w:p w14:paraId="4275AEF9" w14:textId="6EDE8A0A" w:rsidR="00884068" w:rsidRPr="00FF72DA" w:rsidRDefault="009F561D" w:rsidP="00884068">
      <w:pPr>
        <w:pStyle w:val="Paragraphedeliste"/>
        <w:numPr>
          <w:ilvl w:val="0"/>
          <w:numId w:val="33"/>
        </w:numPr>
        <w:spacing w:before="120" w:after="0" w:line="256" w:lineRule="auto"/>
        <w:rPr>
          <w:rFonts w:cstheme="minorHAnsi"/>
          <w:lang w:val="fr-CA"/>
        </w:rPr>
      </w:pPr>
      <w:bookmarkStart w:id="78" w:name="lt_pId070"/>
      <w:r w:rsidRPr="00FF72DA">
        <w:rPr>
          <w:lang w:val="fr-CA"/>
        </w:rPr>
        <w:t>Nous avons une capacité limitée d</w:t>
      </w:r>
      <w:r w:rsidR="002B4560" w:rsidRPr="00FF72DA">
        <w:rPr>
          <w:lang w:val="fr-CA"/>
        </w:rPr>
        <w:t>’</w:t>
      </w:r>
      <w:r w:rsidRPr="00FF72DA">
        <w:rPr>
          <w:lang w:val="fr-CA"/>
        </w:rPr>
        <w:t>embauche de personnel supplémentaire et nous devons mettre en place le PAGA avec les effectifs dont nous disposons à l</w:t>
      </w:r>
      <w:r w:rsidR="002B4560" w:rsidRPr="00FF72DA">
        <w:rPr>
          <w:lang w:val="fr-CA"/>
        </w:rPr>
        <w:t>’</w:t>
      </w:r>
      <w:r w:rsidRPr="00FF72DA">
        <w:rPr>
          <w:lang w:val="fr-CA"/>
        </w:rPr>
        <w:t>heure actuelle.</w:t>
      </w:r>
      <w:bookmarkEnd w:id="78"/>
      <w:r w:rsidR="002B4560" w:rsidRPr="00FF72DA">
        <w:rPr>
          <w:lang w:val="fr-CA"/>
        </w:rPr>
        <w:t xml:space="preserve"> </w:t>
      </w:r>
    </w:p>
    <w:p w14:paraId="37C64F70" w14:textId="14251C5A" w:rsidR="00884068" w:rsidRPr="00FF72DA" w:rsidRDefault="00165877" w:rsidP="00884068">
      <w:pPr>
        <w:spacing w:before="120" w:after="0" w:line="256" w:lineRule="auto"/>
        <w:ind w:left="426"/>
        <w:rPr>
          <w:b/>
          <w:bCs/>
          <w:lang w:val="fr-CA"/>
        </w:rPr>
      </w:pPr>
      <w:bookmarkStart w:id="79" w:name="lt_pId071"/>
      <w:r w:rsidRPr="00FF72DA">
        <w:rPr>
          <w:b/>
          <w:bCs/>
          <w:lang w:val="fr-CA"/>
        </w:rPr>
        <w:t>Contraintes externes</w:t>
      </w:r>
      <w:r w:rsidR="00D0025F" w:rsidRPr="00FF72DA">
        <w:rPr>
          <w:b/>
          <w:bCs/>
          <w:lang w:val="fr-CA"/>
        </w:rPr>
        <w:t> </w:t>
      </w:r>
      <w:r w:rsidRPr="00FF72DA">
        <w:rPr>
          <w:b/>
          <w:bCs/>
          <w:lang w:val="fr-CA"/>
        </w:rPr>
        <w:t>:</w:t>
      </w:r>
      <w:bookmarkEnd w:id="79"/>
      <w:r w:rsidR="00F51066" w:rsidRPr="00FF72DA">
        <w:rPr>
          <w:b/>
          <w:bCs/>
          <w:lang w:val="fr-CA"/>
        </w:rPr>
        <w:t xml:space="preserve"> </w:t>
      </w:r>
    </w:p>
    <w:p w14:paraId="4DE25261" w14:textId="14611E77" w:rsidR="00884068" w:rsidRPr="00FF72DA" w:rsidRDefault="006128F4" w:rsidP="00884068">
      <w:pPr>
        <w:pStyle w:val="Paragraphedeliste"/>
        <w:numPr>
          <w:ilvl w:val="0"/>
          <w:numId w:val="33"/>
        </w:numPr>
        <w:spacing w:before="120" w:after="0" w:line="256" w:lineRule="auto"/>
        <w:rPr>
          <w:lang w:val="fr-CA"/>
        </w:rPr>
      </w:pPr>
      <w:bookmarkStart w:id="80" w:name="lt_pId072"/>
      <w:r w:rsidRPr="00FF72DA">
        <w:rPr>
          <w:lang w:val="fr-CA"/>
        </w:rPr>
        <w:t>Nous devons collaborer avec des organismes nationaux pour ce qui est des actifs qu</w:t>
      </w:r>
      <w:r w:rsidR="002B4560" w:rsidRPr="00FF72DA">
        <w:rPr>
          <w:lang w:val="fr-CA"/>
        </w:rPr>
        <w:t>’</w:t>
      </w:r>
      <w:r w:rsidRPr="00FF72DA">
        <w:rPr>
          <w:lang w:val="fr-CA"/>
        </w:rPr>
        <w:t>utilisent nos citoyens, mais qui sont gérés par d</w:t>
      </w:r>
      <w:r w:rsidR="002B4560" w:rsidRPr="00FF72DA">
        <w:rPr>
          <w:lang w:val="fr-CA"/>
        </w:rPr>
        <w:t>’</w:t>
      </w:r>
      <w:r w:rsidRPr="00FF72DA">
        <w:rPr>
          <w:lang w:val="fr-CA"/>
        </w:rPr>
        <w:t>autres.</w:t>
      </w:r>
      <w:bookmarkEnd w:id="80"/>
    </w:p>
    <w:p w14:paraId="7E7F3325" w14:textId="77777777" w:rsidR="00884068" w:rsidRPr="00FF72DA" w:rsidRDefault="00F51066">
      <w:pPr>
        <w:spacing w:after="160"/>
        <w:rPr>
          <w:rFonts w:asciiTheme="majorHAnsi" w:eastAsiaTheme="majorEastAsia" w:hAnsiTheme="majorHAnsi" w:cstheme="majorBidi"/>
          <w:caps/>
          <w:color w:val="2F5496" w:themeColor="accent1" w:themeShade="BF"/>
          <w:sz w:val="32"/>
          <w:szCs w:val="32"/>
          <w:lang w:val="fr-CA"/>
        </w:rPr>
      </w:pPr>
      <w:r w:rsidRPr="00FF72DA">
        <w:rPr>
          <w:lang w:val="fr-CA"/>
        </w:rPr>
        <w:br w:type="page"/>
      </w:r>
    </w:p>
    <w:p w14:paraId="70D9FF76" w14:textId="6EBD69F5" w:rsidR="00884068" w:rsidRPr="00FF72DA" w:rsidRDefault="00CE7F9B" w:rsidP="00884068">
      <w:pPr>
        <w:pStyle w:val="Titre1"/>
        <w:rPr>
          <w:lang w:val="fr-CA"/>
        </w:rPr>
      </w:pPr>
      <w:bookmarkStart w:id="81" w:name="lt_pId073"/>
      <w:bookmarkStart w:id="82" w:name="_Toc62038079"/>
      <w:r w:rsidRPr="00FF72DA">
        <w:rPr>
          <w:lang w:val="fr-CA"/>
        </w:rPr>
        <w:lastRenderedPageBreak/>
        <w:t>ÉTAPE 1</w:t>
      </w:r>
      <w:r w:rsidR="00D0025F" w:rsidRPr="00FF72DA">
        <w:rPr>
          <w:lang w:val="fr-CA"/>
        </w:rPr>
        <w:t> </w:t>
      </w:r>
      <w:r w:rsidRPr="00FF72DA">
        <w:rPr>
          <w:lang w:val="fr-CA"/>
        </w:rPr>
        <w:t>: POLITIQUE ET CADRE POUR LA GESTION DES ACTIFS DE L’ADMINISTRATION LOCALE</w:t>
      </w:r>
      <w:bookmarkEnd w:id="81"/>
      <w:bookmarkEnd w:id="82"/>
    </w:p>
    <w:p w14:paraId="6E3DD2EB" w14:textId="6B642E4F" w:rsidR="00540782" w:rsidRPr="00FF72DA" w:rsidRDefault="00540782" w:rsidP="00540782">
      <w:pPr>
        <w:spacing w:after="160"/>
        <w:ind w:left="360"/>
        <w:rPr>
          <w:b/>
          <w:lang w:val="fr-CA"/>
        </w:rPr>
      </w:pPr>
      <w:bookmarkStart w:id="83" w:name="lt_pId074"/>
      <w:r w:rsidRPr="00FF72DA">
        <w:rPr>
          <w:b/>
          <w:lang w:val="fr-CA"/>
        </w:rPr>
        <w:t>Existe-t-il une politique ou un cadre de gestion des actifs</w:t>
      </w:r>
      <w:r w:rsidR="00FF72DA">
        <w:rPr>
          <w:b/>
          <w:lang w:val="fr-CA"/>
        </w:rPr>
        <w:t> </w:t>
      </w:r>
      <w:r w:rsidRPr="00FF72DA">
        <w:rPr>
          <w:b/>
          <w:lang w:val="fr-CA"/>
        </w:rPr>
        <w:t>?</w:t>
      </w:r>
    </w:p>
    <w:p w14:paraId="4C84FD5C" w14:textId="38FF750D" w:rsidR="00884068" w:rsidRPr="00FF72DA" w:rsidRDefault="00540782" w:rsidP="00884068">
      <w:pPr>
        <w:pStyle w:val="Paragraphedeliste"/>
        <w:numPr>
          <w:ilvl w:val="0"/>
          <w:numId w:val="2"/>
        </w:numPr>
        <w:spacing w:after="160"/>
        <w:rPr>
          <w:lang w:val="fr-CA"/>
        </w:rPr>
      </w:pPr>
      <w:bookmarkStart w:id="84" w:name="lt_pId075"/>
      <w:bookmarkEnd w:id="83"/>
      <w:r w:rsidRPr="00FF72DA">
        <w:rPr>
          <w:lang w:val="fr-CA"/>
        </w:rPr>
        <w:t>Si OUI,</w:t>
      </w:r>
      <w:bookmarkStart w:id="85" w:name="lt_pId076"/>
      <w:bookmarkEnd w:id="84"/>
      <w:r w:rsidR="00E01294" w:rsidRPr="00FF72DA">
        <w:rPr>
          <w:lang w:val="fr-CA"/>
        </w:rPr>
        <w:t xml:space="preserve"> </w:t>
      </w:r>
      <w:r w:rsidRPr="00FF72DA">
        <w:rPr>
          <w:lang w:val="fr-CA"/>
        </w:rPr>
        <w:t>ce document satisfait-il aux exigences énoncées ci-dessous</w:t>
      </w:r>
      <w:r w:rsidR="00FF72DA">
        <w:rPr>
          <w:lang w:val="fr-CA"/>
        </w:rPr>
        <w:t> </w:t>
      </w:r>
      <w:r w:rsidRPr="00FF72DA">
        <w:rPr>
          <w:lang w:val="fr-CA"/>
        </w:rPr>
        <w:t>?</w:t>
      </w:r>
      <w:bookmarkEnd w:id="85"/>
    </w:p>
    <w:p w14:paraId="24F896C1" w14:textId="42A49AB1" w:rsidR="00884068" w:rsidRPr="00FF72DA" w:rsidRDefault="0076167F" w:rsidP="00884068">
      <w:pPr>
        <w:pStyle w:val="Paragraphedeliste"/>
        <w:numPr>
          <w:ilvl w:val="0"/>
          <w:numId w:val="2"/>
        </w:numPr>
        <w:spacing w:after="160"/>
        <w:rPr>
          <w:lang w:val="fr-CA"/>
        </w:rPr>
      </w:pPr>
      <w:bookmarkStart w:id="86" w:name="lt_pId077"/>
      <w:r w:rsidRPr="00FF72DA">
        <w:rPr>
          <w:lang w:val="fr-CA"/>
        </w:rPr>
        <w:t xml:space="preserve">Si NON, </w:t>
      </w:r>
      <w:bookmarkStart w:id="87" w:name="lt_pId078"/>
      <w:bookmarkEnd w:id="86"/>
      <w:r w:rsidRPr="00FF72DA">
        <w:rPr>
          <w:lang w:val="fr-CA"/>
        </w:rPr>
        <w:t xml:space="preserve">vous pouvez créer un PAGA </w:t>
      </w:r>
      <w:r w:rsidR="00372B0F" w:rsidRPr="00FF72DA">
        <w:rPr>
          <w:lang w:val="fr-CA"/>
        </w:rPr>
        <w:t>qui servira à</w:t>
      </w:r>
      <w:r w:rsidRPr="00FF72DA">
        <w:rPr>
          <w:lang w:val="fr-CA"/>
        </w:rPr>
        <w:t xml:space="preserve"> l’élaboration d’un</w:t>
      </w:r>
      <w:r w:rsidR="00372B0F" w:rsidRPr="00FF72DA">
        <w:rPr>
          <w:lang w:val="fr-CA"/>
        </w:rPr>
        <w:t>e</w:t>
      </w:r>
      <w:r w:rsidRPr="00FF72DA">
        <w:rPr>
          <w:lang w:val="fr-CA"/>
        </w:rPr>
        <w:t xml:space="preserve"> politique. (</w:t>
      </w:r>
      <w:r w:rsidR="00372B0F" w:rsidRPr="00FF72DA">
        <w:rPr>
          <w:lang w:val="fr-CA"/>
        </w:rPr>
        <w:t>PASSER À L’ACTION</w:t>
      </w:r>
      <w:r w:rsidRPr="00FF72DA">
        <w:rPr>
          <w:lang w:val="fr-CA"/>
        </w:rPr>
        <w:t>)</w:t>
      </w:r>
      <w:bookmarkEnd w:id="87"/>
    </w:p>
    <w:p w14:paraId="6FBC25E7" w14:textId="3FCF4DCB" w:rsidR="00884068" w:rsidRPr="00FF72DA" w:rsidRDefault="0076167F" w:rsidP="00884068">
      <w:pPr>
        <w:spacing w:after="160"/>
        <w:ind w:firstLine="360"/>
        <w:rPr>
          <w:b/>
          <w:bCs/>
          <w:lang w:val="fr-CA"/>
        </w:rPr>
      </w:pPr>
      <w:bookmarkStart w:id="88" w:name="lt_pId079"/>
      <w:r w:rsidRPr="00FF72DA">
        <w:rPr>
          <w:b/>
          <w:bCs/>
          <w:lang w:val="fr-CA"/>
        </w:rPr>
        <w:t xml:space="preserve">La </w:t>
      </w:r>
      <w:r w:rsidRPr="00FF72DA">
        <w:rPr>
          <w:b/>
          <w:bCs/>
          <w:u w:val="single"/>
          <w:lang w:val="fr-CA"/>
        </w:rPr>
        <w:t>politique ou le cadre</w:t>
      </w:r>
      <w:r w:rsidRPr="00FF72DA">
        <w:rPr>
          <w:b/>
          <w:bCs/>
          <w:lang w:val="fr-CA"/>
        </w:rPr>
        <w:t xml:space="preserve"> de gestion des actifs devrait être</w:t>
      </w:r>
      <w:r w:rsidR="00D0025F" w:rsidRPr="00FF72DA">
        <w:rPr>
          <w:b/>
          <w:bCs/>
          <w:lang w:val="fr-CA"/>
        </w:rPr>
        <w:t> </w:t>
      </w:r>
      <w:r w:rsidRPr="00FF72DA">
        <w:rPr>
          <w:b/>
          <w:bCs/>
          <w:lang w:val="fr-CA"/>
        </w:rPr>
        <w:t>:</w:t>
      </w:r>
      <w:bookmarkEnd w:id="88"/>
    </w:p>
    <w:p w14:paraId="20070D2D" w14:textId="7D6A3843" w:rsidR="00884068" w:rsidRPr="00FF72DA" w:rsidRDefault="00221FF8" w:rsidP="00884068">
      <w:pPr>
        <w:pStyle w:val="Paragraphedeliste"/>
        <w:numPr>
          <w:ilvl w:val="0"/>
          <w:numId w:val="3"/>
        </w:numPr>
        <w:spacing w:after="160"/>
        <w:rPr>
          <w:rFonts w:eastAsiaTheme="minorEastAsia" w:cs="Arial"/>
          <w:color w:val="000000" w:themeColor="text1"/>
          <w:kern w:val="24"/>
          <w:lang w:val="fr-CA"/>
        </w:rPr>
      </w:pPr>
      <w:bookmarkStart w:id="89" w:name="lt_pId080"/>
      <w:proofErr w:type="gramStart"/>
      <w:r w:rsidRPr="00FF72DA">
        <w:rPr>
          <w:rFonts w:eastAsiaTheme="minorEastAsia" w:cs="Arial"/>
          <w:color w:val="000000" w:themeColor="text1"/>
          <w:kern w:val="24"/>
          <w:lang w:val="fr-CA"/>
        </w:rPr>
        <w:t>conforme</w:t>
      </w:r>
      <w:proofErr w:type="gramEnd"/>
      <w:r w:rsidRPr="00FF72DA">
        <w:rPr>
          <w:rFonts w:eastAsiaTheme="minorEastAsia" w:cs="Arial"/>
          <w:color w:val="000000" w:themeColor="text1"/>
          <w:kern w:val="24"/>
          <w:lang w:val="fr-CA"/>
        </w:rPr>
        <w:t xml:space="preserve"> aux exigences légales de l’administration et d’autres instances réglementaires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89"/>
    </w:p>
    <w:p w14:paraId="49912D5F" w14:textId="07085F49" w:rsidR="00884068" w:rsidRPr="00FF72DA" w:rsidRDefault="00584DB8" w:rsidP="00884068">
      <w:pPr>
        <w:pStyle w:val="Paragraphedeliste"/>
        <w:numPr>
          <w:ilvl w:val="0"/>
          <w:numId w:val="3"/>
        </w:numPr>
        <w:spacing w:after="160"/>
        <w:rPr>
          <w:rFonts w:eastAsiaTheme="minorEastAsia" w:cs="Arial"/>
          <w:color w:val="000000" w:themeColor="text1"/>
          <w:kern w:val="24"/>
          <w:lang w:val="fr-CA"/>
        </w:rPr>
      </w:pPr>
      <w:bookmarkStart w:id="90" w:name="lt_pId081"/>
      <w:proofErr w:type="gramStart"/>
      <w:r w:rsidRPr="00FF72DA">
        <w:rPr>
          <w:rFonts w:eastAsiaTheme="minorEastAsia" w:cs="Arial"/>
          <w:color w:val="000000" w:themeColor="text1"/>
          <w:kern w:val="24"/>
          <w:lang w:val="fr-CA"/>
        </w:rPr>
        <w:t>conforme</w:t>
      </w:r>
      <w:proofErr w:type="gramEnd"/>
      <w:r w:rsidRPr="00FF72DA">
        <w:rPr>
          <w:rFonts w:eastAsiaTheme="minorEastAsia" w:cs="Arial"/>
          <w:color w:val="000000" w:themeColor="text1"/>
          <w:kern w:val="24"/>
          <w:lang w:val="fr-CA"/>
        </w:rPr>
        <w:t xml:space="preserve"> aux exigences actuelles et anticipées des parties prenantes et des usagers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90"/>
    </w:p>
    <w:p w14:paraId="61866DED" w14:textId="096BD96B" w:rsidR="00884068" w:rsidRPr="00FF72DA" w:rsidRDefault="00FC1022" w:rsidP="00884068">
      <w:pPr>
        <w:pStyle w:val="Paragraphedeliste"/>
        <w:numPr>
          <w:ilvl w:val="0"/>
          <w:numId w:val="3"/>
        </w:numPr>
        <w:spacing w:after="160"/>
        <w:rPr>
          <w:rFonts w:eastAsiaTheme="minorEastAsia" w:cs="Arial"/>
          <w:color w:val="000000" w:themeColor="text1"/>
          <w:kern w:val="24"/>
          <w:lang w:val="fr-CA"/>
        </w:rPr>
      </w:pPr>
      <w:bookmarkStart w:id="91" w:name="lt_pId082"/>
      <w:proofErr w:type="gramStart"/>
      <w:r w:rsidRPr="00FF72DA">
        <w:rPr>
          <w:rFonts w:eastAsiaTheme="minorEastAsia" w:cs="Arial"/>
          <w:color w:val="000000" w:themeColor="text1"/>
          <w:kern w:val="24"/>
          <w:lang w:val="fr-CA"/>
        </w:rPr>
        <w:t>adopté</w:t>
      </w:r>
      <w:proofErr w:type="gramEnd"/>
      <w:r w:rsidRPr="00FF72DA">
        <w:rPr>
          <w:rFonts w:eastAsiaTheme="minorEastAsia" w:cs="Arial"/>
          <w:color w:val="000000" w:themeColor="text1"/>
          <w:kern w:val="24"/>
          <w:lang w:val="fr-CA"/>
        </w:rPr>
        <w:t xml:space="preserve"> par les principales parties prenantes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91"/>
    </w:p>
    <w:p w14:paraId="7D3403D2" w14:textId="21D6B1B7" w:rsidR="00884068" w:rsidRPr="00FF72DA" w:rsidRDefault="004D2769" w:rsidP="00884068">
      <w:pPr>
        <w:pStyle w:val="Paragraphedeliste"/>
        <w:numPr>
          <w:ilvl w:val="0"/>
          <w:numId w:val="3"/>
        </w:numPr>
        <w:spacing w:after="160"/>
        <w:rPr>
          <w:rFonts w:eastAsiaTheme="minorEastAsia" w:cs="Arial"/>
          <w:color w:val="000000" w:themeColor="text1"/>
          <w:kern w:val="24"/>
          <w:lang w:val="fr-CA"/>
        </w:rPr>
      </w:pPr>
      <w:bookmarkStart w:id="92" w:name="lt_pId083"/>
      <w:proofErr w:type="gramStart"/>
      <w:r w:rsidRPr="00FF72DA">
        <w:rPr>
          <w:rFonts w:eastAsiaTheme="minorEastAsia" w:cs="Arial"/>
          <w:color w:val="000000" w:themeColor="text1"/>
          <w:kern w:val="24"/>
          <w:lang w:val="fr-CA"/>
        </w:rPr>
        <w:t>adopté</w:t>
      </w:r>
      <w:proofErr w:type="gramEnd"/>
      <w:r w:rsidRPr="00FF72DA">
        <w:rPr>
          <w:rFonts w:eastAsiaTheme="minorEastAsia" w:cs="Arial"/>
          <w:color w:val="000000" w:themeColor="text1"/>
          <w:kern w:val="24"/>
          <w:lang w:val="fr-CA"/>
        </w:rPr>
        <w:t xml:space="preserve"> par le conseil municipal pour une période de longue durée précise</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92"/>
      <w:r w:rsidR="00F51066" w:rsidRPr="00FF72DA">
        <w:rPr>
          <w:rFonts w:eastAsiaTheme="minorEastAsia" w:cs="Arial"/>
          <w:color w:val="000000" w:themeColor="text1"/>
          <w:kern w:val="24"/>
          <w:lang w:val="fr-CA"/>
        </w:rPr>
        <w:t xml:space="preserve"> </w:t>
      </w:r>
      <w:bookmarkStart w:id="93" w:name="lt_pId084"/>
      <w:r w:rsidR="00DF27C6" w:rsidRPr="00FF72DA">
        <w:rPr>
          <w:rFonts w:eastAsiaTheme="minorEastAsia" w:cs="Arial"/>
          <w:color w:val="000000" w:themeColor="text1"/>
          <w:kern w:val="24"/>
          <w:lang w:val="fr-CA"/>
        </w:rPr>
        <w:t>et</w:t>
      </w:r>
      <w:bookmarkEnd w:id="93"/>
    </w:p>
    <w:p w14:paraId="4F83909D" w14:textId="22675E88" w:rsidR="00884068" w:rsidRPr="00FF72DA" w:rsidRDefault="00FF64D8" w:rsidP="00884068">
      <w:pPr>
        <w:pStyle w:val="Paragraphedeliste"/>
        <w:numPr>
          <w:ilvl w:val="0"/>
          <w:numId w:val="3"/>
        </w:numPr>
        <w:spacing w:after="160"/>
        <w:rPr>
          <w:rFonts w:eastAsiaTheme="minorEastAsia" w:cs="Arial"/>
          <w:color w:val="000000" w:themeColor="text1"/>
          <w:kern w:val="24"/>
          <w:lang w:val="fr-CA"/>
        </w:rPr>
      </w:pPr>
      <w:bookmarkStart w:id="94" w:name="lt_pId085"/>
      <w:proofErr w:type="gramStart"/>
      <w:r w:rsidRPr="00FF72DA">
        <w:rPr>
          <w:rFonts w:eastAsiaTheme="minorEastAsia" w:cs="Arial"/>
          <w:color w:val="000000" w:themeColor="text1"/>
          <w:kern w:val="24"/>
          <w:lang w:val="fr-CA"/>
        </w:rPr>
        <w:t>examiné</w:t>
      </w:r>
      <w:proofErr w:type="gramEnd"/>
      <w:r w:rsidRPr="00FF72DA">
        <w:rPr>
          <w:rFonts w:eastAsiaTheme="minorEastAsia" w:cs="Arial"/>
          <w:color w:val="000000" w:themeColor="text1"/>
          <w:kern w:val="24"/>
          <w:lang w:val="fr-CA"/>
        </w:rPr>
        <w:t xml:space="preserve"> à intervalles périodiques par des représentants désignés par l’administration locale et les parties prenantes.</w:t>
      </w:r>
      <w:bookmarkEnd w:id="94"/>
    </w:p>
    <w:p w14:paraId="054FC4A9" w14:textId="70048F48" w:rsidR="00884068" w:rsidRPr="00FF72DA" w:rsidRDefault="002175B1" w:rsidP="00884068">
      <w:pPr>
        <w:spacing w:after="160"/>
        <w:rPr>
          <w:rFonts w:eastAsiaTheme="minorEastAsia" w:cs="Arial"/>
          <w:color w:val="000000" w:themeColor="text1"/>
          <w:kern w:val="24"/>
          <w:lang w:val="fr-CA"/>
        </w:rPr>
      </w:pPr>
      <w:bookmarkStart w:id="95" w:name="lt_pId087"/>
      <w:bookmarkStart w:id="96" w:name="lt_pId086"/>
      <w:bookmarkEnd w:id="95"/>
      <w:r w:rsidRPr="00FF72DA">
        <w:rPr>
          <w:rFonts w:eastAsiaTheme="minorEastAsia" w:cs="Arial"/>
          <w:color w:val="000000" w:themeColor="text1"/>
          <w:kern w:val="24"/>
          <w:lang w:val="fr-CA"/>
        </w:rPr>
        <w:t xml:space="preserve">S’il n’existe pas encore de politique ou si celle en vigueur ne respecte pas toutes ces exigences, il faudrait </w:t>
      </w:r>
      <w:bookmarkEnd w:id="96"/>
      <w:r w:rsidR="00E54470" w:rsidRPr="00FF72DA">
        <w:rPr>
          <w:rFonts w:eastAsiaTheme="minorEastAsia" w:cs="Arial"/>
          <w:color w:val="000000" w:themeColor="text1"/>
          <w:kern w:val="24"/>
          <w:lang w:val="fr-CA"/>
        </w:rPr>
        <w:t>alors en élaborer une</w:t>
      </w:r>
      <w:r w:rsidR="008D56DB" w:rsidRPr="00FF72DA">
        <w:rPr>
          <w:rFonts w:eastAsiaTheme="minorEastAsia" w:cs="Arial"/>
          <w:color w:val="000000" w:themeColor="text1"/>
          <w:kern w:val="24"/>
          <w:lang w:val="fr-CA"/>
        </w:rPr>
        <w:t xml:space="preserve">. </w:t>
      </w:r>
      <w:r w:rsidR="00E54470" w:rsidRPr="00FF72DA">
        <w:rPr>
          <w:rFonts w:eastAsiaTheme="minorEastAsia" w:cs="Arial"/>
          <w:color w:val="000000" w:themeColor="text1"/>
          <w:kern w:val="24"/>
          <w:lang w:val="fr-CA"/>
        </w:rPr>
        <w:t>La politique de gestion des actifs est un</w:t>
      </w:r>
      <w:r w:rsidR="008D56DB" w:rsidRPr="00FF72DA">
        <w:rPr>
          <w:rFonts w:eastAsiaTheme="minorEastAsia" w:cs="Arial"/>
          <w:color w:val="000000" w:themeColor="text1"/>
          <w:kern w:val="24"/>
          <w:lang w:val="fr-CA"/>
        </w:rPr>
        <w:t xml:space="preserve"> document important </w:t>
      </w:r>
      <w:r w:rsidR="00E54470" w:rsidRPr="00FF72DA">
        <w:rPr>
          <w:rFonts w:eastAsiaTheme="minorEastAsia" w:cs="Arial"/>
          <w:color w:val="000000" w:themeColor="text1"/>
          <w:kern w:val="24"/>
          <w:lang w:val="fr-CA"/>
        </w:rPr>
        <w:t xml:space="preserve">qui </w:t>
      </w:r>
      <w:r w:rsidR="008D56DB" w:rsidRPr="00FF72DA">
        <w:rPr>
          <w:rFonts w:eastAsiaTheme="minorEastAsia" w:cs="Arial"/>
          <w:color w:val="000000" w:themeColor="text1"/>
          <w:kern w:val="24"/>
          <w:lang w:val="fr-CA"/>
        </w:rPr>
        <w:t>énonce des principes et des exigences</w:t>
      </w:r>
      <w:r w:rsidR="00954326" w:rsidRPr="00FF72DA">
        <w:rPr>
          <w:rFonts w:eastAsiaTheme="minorEastAsia" w:cs="Arial"/>
          <w:color w:val="000000" w:themeColor="text1"/>
          <w:kern w:val="24"/>
          <w:lang w:val="fr-CA"/>
        </w:rPr>
        <w:t xml:space="preserve"> ou </w:t>
      </w:r>
      <w:r w:rsidR="008D56DB" w:rsidRPr="00FF72DA">
        <w:rPr>
          <w:rFonts w:eastAsiaTheme="minorEastAsia" w:cs="Arial"/>
          <w:color w:val="000000" w:themeColor="text1"/>
          <w:kern w:val="24"/>
          <w:lang w:val="fr-CA"/>
        </w:rPr>
        <w:t xml:space="preserve">objectifs. </w:t>
      </w:r>
      <w:bookmarkStart w:id="97" w:name="lt_pId088"/>
      <w:r w:rsidR="00E54470" w:rsidRPr="00FF72DA">
        <w:rPr>
          <w:rFonts w:eastAsiaTheme="minorEastAsia" w:cs="Arial"/>
          <w:color w:val="000000" w:themeColor="text1"/>
          <w:kern w:val="24"/>
          <w:lang w:val="fr-CA"/>
        </w:rPr>
        <w:t>Elle prépare</w:t>
      </w:r>
      <w:r w:rsidR="00954326" w:rsidRPr="00FF72DA">
        <w:rPr>
          <w:rFonts w:eastAsiaTheme="minorEastAsia" w:cs="Arial"/>
          <w:color w:val="000000" w:themeColor="text1"/>
          <w:kern w:val="24"/>
          <w:lang w:val="fr-CA"/>
        </w:rPr>
        <w:t xml:space="preserve"> le terrain pour de nombreux aspects </w:t>
      </w:r>
      <w:r w:rsidR="00E54470" w:rsidRPr="00FF72DA">
        <w:rPr>
          <w:rFonts w:eastAsiaTheme="minorEastAsia" w:cs="Arial"/>
          <w:color w:val="000000" w:themeColor="text1"/>
          <w:kern w:val="24"/>
          <w:lang w:val="fr-CA"/>
        </w:rPr>
        <w:t>relatifs à</w:t>
      </w:r>
      <w:r w:rsidR="00954326" w:rsidRPr="00FF72DA">
        <w:rPr>
          <w:rFonts w:eastAsiaTheme="minorEastAsia" w:cs="Arial"/>
          <w:color w:val="000000" w:themeColor="text1"/>
          <w:kern w:val="24"/>
          <w:lang w:val="fr-CA"/>
        </w:rPr>
        <w:t xml:space="preserve"> la stratégie et </w:t>
      </w:r>
      <w:r w:rsidR="00E54470" w:rsidRPr="00FF72DA">
        <w:rPr>
          <w:rFonts w:eastAsiaTheme="minorEastAsia" w:cs="Arial"/>
          <w:color w:val="000000" w:themeColor="text1"/>
          <w:kern w:val="24"/>
          <w:lang w:val="fr-CA"/>
        </w:rPr>
        <w:t>l’orientation</w:t>
      </w:r>
      <w:r w:rsidR="00954326" w:rsidRPr="00FF72DA">
        <w:rPr>
          <w:rFonts w:eastAsiaTheme="minorEastAsia" w:cs="Arial"/>
          <w:color w:val="000000" w:themeColor="text1"/>
          <w:kern w:val="24"/>
          <w:lang w:val="fr-CA"/>
        </w:rPr>
        <w:t xml:space="preserve"> de </w:t>
      </w:r>
      <w:r w:rsidR="00E54470" w:rsidRPr="00FF72DA">
        <w:rPr>
          <w:rFonts w:eastAsiaTheme="minorEastAsia" w:cs="Arial"/>
          <w:color w:val="000000" w:themeColor="text1"/>
          <w:kern w:val="24"/>
          <w:lang w:val="fr-CA"/>
        </w:rPr>
        <w:t xml:space="preserve">la </w:t>
      </w:r>
      <w:r w:rsidR="00954326" w:rsidRPr="00FF72DA">
        <w:rPr>
          <w:rFonts w:eastAsiaTheme="minorEastAsia" w:cs="Arial"/>
          <w:color w:val="000000" w:themeColor="text1"/>
          <w:kern w:val="24"/>
          <w:lang w:val="fr-CA"/>
        </w:rPr>
        <w:t>gestion des actifs.</w:t>
      </w:r>
      <w:bookmarkEnd w:id="97"/>
    </w:p>
    <w:p w14:paraId="603830E7" w14:textId="37E520FA" w:rsidR="00884068" w:rsidRPr="00FF72DA" w:rsidRDefault="008D56DB" w:rsidP="00884068">
      <w:pPr>
        <w:pStyle w:val="Titre2"/>
        <w:rPr>
          <w:rFonts w:eastAsiaTheme="minorEastAsia"/>
          <w:lang w:val="fr-CA"/>
        </w:rPr>
      </w:pPr>
      <w:bookmarkStart w:id="98" w:name="lt_pId089"/>
      <w:bookmarkStart w:id="99" w:name="_Toc62038080"/>
      <w:r w:rsidRPr="00FF72DA">
        <w:rPr>
          <w:rFonts w:eastAsiaTheme="minorEastAsia"/>
          <w:lang w:val="fr-CA"/>
        </w:rPr>
        <w:t>Exemples d’objectifs et de principes</w:t>
      </w:r>
      <w:bookmarkEnd w:id="98"/>
      <w:bookmarkEnd w:id="99"/>
    </w:p>
    <w:p w14:paraId="66679967" w14:textId="79F9A574" w:rsidR="005A6500" w:rsidRPr="00FF72DA" w:rsidRDefault="005A6500" w:rsidP="005A6500">
      <w:pPr>
        <w:spacing w:after="160"/>
        <w:rPr>
          <w:rFonts w:eastAsiaTheme="minorEastAsia" w:cs="Arial"/>
          <w:color w:val="000000" w:themeColor="text1"/>
          <w:kern w:val="24"/>
          <w:lang w:val="fr-CA"/>
        </w:rPr>
      </w:pPr>
      <w:bookmarkStart w:id="100" w:name="lt_pId090"/>
      <w:r w:rsidRPr="00FF72DA">
        <w:rPr>
          <w:rFonts w:eastAsiaTheme="minorEastAsia" w:cs="Arial"/>
          <w:color w:val="000000" w:themeColor="text1"/>
          <w:kern w:val="24"/>
          <w:lang w:val="fr-CA"/>
        </w:rPr>
        <w:t>Voici des objectifs et principes qui pourraient être retenus dans un cadre de gestion des actifs (politique, stratégie)</w:t>
      </w:r>
      <w:r w:rsidR="00D0025F"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 xml:space="preserve">: </w:t>
      </w:r>
    </w:p>
    <w:p w14:paraId="623D6581" w14:textId="1AD72C2E" w:rsidR="00884068" w:rsidRPr="00FF72DA" w:rsidRDefault="00F51066" w:rsidP="00884068">
      <w:pPr>
        <w:spacing w:after="160"/>
        <w:rPr>
          <w:rFonts w:eastAsiaTheme="minorEastAsia" w:cs="Arial"/>
          <w:b/>
          <w:color w:val="000000" w:themeColor="text1"/>
          <w:kern w:val="24"/>
          <w:lang w:val="fr-CA"/>
        </w:rPr>
      </w:pPr>
      <w:bookmarkStart w:id="101" w:name="lt_pId091"/>
      <w:bookmarkEnd w:id="100"/>
      <w:r w:rsidRPr="00FF72DA">
        <w:rPr>
          <w:rFonts w:eastAsiaTheme="minorEastAsia" w:cs="Arial"/>
          <w:b/>
          <w:color w:val="000000" w:themeColor="text1"/>
          <w:kern w:val="24"/>
          <w:lang w:val="fr-CA"/>
        </w:rPr>
        <w:t>Objecti</w:t>
      </w:r>
      <w:r w:rsidR="005A6500" w:rsidRPr="00FF72DA">
        <w:rPr>
          <w:rFonts w:eastAsiaTheme="minorEastAsia" w:cs="Arial"/>
          <w:b/>
          <w:color w:val="000000" w:themeColor="text1"/>
          <w:kern w:val="24"/>
          <w:lang w:val="fr-CA"/>
        </w:rPr>
        <w:t>fs</w:t>
      </w:r>
      <w:r w:rsidR="00D0025F" w:rsidRPr="00FF72DA">
        <w:rPr>
          <w:rFonts w:eastAsiaTheme="minorEastAsia" w:cs="Arial"/>
          <w:b/>
          <w:color w:val="000000" w:themeColor="text1"/>
          <w:kern w:val="24"/>
          <w:lang w:val="fr-CA"/>
        </w:rPr>
        <w:t> </w:t>
      </w:r>
      <w:r w:rsidRPr="00FF72DA">
        <w:rPr>
          <w:rFonts w:eastAsiaTheme="minorEastAsia" w:cs="Arial"/>
          <w:b/>
          <w:color w:val="000000" w:themeColor="text1"/>
          <w:kern w:val="24"/>
          <w:lang w:val="fr-CA"/>
        </w:rPr>
        <w:t>:</w:t>
      </w:r>
      <w:bookmarkEnd w:id="101"/>
      <w:r w:rsidRPr="00FF72DA">
        <w:rPr>
          <w:rFonts w:eastAsiaTheme="minorEastAsia" w:cs="Arial"/>
          <w:b/>
          <w:color w:val="000000" w:themeColor="text1"/>
          <w:kern w:val="24"/>
          <w:lang w:val="fr-CA"/>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tblGrid>
      <w:tr w:rsidR="00832D7D" w:rsidRPr="00FF72DA" w14:paraId="1E691117" w14:textId="77777777" w:rsidTr="00884068">
        <w:trPr>
          <w:trHeight w:val="1587"/>
          <w:jc w:val="center"/>
        </w:trPr>
        <w:tc>
          <w:tcPr>
            <w:tcW w:w="2551" w:type="dxa"/>
          </w:tcPr>
          <w:p w14:paraId="686BEEFC" w14:textId="3ECCE8EB" w:rsidR="00884068" w:rsidRPr="00FF72DA" w:rsidRDefault="005A6500" w:rsidP="00884068">
            <w:pPr>
              <w:spacing w:after="60"/>
              <w:rPr>
                <w:rFonts w:eastAsiaTheme="minorEastAsia" w:cs="Arial"/>
                <w:color w:val="000000" w:themeColor="text1"/>
                <w:kern w:val="24"/>
                <w:lang w:val="fr-CA"/>
              </w:rPr>
            </w:pPr>
            <w:bookmarkStart w:id="102" w:name="lt_pId092"/>
            <w:r w:rsidRPr="00FF72DA">
              <w:rPr>
                <w:rFonts w:eastAsiaTheme="minorEastAsia" w:cs="Arial"/>
                <w:color w:val="000000" w:themeColor="text1"/>
                <w:kern w:val="24"/>
                <w:lang w:val="fr-CA"/>
              </w:rPr>
              <w:t>Besoins opérationnels</w:t>
            </w:r>
            <w:bookmarkEnd w:id="102"/>
            <w:r w:rsidR="00F51066" w:rsidRPr="00FF72DA">
              <w:rPr>
                <w:rFonts w:eastAsiaTheme="minorEastAsia" w:cs="Arial"/>
                <w:color w:val="000000" w:themeColor="text1"/>
                <w:kern w:val="24"/>
                <w:lang w:val="fr-CA"/>
              </w:rPr>
              <w:t xml:space="preserve"> </w:t>
            </w:r>
          </w:p>
          <w:p w14:paraId="0FBC33AF" w14:textId="1A37ADB8" w:rsidR="00884068" w:rsidRPr="00FF72DA" w:rsidRDefault="00AD1791" w:rsidP="00884068">
            <w:pPr>
              <w:spacing w:after="60"/>
              <w:rPr>
                <w:rFonts w:eastAsiaTheme="minorEastAsia" w:cs="Arial"/>
                <w:color w:val="000000" w:themeColor="text1"/>
                <w:kern w:val="24"/>
                <w:lang w:val="fr-CA"/>
              </w:rPr>
            </w:pPr>
            <w:bookmarkStart w:id="103" w:name="lt_pId093"/>
            <w:r w:rsidRPr="00FF72DA">
              <w:rPr>
                <w:rFonts w:eastAsiaTheme="minorEastAsia" w:cs="Arial"/>
                <w:color w:val="000000" w:themeColor="text1"/>
                <w:kern w:val="24"/>
                <w:lang w:val="fr-CA"/>
              </w:rPr>
              <w:t>Efficacité</w:t>
            </w:r>
            <w:bookmarkEnd w:id="103"/>
            <w:r w:rsidR="00F51066" w:rsidRPr="00FF72DA">
              <w:rPr>
                <w:rFonts w:eastAsiaTheme="minorEastAsia" w:cs="Arial"/>
                <w:color w:val="000000" w:themeColor="text1"/>
                <w:kern w:val="24"/>
                <w:lang w:val="fr-CA"/>
              </w:rPr>
              <w:t xml:space="preserve"> </w:t>
            </w:r>
          </w:p>
          <w:p w14:paraId="421776E6" w14:textId="4B081F5C" w:rsidR="00884068" w:rsidRPr="00FF72DA" w:rsidRDefault="00810C48" w:rsidP="00884068">
            <w:pPr>
              <w:spacing w:after="60"/>
              <w:rPr>
                <w:rFonts w:eastAsiaTheme="minorEastAsia" w:cs="Arial"/>
                <w:color w:val="000000" w:themeColor="text1"/>
                <w:kern w:val="24"/>
                <w:lang w:val="fr-CA"/>
              </w:rPr>
            </w:pPr>
            <w:bookmarkStart w:id="104" w:name="lt_pId094"/>
            <w:r w:rsidRPr="00FF72DA">
              <w:rPr>
                <w:rFonts w:eastAsiaTheme="minorEastAsia" w:cs="Arial"/>
                <w:color w:val="000000" w:themeColor="text1"/>
                <w:kern w:val="24"/>
                <w:lang w:val="fr-CA"/>
              </w:rPr>
              <w:t>Intendance</w:t>
            </w:r>
            <w:bookmarkEnd w:id="104"/>
            <w:r w:rsidR="00F51066" w:rsidRPr="00FF72DA">
              <w:rPr>
                <w:rFonts w:eastAsiaTheme="minorEastAsia" w:cs="Arial"/>
                <w:color w:val="000000" w:themeColor="text1"/>
                <w:kern w:val="24"/>
                <w:lang w:val="fr-CA"/>
              </w:rPr>
              <w:t xml:space="preserve"> </w:t>
            </w:r>
          </w:p>
          <w:p w14:paraId="1939237C" w14:textId="69A944A6" w:rsidR="00884068" w:rsidRPr="00FF72DA" w:rsidRDefault="00657065" w:rsidP="00884068">
            <w:pPr>
              <w:spacing w:after="60"/>
              <w:rPr>
                <w:rFonts w:eastAsiaTheme="minorEastAsia" w:cs="Arial"/>
                <w:color w:val="000000" w:themeColor="text1"/>
                <w:kern w:val="24"/>
                <w:lang w:val="fr-CA"/>
              </w:rPr>
            </w:pPr>
            <w:bookmarkStart w:id="105" w:name="lt_pId095"/>
            <w:r w:rsidRPr="00FF72DA">
              <w:rPr>
                <w:rFonts w:eastAsiaTheme="minorEastAsia" w:cs="Arial"/>
                <w:color w:val="000000" w:themeColor="text1"/>
                <w:kern w:val="24"/>
                <w:lang w:val="fr-CA"/>
              </w:rPr>
              <w:t>Approche intégrée</w:t>
            </w:r>
            <w:bookmarkEnd w:id="105"/>
            <w:r w:rsidR="00F51066" w:rsidRPr="00FF72DA">
              <w:rPr>
                <w:rFonts w:eastAsiaTheme="minorEastAsia" w:cs="Arial"/>
                <w:color w:val="000000" w:themeColor="text1"/>
                <w:kern w:val="24"/>
                <w:lang w:val="fr-CA"/>
              </w:rPr>
              <w:t xml:space="preserve"> </w:t>
            </w:r>
          </w:p>
        </w:tc>
        <w:tc>
          <w:tcPr>
            <w:tcW w:w="2551" w:type="dxa"/>
          </w:tcPr>
          <w:p w14:paraId="4012FBED" w14:textId="057360B3" w:rsidR="00884068" w:rsidRPr="00FF72DA" w:rsidRDefault="00DD238E" w:rsidP="00884068">
            <w:pPr>
              <w:spacing w:after="60"/>
              <w:ind w:right="-892"/>
              <w:rPr>
                <w:rFonts w:eastAsiaTheme="minorEastAsia" w:cs="Arial"/>
                <w:color w:val="000000" w:themeColor="text1"/>
                <w:kern w:val="24"/>
                <w:lang w:val="fr-CA"/>
              </w:rPr>
            </w:pPr>
            <w:bookmarkStart w:id="106" w:name="lt_pId096"/>
            <w:r w:rsidRPr="00FF72DA">
              <w:rPr>
                <w:rFonts w:eastAsiaTheme="minorEastAsia" w:cs="Arial"/>
                <w:color w:val="000000" w:themeColor="text1"/>
                <w:kern w:val="24"/>
                <w:lang w:val="fr-CA"/>
              </w:rPr>
              <w:t>Tenir compte des risques</w:t>
            </w:r>
            <w:bookmarkEnd w:id="106"/>
          </w:p>
          <w:p w14:paraId="33578F8F" w14:textId="4E512238" w:rsidR="00884068" w:rsidRPr="00FF72DA" w:rsidRDefault="006F4781" w:rsidP="00884068">
            <w:pPr>
              <w:spacing w:after="60"/>
              <w:ind w:right="-892"/>
              <w:rPr>
                <w:rFonts w:eastAsiaTheme="minorEastAsia" w:cs="Arial"/>
                <w:color w:val="000000" w:themeColor="text1"/>
                <w:kern w:val="24"/>
                <w:lang w:val="fr-CA"/>
              </w:rPr>
            </w:pPr>
            <w:bookmarkStart w:id="107" w:name="lt_pId097"/>
            <w:r w:rsidRPr="00FF72DA">
              <w:rPr>
                <w:rFonts w:eastAsiaTheme="minorEastAsia" w:cs="Arial"/>
                <w:color w:val="000000" w:themeColor="text1"/>
                <w:kern w:val="24"/>
                <w:lang w:val="fr-CA"/>
              </w:rPr>
              <w:t>Accent mis sur les usagers</w:t>
            </w:r>
            <w:bookmarkEnd w:id="107"/>
          </w:p>
          <w:p w14:paraId="412B4055" w14:textId="5E0BCF5F" w:rsidR="00884068" w:rsidRPr="00FF72DA" w:rsidRDefault="006F4781" w:rsidP="00884068">
            <w:pPr>
              <w:spacing w:after="60"/>
              <w:ind w:right="-892"/>
              <w:rPr>
                <w:rFonts w:eastAsiaTheme="minorEastAsia" w:cs="Arial"/>
                <w:color w:val="000000" w:themeColor="text1"/>
                <w:kern w:val="24"/>
                <w:lang w:val="fr-CA"/>
              </w:rPr>
            </w:pPr>
            <w:bookmarkStart w:id="108" w:name="lt_pId098"/>
            <w:r w:rsidRPr="00FF72DA">
              <w:rPr>
                <w:rFonts w:eastAsiaTheme="minorEastAsia" w:cs="Arial"/>
                <w:color w:val="000000" w:themeColor="text1"/>
                <w:kern w:val="24"/>
                <w:lang w:val="fr-CA"/>
              </w:rPr>
              <w:t>Proactivité</w:t>
            </w:r>
            <w:bookmarkEnd w:id="108"/>
            <w:r w:rsidR="00F51066" w:rsidRPr="00FF72DA">
              <w:rPr>
                <w:rFonts w:eastAsiaTheme="minorEastAsia" w:cs="Arial"/>
                <w:color w:val="000000" w:themeColor="text1"/>
                <w:kern w:val="24"/>
                <w:lang w:val="fr-CA"/>
              </w:rPr>
              <w:t xml:space="preserve"> </w:t>
            </w:r>
          </w:p>
          <w:p w14:paraId="334FDF7C" w14:textId="53EA8D37" w:rsidR="00884068" w:rsidRPr="00FF72DA" w:rsidRDefault="00B833A0" w:rsidP="00884068">
            <w:pPr>
              <w:spacing w:after="60"/>
              <w:ind w:right="-892"/>
              <w:rPr>
                <w:rFonts w:eastAsiaTheme="minorEastAsia" w:cs="Arial"/>
                <w:color w:val="000000" w:themeColor="text1"/>
                <w:kern w:val="24"/>
                <w:lang w:val="fr-CA"/>
              </w:rPr>
            </w:pPr>
            <w:bookmarkStart w:id="109" w:name="lt_pId099"/>
            <w:r w:rsidRPr="00FF72DA">
              <w:rPr>
                <w:rFonts w:eastAsiaTheme="minorEastAsia" w:cs="Arial"/>
                <w:color w:val="000000" w:themeColor="text1"/>
                <w:kern w:val="24"/>
                <w:lang w:val="fr-CA"/>
              </w:rPr>
              <w:t>Accent mis sur le service</w:t>
            </w:r>
            <w:bookmarkEnd w:id="109"/>
          </w:p>
        </w:tc>
        <w:tc>
          <w:tcPr>
            <w:tcW w:w="2551" w:type="dxa"/>
          </w:tcPr>
          <w:p w14:paraId="1A3D7363" w14:textId="5222A9BD" w:rsidR="00884068" w:rsidRPr="00FF72DA" w:rsidRDefault="00B833A0" w:rsidP="00884068">
            <w:pPr>
              <w:spacing w:after="60"/>
              <w:ind w:right="-892"/>
              <w:rPr>
                <w:rFonts w:eastAsiaTheme="minorEastAsia" w:cs="Arial"/>
                <w:color w:val="000000" w:themeColor="text1"/>
                <w:kern w:val="24"/>
                <w:lang w:val="fr-CA"/>
              </w:rPr>
            </w:pPr>
            <w:bookmarkStart w:id="110" w:name="lt_pId100"/>
            <w:r w:rsidRPr="00FF72DA">
              <w:rPr>
                <w:rFonts w:eastAsiaTheme="minorEastAsia" w:cs="Arial"/>
                <w:color w:val="000000" w:themeColor="text1"/>
                <w:kern w:val="24"/>
                <w:lang w:val="fr-CA"/>
              </w:rPr>
              <w:t>Transparence</w:t>
            </w:r>
            <w:bookmarkEnd w:id="110"/>
          </w:p>
          <w:p w14:paraId="4280608D" w14:textId="0D073418" w:rsidR="00884068" w:rsidRPr="00FF72DA" w:rsidRDefault="006B74D8" w:rsidP="00884068">
            <w:pPr>
              <w:spacing w:after="60"/>
              <w:ind w:right="-892"/>
              <w:rPr>
                <w:rFonts w:eastAsiaTheme="minorEastAsia" w:cs="Arial"/>
                <w:color w:val="000000" w:themeColor="text1"/>
                <w:kern w:val="24"/>
                <w:lang w:val="fr-CA"/>
              </w:rPr>
            </w:pPr>
            <w:bookmarkStart w:id="111" w:name="lt_pId101"/>
            <w:r w:rsidRPr="00FF72DA">
              <w:rPr>
                <w:rFonts w:eastAsiaTheme="minorEastAsia" w:cs="Arial"/>
                <w:color w:val="000000" w:themeColor="text1"/>
                <w:kern w:val="24"/>
                <w:lang w:val="fr-CA"/>
              </w:rPr>
              <w:t>Conformité</w:t>
            </w:r>
            <w:bookmarkEnd w:id="111"/>
          </w:p>
          <w:p w14:paraId="5204D4EB" w14:textId="77F0B5FA" w:rsidR="00884068" w:rsidRPr="00FF72DA" w:rsidRDefault="00F65B9D" w:rsidP="00884068">
            <w:pPr>
              <w:spacing w:after="60"/>
              <w:ind w:right="-892"/>
              <w:rPr>
                <w:rFonts w:eastAsiaTheme="minorEastAsia" w:cs="Arial"/>
                <w:color w:val="000000" w:themeColor="text1"/>
                <w:kern w:val="24"/>
                <w:lang w:val="fr-CA"/>
              </w:rPr>
            </w:pPr>
            <w:bookmarkStart w:id="112" w:name="lt_pId102"/>
            <w:r w:rsidRPr="00FF72DA">
              <w:rPr>
                <w:rFonts w:eastAsiaTheme="minorEastAsia" w:cs="Arial"/>
                <w:color w:val="000000" w:themeColor="text1"/>
                <w:kern w:val="24"/>
                <w:lang w:val="fr-CA"/>
              </w:rPr>
              <w:t>Accent mis sur la valeur/l’abordabilité</w:t>
            </w:r>
            <w:bookmarkEnd w:id="112"/>
          </w:p>
        </w:tc>
      </w:tr>
    </w:tbl>
    <w:p w14:paraId="3FC17167" w14:textId="4BC6A439" w:rsidR="00884068" w:rsidRPr="00FF72DA" w:rsidRDefault="00F51066" w:rsidP="00884068">
      <w:pPr>
        <w:spacing w:after="160"/>
        <w:rPr>
          <w:rFonts w:eastAsiaTheme="minorEastAsia" w:cs="Arial"/>
          <w:b/>
          <w:color w:val="000000" w:themeColor="text1"/>
          <w:kern w:val="24"/>
          <w:lang w:val="fr-CA"/>
        </w:rPr>
      </w:pPr>
      <w:bookmarkStart w:id="113" w:name="lt_pId103"/>
      <w:r w:rsidRPr="00FF72DA">
        <w:rPr>
          <w:rFonts w:eastAsiaTheme="minorEastAsia" w:cs="Arial"/>
          <w:b/>
          <w:color w:val="000000" w:themeColor="text1"/>
          <w:kern w:val="24"/>
          <w:lang w:val="fr-CA"/>
        </w:rPr>
        <w:t>Principes</w:t>
      </w:r>
      <w:r w:rsidR="00D0025F" w:rsidRPr="00FF72DA">
        <w:rPr>
          <w:rFonts w:eastAsiaTheme="minorEastAsia" w:cs="Arial"/>
          <w:b/>
          <w:color w:val="000000" w:themeColor="text1"/>
          <w:kern w:val="24"/>
          <w:lang w:val="fr-CA"/>
        </w:rPr>
        <w:t> </w:t>
      </w:r>
      <w:r w:rsidRPr="00FF72DA">
        <w:rPr>
          <w:rFonts w:eastAsiaTheme="minorEastAsia" w:cs="Arial"/>
          <w:b/>
          <w:color w:val="000000" w:themeColor="text1"/>
          <w:kern w:val="24"/>
          <w:lang w:val="fr-CA"/>
        </w:rPr>
        <w:t>:</w:t>
      </w:r>
      <w:bookmarkEnd w:id="113"/>
    </w:p>
    <w:p w14:paraId="7B285248" w14:textId="10B7A35E" w:rsidR="00884068" w:rsidRPr="00FF72DA" w:rsidRDefault="00DC4529" w:rsidP="00884068">
      <w:pPr>
        <w:spacing w:after="160"/>
        <w:rPr>
          <w:rFonts w:eastAsiaTheme="minorEastAsia" w:cs="Arial"/>
          <w:color w:val="000000" w:themeColor="text1"/>
          <w:kern w:val="24"/>
          <w:lang w:val="fr-CA"/>
        </w:rPr>
      </w:pPr>
      <w:bookmarkStart w:id="114" w:name="lt_pId104"/>
      <w:r w:rsidRPr="00FF72DA">
        <w:rPr>
          <w:rFonts w:eastAsiaTheme="minorEastAsia" w:cs="Arial"/>
          <w:color w:val="000000" w:themeColor="text1"/>
          <w:kern w:val="24"/>
          <w:lang w:val="fr-CA"/>
        </w:rPr>
        <w:t xml:space="preserve">- </w:t>
      </w:r>
      <w:r w:rsidR="00F65B9D" w:rsidRPr="00FF72DA">
        <w:rPr>
          <w:rFonts w:eastAsiaTheme="minorEastAsia" w:cs="Arial"/>
          <w:color w:val="000000" w:themeColor="text1"/>
          <w:kern w:val="24"/>
          <w:lang w:val="fr-CA"/>
        </w:rPr>
        <w:t>« En ce qui concerne la gestion de nos actifs, nous nous efforcerons de respecter la totalité de la réglementation nationale, des balises et des exigences connexes, voire de les excéder.</w:t>
      </w:r>
      <w:bookmarkEnd w:id="114"/>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54E99A80" w14:textId="3DBD517D" w:rsidR="00884068" w:rsidRPr="00FF72DA" w:rsidRDefault="00DC4529" w:rsidP="00884068">
      <w:pPr>
        <w:spacing w:after="160"/>
        <w:rPr>
          <w:rFonts w:eastAsiaTheme="minorEastAsia" w:cs="Arial"/>
          <w:color w:val="000000" w:themeColor="text1"/>
          <w:kern w:val="24"/>
          <w:lang w:val="fr-CA"/>
        </w:rPr>
      </w:pPr>
      <w:bookmarkStart w:id="115" w:name="lt_pId105"/>
      <w:r w:rsidRPr="00FF72DA">
        <w:rPr>
          <w:rFonts w:eastAsiaTheme="minorEastAsia" w:cs="Arial"/>
          <w:color w:val="000000" w:themeColor="text1"/>
          <w:kern w:val="24"/>
          <w:lang w:val="fr-CA"/>
        </w:rPr>
        <w:t xml:space="preserve">- </w:t>
      </w:r>
      <w:r w:rsidR="00D217E8" w:rsidRPr="00FF72DA">
        <w:rPr>
          <w:rFonts w:eastAsiaTheme="minorEastAsia" w:cs="Arial"/>
          <w:color w:val="000000" w:themeColor="text1"/>
          <w:kern w:val="24"/>
          <w:lang w:val="fr-CA"/>
        </w:rPr>
        <w:t>« Nous avons comme devoir civique de gérer les actifs publics de manière ouverte et efficace, et d’en rendre compte avec transparence.</w:t>
      </w:r>
      <w:bookmarkEnd w:id="115"/>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20D91491" w14:textId="5181358B" w:rsidR="00884068" w:rsidRPr="00FF72DA" w:rsidRDefault="00DC4529" w:rsidP="00884068">
      <w:pPr>
        <w:spacing w:after="160"/>
        <w:rPr>
          <w:rFonts w:eastAsiaTheme="minorEastAsia" w:cs="Arial"/>
          <w:color w:val="000000" w:themeColor="text1"/>
          <w:kern w:val="24"/>
          <w:lang w:val="fr-CA"/>
        </w:rPr>
      </w:pPr>
      <w:bookmarkStart w:id="116" w:name="lt_pId106"/>
      <w:r w:rsidRPr="00FF72DA">
        <w:rPr>
          <w:rFonts w:eastAsiaTheme="minorEastAsia" w:cs="Arial"/>
          <w:color w:val="000000" w:themeColor="text1"/>
          <w:kern w:val="24"/>
          <w:lang w:val="fr-CA"/>
        </w:rPr>
        <w:t xml:space="preserve">- </w:t>
      </w:r>
      <w:r w:rsidR="00ED6CE7" w:rsidRPr="00FF72DA">
        <w:rPr>
          <w:rFonts w:eastAsiaTheme="minorEastAsia" w:cs="Arial"/>
          <w:color w:val="000000" w:themeColor="text1"/>
          <w:kern w:val="24"/>
          <w:lang w:val="fr-CA"/>
        </w:rPr>
        <w:t>« Nous lutterons contre toute forme de mauvais usage, d’abus ou de corruption en matière de gestion de biens publics.</w:t>
      </w:r>
      <w:bookmarkEnd w:id="116"/>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42F6C003" w14:textId="665E29A6" w:rsidR="00884068" w:rsidRPr="00FF72DA" w:rsidRDefault="00DC4529" w:rsidP="00884068">
      <w:pPr>
        <w:spacing w:after="160"/>
        <w:rPr>
          <w:rFonts w:eastAsiaTheme="minorEastAsia" w:cs="Arial"/>
          <w:color w:val="000000" w:themeColor="text1"/>
          <w:kern w:val="24"/>
          <w:lang w:val="fr-CA"/>
        </w:rPr>
      </w:pPr>
      <w:bookmarkStart w:id="117" w:name="lt_pId107"/>
      <w:r w:rsidRPr="00FF72DA">
        <w:rPr>
          <w:rFonts w:eastAsiaTheme="minorEastAsia" w:cs="Arial"/>
          <w:color w:val="000000" w:themeColor="text1"/>
          <w:kern w:val="24"/>
          <w:lang w:val="fr-CA"/>
        </w:rPr>
        <w:t xml:space="preserve">- </w:t>
      </w:r>
      <w:r w:rsidR="00DA3405" w:rsidRPr="00FF72DA">
        <w:rPr>
          <w:rFonts w:eastAsiaTheme="minorEastAsia" w:cs="Arial"/>
          <w:color w:val="000000" w:themeColor="text1"/>
          <w:kern w:val="24"/>
          <w:lang w:val="fr-CA"/>
        </w:rPr>
        <w:t xml:space="preserve">« Nous nous engageons à permettre une utilisation juste et équitable de nos actifs et à les rendre également disponibles, sans distinction d’origine ethnique, de couleur, de sexe, de langue, de religion, </w:t>
      </w:r>
      <w:r w:rsidR="00DA3405" w:rsidRPr="00FF72DA">
        <w:rPr>
          <w:rFonts w:eastAsiaTheme="minorEastAsia" w:cs="Arial"/>
          <w:color w:val="000000" w:themeColor="text1"/>
          <w:kern w:val="24"/>
          <w:lang w:val="fr-CA"/>
        </w:rPr>
        <w:lastRenderedPageBreak/>
        <w:t>d’opinions politiques ou autres, d’origine nationale ou sociale, de fortune, de naissance ou d’autres conditions.</w:t>
      </w:r>
      <w:bookmarkEnd w:id="117"/>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0F311BEB" w14:textId="1E96EB70" w:rsidR="00884068" w:rsidRPr="00FF72DA" w:rsidRDefault="00DC4529" w:rsidP="00884068">
      <w:pPr>
        <w:spacing w:after="160"/>
        <w:rPr>
          <w:rFonts w:eastAsiaTheme="minorEastAsia" w:cs="Arial"/>
          <w:color w:val="000000" w:themeColor="text1"/>
          <w:kern w:val="24"/>
          <w:lang w:val="fr-CA"/>
        </w:rPr>
      </w:pPr>
      <w:bookmarkStart w:id="118" w:name="lt_pId108"/>
      <w:r w:rsidRPr="00FF72DA">
        <w:rPr>
          <w:rFonts w:eastAsiaTheme="minorEastAsia" w:cs="Arial"/>
          <w:color w:val="000000" w:themeColor="text1"/>
          <w:kern w:val="24"/>
          <w:lang w:val="fr-CA"/>
        </w:rPr>
        <w:t xml:space="preserve">- </w:t>
      </w:r>
      <w:r w:rsidR="00EA38CD" w:rsidRPr="00FF72DA">
        <w:rPr>
          <w:rFonts w:eastAsiaTheme="minorEastAsia" w:cs="Arial"/>
          <w:color w:val="000000" w:themeColor="text1"/>
          <w:kern w:val="24"/>
          <w:lang w:val="fr-CA"/>
        </w:rPr>
        <w:t>« Nous reconnaissons les avantages que procure la gestion d’actifs, notamment</w:t>
      </w:r>
      <w:r w:rsidR="00D0025F" w:rsidRPr="00FF72DA">
        <w:rPr>
          <w:rFonts w:eastAsiaTheme="minorEastAsia" w:cs="Arial"/>
          <w:color w:val="000000" w:themeColor="text1"/>
          <w:kern w:val="24"/>
          <w:lang w:val="fr-CA"/>
        </w:rPr>
        <w:t> </w:t>
      </w:r>
      <w:r w:rsidR="00EA38CD" w:rsidRPr="00FF72DA">
        <w:rPr>
          <w:rFonts w:eastAsiaTheme="minorEastAsia" w:cs="Arial"/>
          <w:color w:val="000000" w:themeColor="text1"/>
          <w:kern w:val="24"/>
          <w:lang w:val="fr-CA"/>
        </w:rPr>
        <w:t>:</w:t>
      </w:r>
      <w:bookmarkEnd w:id="118"/>
    </w:p>
    <w:p w14:paraId="6A08BE44" w14:textId="533F753A" w:rsidR="00884068" w:rsidRPr="00FF72DA" w:rsidRDefault="00F51066" w:rsidP="00884068">
      <w:pPr>
        <w:spacing w:after="60"/>
        <w:ind w:left="720"/>
        <w:rPr>
          <w:rFonts w:eastAsiaTheme="minorEastAsia" w:cs="Arial"/>
          <w:color w:val="000000" w:themeColor="text1"/>
          <w:kern w:val="24"/>
          <w:lang w:val="fr-CA"/>
        </w:rPr>
      </w:pPr>
      <w:r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ab/>
      </w:r>
      <w:bookmarkStart w:id="119" w:name="lt_pId110"/>
      <w:r w:rsidR="00226F96" w:rsidRPr="00FF72DA">
        <w:rPr>
          <w:rFonts w:eastAsiaTheme="minorEastAsia" w:cs="Arial"/>
          <w:color w:val="000000" w:themeColor="text1"/>
          <w:kern w:val="24"/>
          <w:lang w:val="fr-CA"/>
        </w:rPr>
        <w:t>La viabilité économique est substantiellement renforcée par le coût réduit de prestation des services.</w:t>
      </w:r>
      <w:bookmarkEnd w:id="119"/>
    </w:p>
    <w:p w14:paraId="6C7823DF" w14:textId="4B37912C" w:rsidR="00884068" w:rsidRPr="00FF72DA" w:rsidRDefault="00F51066" w:rsidP="00884068">
      <w:pPr>
        <w:spacing w:after="60"/>
        <w:ind w:left="720"/>
        <w:rPr>
          <w:rFonts w:eastAsiaTheme="minorEastAsia" w:cs="Arial"/>
          <w:color w:val="000000" w:themeColor="text1"/>
          <w:kern w:val="24"/>
          <w:lang w:val="fr-CA"/>
        </w:rPr>
      </w:pPr>
      <w:r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ab/>
      </w:r>
      <w:bookmarkStart w:id="120" w:name="lt_pId112"/>
      <w:r w:rsidR="00D176DD" w:rsidRPr="00FF72DA">
        <w:rPr>
          <w:rFonts w:eastAsiaTheme="minorEastAsia" w:cs="Arial"/>
          <w:color w:val="000000" w:themeColor="text1"/>
          <w:kern w:val="24"/>
          <w:lang w:val="fr-CA"/>
        </w:rPr>
        <w:t>Il en résulte une certaine équité et des avantages au plan social, puisque la collectivité dispose de plus de ressources pour ses services et commodités.</w:t>
      </w:r>
      <w:bookmarkEnd w:id="120"/>
    </w:p>
    <w:p w14:paraId="580514CD" w14:textId="53EFAD77" w:rsidR="00884068" w:rsidRPr="00FF72DA" w:rsidRDefault="00F51066" w:rsidP="00884068">
      <w:pPr>
        <w:spacing w:after="60"/>
        <w:ind w:left="720"/>
        <w:rPr>
          <w:rFonts w:eastAsiaTheme="minorEastAsia" w:cs="Arial"/>
          <w:color w:val="000000" w:themeColor="text1"/>
          <w:kern w:val="24"/>
          <w:lang w:val="fr-CA"/>
        </w:rPr>
      </w:pPr>
      <w:r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ab/>
      </w:r>
      <w:bookmarkStart w:id="121" w:name="lt_pId114"/>
      <w:r w:rsidR="00420A7E" w:rsidRPr="00FF72DA">
        <w:rPr>
          <w:rFonts w:eastAsiaTheme="minorEastAsia" w:cs="Arial"/>
          <w:color w:val="000000" w:themeColor="text1"/>
          <w:kern w:val="24"/>
          <w:lang w:val="fr-CA"/>
        </w:rPr>
        <w:t xml:space="preserve">La durabilité environnementale est rehaussée, car les ressources sont préservées et les solutions à long terme sont privilégiées davantage que l’abordabilité ou la commodité à court terme. </w:t>
      </w:r>
      <w:bookmarkStart w:id="122" w:name="lt_pId115"/>
      <w:bookmarkEnd w:id="121"/>
      <w:r w:rsidR="005336BF" w:rsidRPr="00FF72DA">
        <w:rPr>
          <w:rFonts w:eastAsiaTheme="minorEastAsia" w:cs="Arial"/>
          <w:color w:val="000000" w:themeColor="text1"/>
          <w:kern w:val="24"/>
          <w:lang w:val="fr-CA"/>
        </w:rPr>
        <w:t>De plus, il s’ensuit une évaluation plus judicieuse des actifs environnementaux, comme les lacs, les rivières et les nappes d’eau souterraine, ce qui permet de conserver la valeur des terres et d’autres actifs.</w:t>
      </w:r>
      <w:bookmarkEnd w:id="122"/>
      <w:r w:rsidRPr="00FF72DA">
        <w:rPr>
          <w:rFonts w:eastAsiaTheme="minorEastAsia" w:cs="Arial"/>
          <w:color w:val="000000" w:themeColor="text1"/>
          <w:kern w:val="24"/>
          <w:lang w:val="fr-CA"/>
        </w:rPr>
        <w:t xml:space="preserve"> </w:t>
      </w:r>
    </w:p>
    <w:p w14:paraId="55FBE0CD" w14:textId="391D7F7A" w:rsidR="00884068" w:rsidRPr="00FF72DA" w:rsidRDefault="00F51066" w:rsidP="00884068">
      <w:pPr>
        <w:spacing w:after="60"/>
        <w:ind w:left="720"/>
        <w:rPr>
          <w:rFonts w:eastAsiaTheme="minorEastAsia" w:cs="Arial"/>
          <w:color w:val="000000" w:themeColor="text1"/>
          <w:kern w:val="24"/>
          <w:lang w:val="fr-CA"/>
        </w:rPr>
      </w:pPr>
      <w:r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ab/>
      </w:r>
      <w:bookmarkStart w:id="123" w:name="lt_pId117"/>
      <w:r w:rsidR="00B10ED2" w:rsidRPr="00FF72DA">
        <w:rPr>
          <w:rFonts w:eastAsiaTheme="minorEastAsia" w:cs="Arial"/>
          <w:color w:val="000000" w:themeColor="text1"/>
          <w:kern w:val="24"/>
          <w:lang w:val="fr-CA"/>
        </w:rPr>
        <w:t>Les citoyens et citoyennes jouissent de niveaux de service plus fiables, sans panne imprévue et interruption de service de durée indéfinie.</w:t>
      </w:r>
      <w:bookmarkEnd w:id="123"/>
    </w:p>
    <w:p w14:paraId="3AEBFAA1" w14:textId="703A8D3E" w:rsidR="00884068" w:rsidRPr="00FF72DA" w:rsidRDefault="00F51066" w:rsidP="00884068">
      <w:pPr>
        <w:spacing w:after="60"/>
        <w:ind w:left="720"/>
        <w:rPr>
          <w:rFonts w:eastAsiaTheme="minorEastAsia" w:cs="Arial"/>
          <w:color w:val="000000" w:themeColor="text1"/>
          <w:kern w:val="24"/>
          <w:lang w:val="fr-CA"/>
        </w:rPr>
      </w:pPr>
      <w:r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ab/>
      </w:r>
      <w:bookmarkStart w:id="124" w:name="lt_pId119"/>
      <w:r w:rsidR="002E52DD" w:rsidRPr="00FF72DA">
        <w:rPr>
          <w:rFonts w:eastAsiaTheme="minorEastAsia" w:cs="Arial"/>
          <w:color w:val="000000" w:themeColor="text1"/>
          <w:kern w:val="24"/>
          <w:lang w:val="fr-CA"/>
        </w:rPr>
        <w:t>La viabilité financière de l’administration locale est renforcée, car les coûts futurs sont anticipés et des réserves sont constituées.</w:t>
      </w:r>
      <w:bookmarkEnd w:id="124"/>
    </w:p>
    <w:p w14:paraId="09FACA62" w14:textId="22851B01" w:rsidR="00884068" w:rsidRPr="00FF72DA" w:rsidRDefault="00F51066" w:rsidP="00884068">
      <w:pPr>
        <w:spacing w:after="60"/>
        <w:ind w:left="720"/>
        <w:rPr>
          <w:rFonts w:eastAsiaTheme="minorEastAsia" w:cs="Arial"/>
          <w:color w:val="000000" w:themeColor="text1"/>
          <w:kern w:val="24"/>
          <w:lang w:val="fr-CA"/>
        </w:rPr>
      </w:pPr>
      <w:r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ab/>
      </w:r>
      <w:bookmarkStart w:id="125" w:name="lt_pId121"/>
      <w:r w:rsidR="004F2F62" w:rsidRPr="00FF72DA">
        <w:rPr>
          <w:rFonts w:eastAsiaTheme="minorEastAsia" w:cs="Arial"/>
          <w:color w:val="000000" w:themeColor="text1"/>
          <w:kern w:val="24"/>
          <w:lang w:val="fr-CA"/>
        </w:rPr>
        <w:t>Le gouvernement ou l’administration locale gagne en transparence, ce qui améliore la communication avec la population et accroît sa confiance à l’égard de l’administration.</w:t>
      </w:r>
      <w:bookmarkEnd w:id="125"/>
      <w:r w:rsidRPr="00FF72DA">
        <w:rPr>
          <w:rFonts w:eastAsiaTheme="minorEastAsia" w:cs="Arial"/>
          <w:color w:val="000000" w:themeColor="text1"/>
          <w:kern w:val="24"/>
          <w:lang w:val="fr-CA"/>
        </w:rPr>
        <w:t xml:space="preserve"> </w:t>
      </w:r>
    </w:p>
    <w:p w14:paraId="7532C78C" w14:textId="117B67BB" w:rsidR="00884068" w:rsidRPr="00FF72DA" w:rsidRDefault="00F51066" w:rsidP="00884068">
      <w:pPr>
        <w:spacing w:after="160"/>
        <w:ind w:left="720"/>
        <w:rPr>
          <w:rFonts w:eastAsiaTheme="minorEastAsia" w:cs="Arial"/>
          <w:color w:val="000000" w:themeColor="text1"/>
          <w:kern w:val="24"/>
          <w:lang w:val="fr-CA"/>
        </w:rPr>
      </w:pPr>
      <w:r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ab/>
      </w:r>
      <w:bookmarkStart w:id="126" w:name="lt_pId123"/>
      <w:r w:rsidR="000E4A82" w:rsidRPr="00FF72DA">
        <w:rPr>
          <w:rFonts w:eastAsiaTheme="minorEastAsia" w:cs="Arial"/>
          <w:color w:val="000000" w:themeColor="text1"/>
          <w:kern w:val="24"/>
          <w:lang w:val="fr-CA"/>
        </w:rPr>
        <w:t>Il y a une communication plus efficace avec les contribuables, les représentants élus, les agences de notation et les organismes réglementaires, car les plans et les résultats sont documentés et communiqués.</w:t>
      </w:r>
      <w:bookmarkEnd w:id="126"/>
      <w:r w:rsidR="002B4560" w:rsidRPr="00FF72DA">
        <w:rPr>
          <w:rFonts w:eastAsiaTheme="minorEastAsia" w:cs="Arial"/>
          <w:color w:val="000000" w:themeColor="text1"/>
          <w:kern w:val="24"/>
          <w:lang w:val="fr-CA"/>
        </w:rPr>
        <w:t> </w:t>
      </w:r>
      <w:r w:rsidR="00DC4529" w:rsidRPr="00FF72DA">
        <w:rPr>
          <w:rFonts w:eastAsiaTheme="minorEastAsia" w:cs="Arial"/>
          <w:color w:val="000000" w:themeColor="text1"/>
          <w:kern w:val="24"/>
          <w:lang w:val="fr-CA"/>
        </w:rPr>
        <w:t>»</w:t>
      </w:r>
    </w:p>
    <w:p w14:paraId="381E3DAC" w14:textId="332CD7BB" w:rsidR="00884068" w:rsidRPr="00FF72DA" w:rsidRDefault="00DC4529" w:rsidP="00884068">
      <w:pPr>
        <w:spacing w:after="160"/>
        <w:rPr>
          <w:rFonts w:eastAsiaTheme="minorEastAsia" w:cs="Arial"/>
          <w:color w:val="000000" w:themeColor="text1"/>
          <w:kern w:val="24"/>
          <w:lang w:val="fr-CA"/>
        </w:rPr>
      </w:pPr>
      <w:bookmarkStart w:id="127" w:name="lt_pId124"/>
      <w:r w:rsidRPr="00FF72DA">
        <w:rPr>
          <w:rFonts w:eastAsiaTheme="minorEastAsia" w:cs="Arial"/>
          <w:color w:val="000000" w:themeColor="text1"/>
          <w:kern w:val="24"/>
          <w:lang w:val="fr-CA"/>
        </w:rPr>
        <w:t xml:space="preserve">- </w:t>
      </w:r>
      <w:r w:rsidR="00251858" w:rsidRPr="00FF72DA">
        <w:rPr>
          <w:rFonts w:eastAsiaTheme="minorEastAsia" w:cs="Arial"/>
          <w:color w:val="000000" w:themeColor="text1"/>
          <w:kern w:val="24"/>
          <w:lang w:val="fr-CA"/>
        </w:rPr>
        <w:t>« Nous désignerons une personne responsable de la gestion des actifs qui organisera et préparera à intervalles réguliers des réunions pour discuter de la manière dont nos pratiques de gestion d’actifs pourraient faire l’objet d’améliorations, pour le bienfait de nos citoyens et citoyennes.</w:t>
      </w:r>
      <w:bookmarkEnd w:id="127"/>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7B30B40A" w14:textId="39CE6978" w:rsidR="00884068" w:rsidRPr="00FF72DA" w:rsidRDefault="00DC4529" w:rsidP="00884068">
      <w:pPr>
        <w:spacing w:after="160"/>
        <w:rPr>
          <w:rFonts w:eastAsiaTheme="minorEastAsia" w:cs="Arial"/>
          <w:color w:val="000000" w:themeColor="text1"/>
          <w:kern w:val="24"/>
          <w:lang w:val="fr-CA"/>
        </w:rPr>
      </w:pPr>
      <w:bookmarkStart w:id="128" w:name="lt_pId125"/>
      <w:r w:rsidRPr="00FF72DA">
        <w:rPr>
          <w:rFonts w:eastAsiaTheme="minorEastAsia" w:cs="Arial"/>
          <w:color w:val="000000" w:themeColor="text1"/>
          <w:kern w:val="24"/>
          <w:lang w:val="fr-CA"/>
        </w:rPr>
        <w:t xml:space="preserve">- </w:t>
      </w:r>
      <w:r w:rsidR="00073133" w:rsidRPr="00FF72DA">
        <w:rPr>
          <w:rFonts w:eastAsiaTheme="minorEastAsia" w:cs="Arial"/>
          <w:color w:val="000000" w:themeColor="text1"/>
          <w:kern w:val="24"/>
          <w:lang w:val="fr-CA"/>
        </w:rPr>
        <w:t>« Nous reconnaissons que la gestion d’actifs comporte plusieurs aspects et fait intervenir plusieurs parties prenantes, en plus de nécessiter une gestion de la demande, du cycle de vie et des ressources financières. À ce titre, nous prenons l’engagement d’inclure toutes les parties concernées dans nos efforts visant à améliorer nos pratiques de gestion des actifs.</w:t>
      </w:r>
      <w:bookmarkEnd w:id="128"/>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1677EB8E" w14:textId="237C28EB" w:rsidR="00884068" w:rsidRPr="00FF72DA" w:rsidRDefault="00DC4529" w:rsidP="00884068">
      <w:pPr>
        <w:spacing w:after="160"/>
        <w:rPr>
          <w:rFonts w:eastAsiaTheme="minorEastAsia" w:cs="Arial"/>
          <w:color w:val="000000" w:themeColor="text1"/>
          <w:kern w:val="24"/>
          <w:lang w:val="fr-CA"/>
        </w:rPr>
      </w:pPr>
      <w:bookmarkStart w:id="129" w:name="lt_pId126"/>
      <w:r w:rsidRPr="00FF72DA">
        <w:rPr>
          <w:rFonts w:eastAsiaTheme="minorEastAsia" w:cs="Arial"/>
          <w:color w:val="000000" w:themeColor="text1"/>
          <w:kern w:val="24"/>
          <w:lang w:val="fr-CA"/>
        </w:rPr>
        <w:t xml:space="preserve">- </w:t>
      </w:r>
      <w:r w:rsidR="0050343A" w:rsidRPr="00FF72DA">
        <w:rPr>
          <w:rFonts w:eastAsiaTheme="minorEastAsia" w:cs="Arial"/>
          <w:color w:val="000000" w:themeColor="text1"/>
          <w:kern w:val="24"/>
          <w:lang w:val="fr-CA"/>
        </w:rPr>
        <w:t>« Nous nous engagerons à offrir les ressources qui permettront d’atteindre nos objectifs en matière de gestion des actifs.</w:t>
      </w:r>
      <w:bookmarkEnd w:id="129"/>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11946D3F" w14:textId="76494105" w:rsidR="00884068" w:rsidRPr="00FF72DA" w:rsidRDefault="00DC4529" w:rsidP="00884068">
      <w:pPr>
        <w:spacing w:after="160"/>
        <w:rPr>
          <w:rFonts w:eastAsiaTheme="minorEastAsia" w:cs="Arial"/>
          <w:color w:val="000000" w:themeColor="text1"/>
          <w:kern w:val="24"/>
          <w:lang w:val="fr-CA"/>
        </w:rPr>
      </w:pPr>
      <w:bookmarkStart w:id="130" w:name="lt_pId127"/>
      <w:r w:rsidRPr="00FF72DA">
        <w:rPr>
          <w:rFonts w:eastAsiaTheme="minorEastAsia" w:cs="Arial"/>
          <w:color w:val="000000" w:themeColor="text1"/>
          <w:kern w:val="24"/>
          <w:lang w:val="fr-CA"/>
        </w:rPr>
        <w:t xml:space="preserve">- </w:t>
      </w:r>
      <w:r w:rsidR="00E87587" w:rsidRPr="00FF72DA">
        <w:rPr>
          <w:rFonts w:eastAsiaTheme="minorEastAsia" w:cs="Arial"/>
          <w:color w:val="000000" w:themeColor="text1"/>
          <w:kern w:val="24"/>
          <w:lang w:val="fr-CA"/>
        </w:rPr>
        <w:t>« Nous ferons en sorte d’avoir en place l’organisation, les politiques et les façons de procéder judicieuses qui soutiendront la gestion des actifs et permettront d’atteindre nos objectifs.</w:t>
      </w:r>
      <w:bookmarkEnd w:id="130"/>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062FC861" w14:textId="69BA80D7" w:rsidR="00884068" w:rsidRPr="00FF72DA" w:rsidRDefault="00DC4529" w:rsidP="00884068">
      <w:pPr>
        <w:spacing w:after="160"/>
        <w:rPr>
          <w:rFonts w:eastAsiaTheme="minorEastAsia" w:cs="Arial"/>
          <w:color w:val="000000" w:themeColor="text1"/>
          <w:kern w:val="24"/>
          <w:lang w:val="fr-CA"/>
        </w:rPr>
      </w:pPr>
      <w:bookmarkStart w:id="131" w:name="lt_pId128"/>
      <w:r w:rsidRPr="00FF72DA">
        <w:rPr>
          <w:rFonts w:eastAsiaTheme="minorEastAsia" w:cs="Arial"/>
          <w:color w:val="000000" w:themeColor="text1"/>
          <w:kern w:val="24"/>
          <w:lang w:val="fr-CA"/>
        </w:rPr>
        <w:t xml:space="preserve">- </w:t>
      </w:r>
      <w:r w:rsidR="00792169" w:rsidRPr="00FF72DA">
        <w:rPr>
          <w:rFonts w:eastAsiaTheme="minorEastAsia" w:cs="Arial"/>
          <w:color w:val="000000" w:themeColor="text1"/>
          <w:kern w:val="24"/>
          <w:lang w:val="fr-CA"/>
        </w:rPr>
        <w:t>« Nous rendrons compte à intervalles réguliers de nos actifs et de leur performance.</w:t>
      </w:r>
      <w:bookmarkEnd w:id="131"/>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7226F771" w14:textId="64968270" w:rsidR="00884068" w:rsidRPr="00FF72DA" w:rsidRDefault="00DC4529" w:rsidP="00884068">
      <w:pPr>
        <w:spacing w:after="160"/>
        <w:rPr>
          <w:rFonts w:eastAsiaTheme="minorEastAsia" w:cs="Arial"/>
          <w:color w:val="000000" w:themeColor="text1"/>
          <w:kern w:val="24"/>
          <w:lang w:val="fr-CA"/>
        </w:rPr>
      </w:pPr>
      <w:bookmarkStart w:id="132" w:name="lt_pId129"/>
      <w:r w:rsidRPr="00FF72DA">
        <w:rPr>
          <w:rFonts w:eastAsiaTheme="minorEastAsia" w:cs="Arial"/>
          <w:color w:val="000000" w:themeColor="text1"/>
          <w:kern w:val="24"/>
          <w:lang w:val="fr-CA"/>
        </w:rPr>
        <w:t xml:space="preserve">- </w:t>
      </w:r>
      <w:r w:rsidR="00B764DB" w:rsidRPr="00FF72DA">
        <w:rPr>
          <w:rFonts w:eastAsiaTheme="minorEastAsia" w:cs="Arial"/>
          <w:color w:val="000000" w:themeColor="text1"/>
          <w:kern w:val="24"/>
          <w:lang w:val="fr-CA"/>
        </w:rPr>
        <w:t>« Nous mobiliserons et informerons le public relativement aux décisions importantes d’acquisition, de réparation ou de vente de nos actifs.</w:t>
      </w:r>
      <w:bookmarkEnd w:id="132"/>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5BEFB1D2" w14:textId="65176BB6" w:rsidR="00884068" w:rsidRPr="00FF72DA" w:rsidRDefault="00DC4529" w:rsidP="00884068">
      <w:pPr>
        <w:spacing w:after="160"/>
        <w:rPr>
          <w:rFonts w:eastAsiaTheme="minorEastAsia" w:cs="Arial"/>
          <w:color w:val="000000" w:themeColor="text1"/>
          <w:kern w:val="24"/>
          <w:lang w:val="fr-CA"/>
        </w:rPr>
      </w:pPr>
      <w:bookmarkStart w:id="133" w:name="lt_pId130"/>
      <w:r w:rsidRPr="00FF72DA">
        <w:rPr>
          <w:rFonts w:eastAsiaTheme="minorEastAsia" w:cs="Arial"/>
          <w:color w:val="000000" w:themeColor="text1"/>
          <w:kern w:val="24"/>
          <w:lang w:val="fr-CA"/>
        </w:rPr>
        <w:t>- «</w:t>
      </w:r>
      <w:r w:rsidR="002B4560" w:rsidRPr="00FF72DA">
        <w:rPr>
          <w:rFonts w:eastAsiaTheme="minorEastAsia" w:cs="Arial"/>
          <w:color w:val="000000" w:themeColor="text1"/>
          <w:kern w:val="24"/>
          <w:lang w:val="fr-CA"/>
        </w:rPr>
        <w:t> </w:t>
      </w:r>
      <w:r w:rsidR="00616452" w:rsidRPr="00FF72DA">
        <w:rPr>
          <w:rFonts w:eastAsiaTheme="minorEastAsia" w:cs="Arial"/>
          <w:color w:val="000000" w:themeColor="text1"/>
          <w:kern w:val="24"/>
          <w:lang w:val="fr-CA"/>
        </w:rPr>
        <w:t>Nous incorporerons les besoins de gestion des actifs financiers dans le budget annuel et les plans de dépenses de l’exercice financier à moyen terme.</w:t>
      </w:r>
      <w:bookmarkEnd w:id="133"/>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1585A43A" w14:textId="38294B03" w:rsidR="00884068" w:rsidRPr="00FF72DA" w:rsidRDefault="00DC4529" w:rsidP="00884068">
      <w:pPr>
        <w:spacing w:after="160"/>
        <w:rPr>
          <w:rFonts w:eastAsiaTheme="minorEastAsia" w:cs="Arial"/>
          <w:color w:val="000000" w:themeColor="text1"/>
          <w:kern w:val="24"/>
          <w:lang w:val="fr-CA"/>
        </w:rPr>
      </w:pPr>
      <w:bookmarkStart w:id="134" w:name="lt_pId131"/>
      <w:r w:rsidRPr="00FF72DA">
        <w:rPr>
          <w:rFonts w:eastAsiaTheme="minorEastAsia" w:cs="Arial"/>
          <w:color w:val="000000" w:themeColor="text1"/>
          <w:kern w:val="24"/>
          <w:lang w:val="fr-CA"/>
        </w:rPr>
        <w:lastRenderedPageBreak/>
        <w:t xml:space="preserve">- </w:t>
      </w:r>
      <w:r w:rsidR="003A6010" w:rsidRPr="00FF72DA">
        <w:rPr>
          <w:rFonts w:eastAsiaTheme="minorEastAsia" w:cs="Arial"/>
          <w:color w:val="000000" w:themeColor="text1"/>
          <w:kern w:val="24"/>
          <w:lang w:val="fr-CA"/>
        </w:rPr>
        <w:t>«</w:t>
      </w:r>
      <w:r w:rsidR="002B4560" w:rsidRPr="00FF72DA">
        <w:rPr>
          <w:rFonts w:eastAsiaTheme="minorEastAsia" w:cs="Arial"/>
          <w:color w:val="000000" w:themeColor="text1"/>
          <w:kern w:val="24"/>
          <w:lang w:val="fr-CA"/>
        </w:rPr>
        <w:t> </w:t>
      </w:r>
      <w:r w:rsidR="003A6010" w:rsidRPr="00FF72DA">
        <w:rPr>
          <w:rFonts w:eastAsiaTheme="minorEastAsia" w:cs="Arial"/>
          <w:color w:val="000000" w:themeColor="text1"/>
          <w:kern w:val="24"/>
          <w:lang w:val="fr-CA"/>
        </w:rPr>
        <w:t>Nous mettrons en place un module de gestion des actifs convivial et fonctionnel, qui servira de complément ou sera intégré à notre système intégré des finances et du matériel (SIFM) et à d’autres systèmes de gestion financière publique.</w:t>
      </w:r>
      <w:bookmarkEnd w:id="134"/>
      <w:r w:rsidR="00F51066" w:rsidRPr="00FF72DA">
        <w:rPr>
          <w:rFonts w:eastAsiaTheme="minorEastAsia" w:cs="Arial"/>
          <w:color w:val="000000" w:themeColor="text1"/>
          <w:kern w:val="24"/>
          <w:lang w:val="fr-CA"/>
        </w:rPr>
        <w:t xml:space="preserve"> </w:t>
      </w:r>
      <w:bookmarkStart w:id="135" w:name="lt_pId132"/>
      <w:r w:rsidR="003323F6" w:rsidRPr="00FF72DA">
        <w:rPr>
          <w:rFonts w:eastAsiaTheme="minorEastAsia" w:cs="Arial"/>
          <w:color w:val="000000" w:themeColor="text1"/>
          <w:kern w:val="24"/>
          <w:lang w:val="fr-CA"/>
        </w:rPr>
        <w:t>Nous offrirons à tout le personnel concerné une formation sur sa mise en œuvre.</w:t>
      </w:r>
      <w:bookmarkEnd w:id="135"/>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42F9FDDE" w14:textId="73290ED8" w:rsidR="00884068" w:rsidRPr="00FF72DA" w:rsidRDefault="00DC4529">
      <w:pPr>
        <w:spacing w:after="160"/>
        <w:rPr>
          <w:rFonts w:asciiTheme="majorHAnsi" w:eastAsiaTheme="majorEastAsia" w:hAnsiTheme="majorHAnsi" w:cstheme="majorBidi"/>
          <w:color w:val="2F5496" w:themeColor="accent1" w:themeShade="BF"/>
          <w:sz w:val="26"/>
          <w:szCs w:val="26"/>
          <w:lang w:val="fr-CA"/>
        </w:rPr>
      </w:pPr>
      <w:bookmarkStart w:id="136" w:name="lt_pId133"/>
      <w:r w:rsidRPr="00FF72DA">
        <w:rPr>
          <w:rFonts w:eastAsiaTheme="minorEastAsia" w:cs="Arial"/>
          <w:color w:val="000000" w:themeColor="text1"/>
          <w:kern w:val="24"/>
          <w:lang w:val="fr-CA"/>
        </w:rPr>
        <w:t xml:space="preserve">- </w:t>
      </w:r>
      <w:r w:rsidR="00DB7374" w:rsidRPr="00FF72DA">
        <w:rPr>
          <w:rFonts w:eastAsiaTheme="minorEastAsia" w:cs="Arial"/>
          <w:color w:val="000000" w:themeColor="text1"/>
          <w:kern w:val="24"/>
          <w:lang w:val="fr-CA"/>
        </w:rPr>
        <w:t>« Nous continuerons d’améliorer nos pratiques et nos systèmes de gestion des actifs.</w:t>
      </w:r>
      <w:bookmarkEnd w:id="136"/>
      <w:r w:rsidR="002B4560"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0B8CFB5A" w14:textId="1188766E" w:rsidR="00884068" w:rsidRPr="00FF72DA" w:rsidRDefault="0053282D" w:rsidP="00884068">
      <w:pPr>
        <w:pStyle w:val="Titre2"/>
        <w:rPr>
          <w:lang w:val="fr-CA"/>
        </w:rPr>
      </w:pPr>
      <w:bookmarkStart w:id="137" w:name="lt_pId134"/>
      <w:bookmarkStart w:id="138" w:name="_Toc62038081"/>
      <w:r w:rsidRPr="00FF72DA">
        <w:rPr>
          <w:lang w:val="fr-CA"/>
        </w:rPr>
        <w:t>Stratégie de gestion des actifs de l</w:t>
      </w:r>
      <w:r w:rsidR="002B4560" w:rsidRPr="00FF72DA">
        <w:rPr>
          <w:lang w:val="fr-CA"/>
        </w:rPr>
        <w:t>’</w:t>
      </w:r>
      <w:r w:rsidRPr="00FF72DA">
        <w:rPr>
          <w:lang w:val="fr-CA"/>
        </w:rPr>
        <w:t>administration locale</w:t>
      </w:r>
      <w:bookmarkEnd w:id="137"/>
      <w:bookmarkEnd w:id="138"/>
    </w:p>
    <w:p w14:paraId="3A936D09" w14:textId="4247AAE9" w:rsidR="00884068" w:rsidRPr="00FF72DA" w:rsidRDefault="009214BA" w:rsidP="00884068">
      <w:pPr>
        <w:rPr>
          <w:lang w:val="fr-CA"/>
        </w:rPr>
      </w:pPr>
      <w:bookmarkStart w:id="139" w:name="lt_pId135"/>
      <w:r w:rsidRPr="00FF72DA">
        <w:rPr>
          <w:lang w:val="fr-CA"/>
        </w:rPr>
        <w:t>La stratégie de gestion des actifs est un document important qui offre des directives pratiques pour se conformer à la politique et au cadre.</w:t>
      </w:r>
      <w:bookmarkEnd w:id="139"/>
      <w:r w:rsidR="00F51066" w:rsidRPr="00FF72DA">
        <w:rPr>
          <w:lang w:val="fr-CA"/>
        </w:rPr>
        <w:t xml:space="preserve"> </w:t>
      </w:r>
      <w:bookmarkStart w:id="140" w:name="lt_pId136"/>
      <w:r w:rsidR="00203C63" w:rsidRPr="00FF72DA">
        <w:rPr>
          <w:lang w:val="fr-CA"/>
        </w:rPr>
        <w:t xml:space="preserve">Ce document est un peu moins détaillé que la politique </w:t>
      </w:r>
      <w:r w:rsidR="00513429" w:rsidRPr="00FF72DA">
        <w:rPr>
          <w:lang w:val="fr-CA"/>
        </w:rPr>
        <w:t>et</w:t>
      </w:r>
      <w:r w:rsidR="00203C63" w:rsidRPr="00FF72DA">
        <w:rPr>
          <w:lang w:val="fr-CA"/>
        </w:rPr>
        <w:t xml:space="preserve"> le cadre.</w:t>
      </w:r>
      <w:bookmarkEnd w:id="140"/>
    </w:p>
    <w:p w14:paraId="2F844832" w14:textId="01D1E970" w:rsidR="00884068" w:rsidRPr="006F597C" w:rsidRDefault="00203C63" w:rsidP="006F597C">
      <w:pPr>
        <w:spacing w:after="160"/>
        <w:ind w:left="360"/>
        <w:rPr>
          <w:b/>
          <w:lang w:val="fr-CA"/>
        </w:rPr>
      </w:pPr>
      <w:bookmarkStart w:id="141" w:name="lt_pId137"/>
      <w:r w:rsidRPr="00FF72DA">
        <w:rPr>
          <w:b/>
          <w:lang w:val="fr-CA"/>
        </w:rPr>
        <w:t xml:space="preserve">Y a-t-il une </w:t>
      </w:r>
      <w:r w:rsidRPr="00FF72DA">
        <w:rPr>
          <w:b/>
          <w:u w:val="single"/>
          <w:lang w:val="fr-CA"/>
        </w:rPr>
        <w:t>stratégie</w:t>
      </w:r>
      <w:r w:rsidRPr="00FF72DA">
        <w:rPr>
          <w:b/>
          <w:lang w:val="fr-CA"/>
        </w:rPr>
        <w:t xml:space="preserve"> de gestion des actifs en vigueur</w:t>
      </w:r>
      <w:r w:rsidR="00FF72DA">
        <w:rPr>
          <w:b/>
          <w:lang w:val="fr-CA"/>
        </w:rPr>
        <w:t> </w:t>
      </w:r>
      <w:r w:rsidRPr="00FF72DA">
        <w:rPr>
          <w:b/>
          <w:lang w:val="fr-CA"/>
        </w:rPr>
        <w:t>?</w:t>
      </w:r>
      <w:bookmarkStart w:id="142" w:name="lt_pId138"/>
      <w:bookmarkEnd w:id="141"/>
      <w:r w:rsidR="006F597C">
        <w:rPr>
          <w:b/>
          <w:lang w:val="fr-CA"/>
        </w:rPr>
        <w:tab/>
      </w:r>
      <w:r w:rsidR="006F597C">
        <w:rPr>
          <w:b/>
          <w:lang w:val="fr-CA"/>
        </w:rPr>
        <w:tab/>
      </w:r>
      <w:r w:rsidRPr="00FF72DA">
        <w:rPr>
          <w:lang w:val="fr-CA"/>
        </w:rPr>
        <w:t>OUI</w:t>
      </w:r>
      <w:r w:rsidR="00FF72DA">
        <w:rPr>
          <w:lang w:val="fr-CA"/>
        </w:rPr>
        <w:t> </w:t>
      </w:r>
      <w:r w:rsidRPr="00FF72DA">
        <w:rPr>
          <w:lang w:val="fr-CA"/>
        </w:rPr>
        <w:t>?</w:t>
      </w:r>
      <w:bookmarkEnd w:id="142"/>
      <w:r w:rsidR="00F51066" w:rsidRPr="00FF72DA">
        <w:rPr>
          <w:lang w:val="fr-CA"/>
        </w:rPr>
        <w:t xml:space="preserve"> </w:t>
      </w:r>
      <w:r w:rsidR="00F51066" w:rsidRPr="00FF72DA">
        <w:rPr>
          <w:lang w:val="fr-CA"/>
        </w:rPr>
        <w:tab/>
      </w:r>
    </w:p>
    <w:p w14:paraId="00D26CFA" w14:textId="0B86A2DB" w:rsidR="00884068" w:rsidRPr="00FF72DA" w:rsidRDefault="000D3291" w:rsidP="00884068">
      <w:pPr>
        <w:spacing w:after="160"/>
        <w:ind w:firstLine="360"/>
        <w:rPr>
          <w:b/>
          <w:bCs/>
          <w:lang w:val="fr-CA"/>
        </w:rPr>
      </w:pPr>
      <w:bookmarkStart w:id="143" w:name="lt_pId139"/>
      <w:r w:rsidRPr="00FF72DA">
        <w:rPr>
          <w:b/>
          <w:bCs/>
          <w:lang w:val="fr-CA"/>
        </w:rPr>
        <w:t>Elle devrait</w:t>
      </w:r>
      <w:r w:rsidR="00D0025F" w:rsidRPr="00FF72DA">
        <w:rPr>
          <w:b/>
          <w:bCs/>
          <w:lang w:val="fr-CA"/>
        </w:rPr>
        <w:t> </w:t>
      </w:r>
      <w:r w:rsidR="0059781E" w:rsidRPr="00FF72DA">
        <w:rPr>
          <w:b/>
          <w:bCs/>
          <w:lang w:val="fr-CA"/>
        </w:rPr>
        <w:t>:</w:t>
      </w:r>
      <w:bookmarkEnd w:id="143"/>
    </w:p>
    <w:p w14:paraId="23AB58E3" w14:textId="136B0D54" w:rsidR="00884068" w:rsidRPr="00FF72DA" w:rsidRDefault="0059781E" w:rsidP="00884068">
      <w:pPr>
        <w:pStyle w:val="Paragraphedeliste"/>
        <w:numPr>
          <w:ilvl w:val="0"/>
          <w:numId w:val="3"/>
        </w:numPr>
        <w:spacing w:after="160"/>
        <w:rPr>
          <w:rFonts w:eastAsiaTheme="minorEastAsia" w:cs="Arial"/>
          <w:color w:val="000000" w:themeColor="text1"/>
          <w:kern w:val="24"/>
          <w:lang w:val="fr-CA"/>
        </w:rPr>
      </w:pPr>
      <w:bookmarkStart w:id="144" w:name="lt_pId140"/>
      <w:r w:rsidRPr="00FF72DA">
        <w:rPr>
          <w:rFonts w:eastAsiaTheme="minorEastAsia" w:cs="Arial"/>
          <w:color w:val="000000" w:themeColor="text1"/>
          <w:kern w:val="24"/>
          <w:lang w:val="fr-CA"/>
        </w:rPr>
        <w:t>Formuler la vision, les buts et les objectifs de l’administration locale en matière de gestion des actifs (conformément à la politique et au cadre)</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44"/>
    </w:p>
    <w:p w14:paraId="7F7DBA6E" w14:textId="2EEFDB2C" w:rsidR="00884068" w:rsidRPr="00FF72DA" w:rsidRDefault="007A3A6C" w:rsidP="00884068">
      <w:pPr>
        <w:pStyle w:val="Paragraphedeliste"/>
        <w:numPr>
          <w:ilvl w:val="0"/>
          <w:numId w:val="3"/>
        </w:numPr>
        <w:spacing w:after="160"/>
        <w:rPr>
          <w:rFonts w:eastAsiaTheme="minorEastAsia" w:cs="Arial"/>
          <w:color w:val="000000" w:themeColor="text1"/>
          <w:kern w:val="24"/>
          <w:lang w:val="fr-CA"/>
        </w:rPr>
      </w:pPr>
      <w:bookmarkStart w:id="145" w:name="lt_pId141"/>
      <w:r w:rsidRPr="00FF72DA">
        <w:rPr>
          <w:rFonts w:eastAsiaTheme="minorEastAsia" w:cs="Arial"/>
          <w:color w:val="000000" w:themeColor="text1"/>
          <w:kern w:val="24"/>
          <w:lang w:val="fr-CA"/>
        </w:rPr>
        <w:t>S’harmoniser aux objectifs de développement stratégique de l’administration locale</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45"/>
    </w:p>
    <w:p w14:paraId="1565FB9F" w14:textId="600FB2E3" w:rsidR="00884068" w:rsidRPr="00FF72DA" w:rsidRDefault="00513429" w:rsidP="00884068">
      <w:pPr>
        <w:pStyle w:val="Paragraphedeliste"/>
        <w:numPr>
          <w:ilvl w:val="0"/>
          <w:numId w:val="3"/>
        </w:numPr>
        <w:spacing w:after="160"/>
        <w:rPr>
          <w:rFonts w:eastAsiaTheme="minorEastAsia" w:cs="Arial"/>
          <w:color w:val="000000" w:themeColor="text1"/>
          <w:kern w:val="24"/>
          <w:lang w:val="fr-CA"/>
        </w:rPr>
      </w:pPr>
      <w:bookmarkStart w:id="146" w:name="lt_pId142"/>
      <w:r w:rsidRPr="00FF72DA">
        <w:rPr>
          <w:rFonts w:eastAsiaTheme="minorEastAsia" w:cs="Arial"/>
          <w:color w:val="000000" w:themeColor="text1"/>
          <w:kern w:val="24"/>
          <w:lang w:val="fr-CA"/>
        </w:rPr>
        <w:t>Traiter au minimum des aspects suivants</w:t>
      </w:r>
      <w:r w:rsidR="00D0025F"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46"/>
    </w:p>
    <w:p w14:paraId="0472C2FB" w14:textId="243E9BC8" w:rsidR="00884068" w:rsidRPr="00FF72DA" w:rsidRDefault="00D234F6" w:rsidP="00884068">
      <w:pPr>
        <w:pStyle w:val="Paragraphedeliste"/>
        <w:numPr>
          <w:ilvl w:val="1"/>
          <w:numId w:val="3"/>
        </w:numPr>
        <w:spacing w:after="160"/>
        <w:rPr>
          <w:rFonts w:eastAsiaTheme="minorEastAsia" w:cs="Arial"/>
          <w:color w:val="000000" w:themeColor="text1"/>
          <w:kern w:val="24"/>
          <w:lang w:val="fr-CA"/>
        </w:rPr>
      </w:pPr>
      <w:bookmarkStart w:id="147" w:name="lt_pId143"/>
      <w:r w:rsidRPr="00FF72DA">
        <w:rPr>
          <w:rFonts w:eastAsiaTheme="minorEastAsia" w:cs="Arial"/>
          <w:color w:val="000000" w:themeColor="text1"/>
          <w:kern w:val="24"/>
          <w:lang w:val="fr-CA"/>
        </w:rPr>
        <w:t>Documenter l’état actuel des données sur les actifs et définir les exigences futures en ce sens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47"/>
    </w:p>
    <w:p w14:paraId="41AEBDD9" w14:textId="2229D398" w:rsidR="00884068" w:rsidRPr="00FF72DA" w:rsidRDefault="00D234F6" w:rsidP="00884068">
      <w:pPr>
        <w:pStyle w:val="Paragraphedeliste"/>
        <w:numPr>
          <w:ilvl w:val="1"/>
          <w:numId w:val="3"/>
        </w:numPr>
        <w:rPr>
          <w:rFonts w:eastAsiaTheme="minorEastAsia" w:cs="Arial"/>
          <w:color w:val="000000" w:themeColor="text1"/>
          <w:kern w:val="24"/>
          <w:lang w:val="fr-CA"/>
        </w:rPr>
      </w:pPr>
      <w:bookmarkStart w:id="148" w:name="lt_pId144"/>
      <w:r w:rsidRPr="00FF72DA">
        <w:rPr>
          <w:rFonts w:eastAsiaTheme="minorEastAsia" w:cs="Arial"/>
          <w:color w:val="000000" w:themeColor="text1"/>
          <w:kern w:val="24"/>
          <w:lang w:val="fr-CA"/>
        </w:rPr>
        <w:t xml:space="preserve">Définir les niveaux de service (NDS) </w:t>
      </w:r>
      <w:r w:rsidR="00356FB7" w:rsidRPr="00FF72DA">
        <w:rPr>
          <w:rFonts w:eastAsiaTheme="minorEastAsia" w:cs="Arial"/>
          <w:color w:val="000000" w:themeColor="text1"/>
          <w:kern w:val="24"/>
          <w:lang w:val="fr-CA"/>
        </w:rPr>
        <w:t xml:space="preserve">à fournir </w:t>
      </w:r>
      <w:r w:rsidRPr="00FF72DA">
        <w:rPr>
          <w:rFonts w:eastAsiaTheme="minorEastAsia" w:cs="Arial"/>
          <w:color w:val="000000" w:themeColor="text1"/>
          <w:kern w:val="24"/>
          <w:lang w:val="fr-CA"/>
        </w:rPr>
        <w:t xml:space="preserve">aux usagers </w:t>
      </w:r>
      <w:r w:rsidR="00F51066"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 xml:space="preserve">les NDS requis doivent assurer </w:t>
      </w:r>
      <w:r w:rsidR="00356FB7" w:rsidRPr="00FF72DA">
        <w:rPr>
          <w:rFonts w:eastAsiaTheme="minorEastAsia" w:cs="Arial"/>
          <w:color w:val="000000" w:themeColor="text1"/>
          <w:kern w:val="24"/>
          <w:lang w:val="fr-CA"/>
        </w:rPr>
        <w:t xml:space="preserve">un </w:t>
      </w:r>
      <w:r w:rsidRPr="00FF72DA">
        <w:rPr>
          <w:rFonts w:eastAsiaTheme="minorEastAsia" w:cs="Arial"/>
          <w:color w:val="000000" w:themeColor="text1"/>
          <w:kern w:val="24"/>
          <w:lang w:val="fr-CA"/>
        </w:rPr>
        <w:t xml:space="preserve">équilibre entre les exigences légales, les attentes des usagers </w:t>
      </w:r>
      <w:r w:rsidR="002056D2" w:rsidRPr="00FF72DA">
        <w:rPr>
          <w:rFonts w:eastAsiaTheme="minorEastAsia" w:cs="Arial"/>
          <w:color w:val="000000" w:themeColor="text1"/>
          <w:kern w:val="24"/>
          <w:lang w:val="fr-CA"/>
        </w:rPr>
        <w:t>par rapport aux</w:t>
      </w:r>
      <w:r w:rsidRPr="00FF72DA">
        <w:rPr>
          <w:rFonts w:eastAsiaTheme="minorEastAsia" w:cs="Arial"/>
          <w:color w:val="000000" w:themeColor="text1"/>
          <w:kern w:val="24"/>
          <w:lang w:val="fr-CA"/>
        </w:rPr>
        <w:t xml:space="preserve"> risques </w:t>
      </w:r>
      <w:r w:rsidR="002056D2" w:rsidRPr="00FF72DA">
        <w:rPr>
          <w:rFonts w:eastAsiaTheme="minorEastAsia" w:cs="Arial"/>
          <w:color w:val="000000" w:themeColor="text1"/>
          <w:kern w:val="24"/>
          <w:lang w:val="fr-CA"/>
        </w:rPr>
        <w:t>associés aux</w:t>
      </w:r>
      <w:r w:rsidRPr="00FF72DA">
        <w:rPr>
          <w:rFonts w:eastAsiaTheme="minorEastAsia" w:cs="Arial"/>
          <w:color w:val="000000" w:themeColor="text1"/>
          <w:kern w:val="24"/>
          <w:lang w:val="fr-CA"/>
        </w:rPr>
        <w:t xml:space="preserve"> actifs, l’abordabilité et les contraintes de temps)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48"/>
    </w:p>
    <w:p w14:paraId="67B5FD2E" w14:textId="5E81DBC7" w:rsidR="00884068" w:rsidRPr="00FF72DA" w:rsidRDefault="00D234F6" w:rsidP="00884068">
      <w:pPr>
        <w:pStyle w:val="Paragraphedeliste"/>
        <w:numPr>
          <w:ilvl w:val="1"/>
          <w:numId w:val="3"/>
        </w:numPr>
        <w:spacing w:after="160"/>
        <w:rPr>
          <w:rFonts w:eastAsiaTheme="minorEastAsia" w:cs="Arial"/>
          <w:color w:val="000000" w:themeColor="text1"/>
          <w:kern w:val="24"/>
          <w:lang w:val="fr-CA"/>
        </w:rPr>
      </w:pPr>
      <w:bookmarkStart w:id="149" w:name="lt_pId145"/>
      <w:r w:rsidRPr="00FF72DA">
        <w:rPr>
          <w:rFonts w:eastAsiaTheme="minorEastAsia" w:cs="Arial"/>
          <w:color w:val="000000" w:themeColor="text1"/>
          <w:kern w:val="24"/>
          <w:lang w:val="fr-CA"/>
        </w:rPr>
        <w:t>Donner un aperçu des principaux obstacles à l</w:t>
      </w:r>
      <w:r w:rsidR="00356FB7" w:rsidRPr="00FF72DA">
        <w:rPr>
          <w:rFonts w:eastAsiaTheme="minorEastAsia" w:cs="Arial"/>
          <w:color w:val="000000" w:themeColor="text1"/>
          <w:kern w:val="24"/>
          <w:lang w:val="fr-CA"/>
        </w:rPr>
        <w:t xml:space="preserve">’offre </w:t>
      </w:r>
      <w:r w:rsidRPr="00FF72DA">
        <w:rPr>
          <w:rFonts w:eastAsiaTheme="minorEastAsia" w:cs="Arial"/>
          <w:color w:val="000000" w:themeColor="text1"/>
          <w:kern w:val="24"/>
          <w:lang w:val="fr-CA"/>
        </w:rPr>
        <w:t>des NDS requis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49"/>
    </w:p>
    <w:p w14:paraId="4BBEB543" w14:textId="4B36658D" w:rsidR="00884068" w:rsidRPr="00FF72DA" w:rsidRDefault="00D234F6" w:rsidP="00884068">
      <w:pPr>
        <w:pStyle w:val="Paragraphedeliste"/>
        <w:numPr>
          <w:ilvl w:val="1"/>
          <w:numId w:val="3"/>
        </w:numPr>
        <w:spacing w:after="160"/>
        <w:rPr>
          <w:rFonts w:eastAsiaTheme="minorEastAsia" w:cs="Arial"/>
          <w:color w:val="000000" w:themeColor="text1"/>
          <w:kern w:val="24"/>
          <w:lang w:val="fr-CA"/>
        </w:rPr>
      </w:pPr>
      <w:bookmarkStart w:id="150" w:name="lt_pId146"/>
      <w:r w:rsidRPr="00FF72DA">
        <w:rPr>
          <w:rFonts w:eastAsiaTheme="minorEastAsia" w:cs="Arial"/>
          <w:color w:val="000000" w:themeColor="text1"/>
          <w:kern w:val="24"/>
          <w:lang w:val="fr-CA"/>
        </w:rPr>
        <w:t>Définir les objectifs stratégiques de performance en matière de gestion des actifs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50"/>
    </w:p>
    <w:p w14:paraId="6E3CA63A" w14:textId="6969FADB" w:rsidR="00884068" w:rsidRPr="00FF72DA" w:rsidRDefault="005042AD" w:rsidP="00884068">
      <w:pPr>
        <w:pStyle w:val="Paragraphedeliste"/>
        <w:numPr>
          <w:ilvl w:val="1"/>
          <w:numId w:val="3"/>
        </w:numPr>
        <w:spacing w:after="160"/>
        <w:rPr>
          <w:rFonts w:eastAsiaTheme="minorEastAsia" w:cs="Arial"/>
          <w:color w:val="000000" w:themeColor="text1"/>
          <w:kern w:val="24"/>
          <w:lang w:val="fr-CA"/>
        </w:rPr>
      </w:pPr>
      <w:bookmarkStart w:id="151" w:name="lt_pId147"/>
      <w:r w:rsidRPr="00FF72DA">
        <w:rPr>
          <w:rFonts w:eastAsiaTheme="minorEastAsia" w:cs="Arial"/>
          <w:color w:val="000000" w:themeColor="text1"/>
          <w:kern w:val="24"/>
          <w:lang w:val="fr-CA"/>
        </w:rPr>
        <w:t xml:space="preserve">Définir les règles et procédures nécessaires </w:t>
      </w:r>
      <w:r w:rsidR="00356FB7" w:rsidRPr="00FF72DA">
        <w:rPr>
          <w:rFonts w:eastAsiaTheme="minorEastAsia" w:cs="Arial"/>
          <w:color w:val="000000" w:themeColor="text1"/>
          <w:kern w:val="24"/>
          <w:lang w:val="fr-CA"/>
        </w:rPr>
        <w:t>à la</w:t>
      </w:r>
      <w:r w:rsidRPr="00FF72DA">
        <w:rPr>
          <w:rFonts w:eastAsiaTheme="minorEastAsia" w:cs="Arial"/>
          <w:color w:val="000000" w:themeColor="text1"/>
          <w:kern w:val="24"/>
          <w:lang w:val="fr-CA"/>
        </w:rPr>
        <w:t xml:space="preserve"> gestion des actifs (appelées ici </w:t>
      </w:r>
      <w:r w:rsidRPr="00FF72DA">
        <w:rPr>
          <w:rFonts w:eastAsiaTheme="minorEastAsia" w:cs="Arial"/>
          <w:color w:val="000000" w:themeColor="text1"/>
          <w:kern w:val="24"/>
          <w:u w:val="single"/>
          <w:lang w:val="fr-CA"/>
        </w:rPr>
        <w:t>p</w:t>
      </w:r>
      <w:r w:rsidR="00F51066" w:rsidRPr="00FF72DA">
        <w:rPr>
          <w:rFonts w:eastAsiaTheme="minorEastAsia" w:cs="Arial"/>
          <w:color w:val="000000" w:themeColor="text1"/>
          <w:kern w:val="24"/>
          <w:u w:val="single"/>
          <w:lang w:val="fr-CA"/>
        </w:rPr>
        <w:t>rotocol</w:t>
      </w:r>
      <w:r w:rsidRPr="00FF72DA">
        <w:rPr>
          <w:rFonts w:eastAsiaTheme="minorEastAsia" w:cs="Arial"/>
          <w:color w:val="000000" w:themeColor="text1"/>
          <w:kern w:val="24"/>
          <w:u w:val="single"/>
          <w:lang w:val="fr-CA"/>
        </w:rPr>
        <w:t>e</w:t>
      </w:r>
      <w:r w:rsidR="00F51066" w:rsidRPr="00FF72DA">
        <w:rPr>
          <w:rFonts w:eastAsiaTheme="minorEastAsia" w:cs="Arial"/>
          <w:color w:val="000000" w:themeColor="text1"/>
          <w:kern w:val="24"/>
          <w:u w:val="single"/>
          <w:lang w:val="fr-CA"/>
        </w:rPr>
        <w:t>s</w:t>
      </w:r>
      <w:r w:rsidR="00F51066" w:rsidRPr="00FF72DA">
        <w:rPr>
          <w:rFonts w:eastAsiaTheme="minorEastAsia" w:cs="Arial"/>
          <w:color w:val="000000" w:themeColor="text1"/>
          <w:kern w:val="24"/>
          <w:lang w:val="fr-CA"/>
        </w:rPr>
        <w:t>)</w:t>
      </w:r>
      <w:r w:rsidRPr="00FF72DA">
        <w:rPr>
          <w:rFonts w:eastAsiaTheme="minorEastAsia" w:cs="Arial"/>
          <w:color w:val="000000" w:themeColor="text1"/>
          <w:kern w:val="24"/>
          <w:lang w:val="fr-CA"/>
        </w:rPr>
        <w:t xml:space="preserve"> qui fourniront des orientations à toutes les parties impliquées dans la mise en œuvre de pratiques </w:t>
      </w:r>
      <w:r w:rsidR="00356FB7" w:rsidRPr="00FF72DA">
        <w:rPr>
          <w:rFonts w:eastAsiaTheme="minorEastAsia" w:cs="Arial"/>
          <w:color w:val="000000" w:themeColor="text1"/>
          <w:kern w:val="24"/>
          <w:lang w:val="fr-CA"/>
        </w:rPr>
        <w:t>précises</w:t>
      </w:r>
      <w:r w:rsidRPr="00FF72DA">
        <w:rPr>
          <w:rFonts w:eastAsiaTheme="minorEastAsia" w:cs="Arial"/>
          <w:color w:val="000000" w:themeColor="text1"/>
          <w:kern w:val="24"/>
          <w:lang w:val="fr-CA"/>
        </w:rPr>
        <w:t xml:space="preserve"> entourant le système de gestion des actifs. En voici des exemples</w:t>
      </w:r>
      <w:r w:rsidR="00D0025F" w:rsidRP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51"/>
    </w:p>
    <w:p w14:paraId="27C1E593" w14:textId="76BDCD81" w:rsidR="00884068" w:rsidRPr="00FF72DA" w:rsidRDefault="005042AD" w:rsidP="00884068">
      <w:pPr>
        <w:pStyle w:val="Paragraphedeliste"/>
        <w:numPr>
          <w:ilvl w:val="2"/>
          <w:numId w:val="3"/>
        </w:numPr>
        <w:spacing w:after="160"/>
        <w:rPr>
          <w:rFonts w:eastAsiaTheme="minorEastAsia" w:cs="Arial"/>
          <w:color w:val="000000" w:themeColor="text1"/>
          <w:kern w:val="24"/>
          <w:lang w:val="fr-CA"/>
        </w:rPr>
      </w:pPr>
      <w:bookmarkStart w:id="152" w:name="lt_pId148"/>
      <w:r w:rsidRPr="00FF72DA">
        <w:rPr>
          <w:rFonts w:eastAsiaTheme="minorEastAsia" w:cs="Arial"/>
          <w:color w:val="000000" w:themeColor="text1"/>
          <w:kern w:val="24"/>
          <w:lang w:val="fr-CA"/>
        </w:rPr>
        <w:t>Collecte de données sur les actifs et protocole de classification</w:t>
      </w:r>
      <w:bookmarkEnd w:id="152"/>
    </w:p>
    <w:p w14:paraId="5490FE76" w14:textId="1171EC6D" w:rsidR="00884068" w:rsidRPr="00FF72DA" w:rsidRDefault="00C07F5C" w:rsidP="00884068">
      <w:pPr>
        <w:pStyle w:val="Paragraphedeliste"/>
        <w:numPr>
          <w:ilvl w:val="2"/>
          <w:numId w:val="3"/>
        </w:numPr>
        <w:spacing w:after="160"/>
        <w:rPr>
          <w:rFonts w:eastAsiaTheme="minorEastAsia" w:cs="Arial"/>
          <w:color w:val="000000" w:themeColor="text1"/>
          <w:kern w:val="24"/>
          <w:lang w:val="fr-CA"/>
        </w:rPr>
      </w:pPr>
      <w:bookmarkStart w:id="153" w:name="lt_pId149"/>
      <w:r w:rsidRPr="00FF72DA">
        <w:rPr>
          <w:rFonts w:eastAsiaTheme="minorEastAsia" w:cs="Arial"/>
          <w:color w:val="000000" w:themeColor="text1"/>
          <w:kern w:val="24"/>
          <w:lang w:val="fr-CA"/>
        </w:rPr>
        <w:t>Protocole d’évaluation de l’état et de la performance</w:t>
      </w:r>
      <w:bookmarkEnd w:id="153"/>
    </w:p>
    <w:p w14:paraId="597EC856" w14:textId="21C990BB" w:rsidR="00884068" w:rsidRPr="00FF72DA" w:rsidRDefault="006A719F" w:rsidP="00884068">
      <w:pPr>
        <w:pStyle w:val="Paragraphedeliste"/>
        <w:numPr>
          <w:ilvl w:val="2"/>
          <w:numId w:val="3"/>
        </w:numPr>
        <w:spacing w:after="160"/>
        <w:rPr>
          <w:rFonts w:eastAsiaTheme="minorEastAsia" w:cs="Arial"/>
          <w:color w:val="000000" w:themeColor="text1"/>
          <w:kern w:val="24"/>
          <w:lang w:val="fr-CA"/>
        </w:rPr>
      </w:pPr>
      <w:bookmarkStart w:id="154" w:name="lt_pId150"/>
      <w:r w:rsidRPr="00FF72DA">
        <w:rPr>
          <w:rFonts w:eastAsiaTheme="minorEastAsia" w:cs="Arial"/>
          <w:color w:val="000000" w:themeColor="text1"/>
          <w:kern w:val="24"/>
          <w:lang w:val="fr-CA"/>
        </w:rPr>
        <w:t xml:space="preserve">Protocole d’évaluation </w:t>
      </w:r>
      <w:bookmarkEnd w:id="154"/>
      <w:r w:rsidR="00097E47" w:rsidRPr="00FF72DA">
        <w:rPr>
          <w:rFonts w:eastAsiaTheme="minorEastAsia" w:cs="Arial"/>
          <w:color w:val="000000" w:themeColor="text1"/>
          <w:kern w:val="24"/>
          <w:lang w:val="fr-CA"/>
        </w:rPr>
        <w:t>du caractère essentiel et des risques des actifs</w:t>
      </w:r>
    </w:p>
    <w:p w14:paraId="6FD8726A" w14:textId="355F624C" w:rsidR="00884068" w:rsidRPr="00FF72DA" w:rsidRDefault="00EC2A04" w:rsidP="00884068">
      <w:pPr>
        <w:pStyle w:val="Paragraphedeliste"/>
        <w:numPr>
          <w:ilvl w:val="2"/>
          <w:numId w:val="3"/>
        </w:numPr>
        <w:spacing w:after="160"/>
        <w:rPr>
          <w:rFonts w:eastAsiaTheme="minorEastAsia" w:cs="Arial"/>
          <w:color w:val="000000" w:themeColor="text1"/>
          <w:kern w:val="24"/>
          <w:lang w:val="fr-CA"/>
        </w:rPr>
      </w:pPr>
      <w:bookmarkStart w:id="155" w:name="lt_pId151"/>
      <w:r w:rsidRPr="00FF72DA">
        <w:rPr>
          <w:rFonts w:eastAsiaTheme="minorEastAsia" w:cs="Arial"/>
          <w:color w:val="000000" w:themeColor="text1"/>
          <w:kern w:val="24"/>
          <w:lang w:val="fr-CA"/>
        </w:rPr>
        <w:t>Protocole d’in</w:t>
      </w:r>
      <w:r w:rsidR="00724182" w:rsidRPr="00FF72DA">
        <w:rPr>
          <w:rFonts w:eastAsiaTheme="minorEastAsia" w:cs="Arial"/>
          <w:color w:val="000000" w:themeColor="text1"/>
          <w:kern w:val="24"/>
          <w:lang w:val="fr-CA"/>
        </w:rPr>
        <w:t>t</w:t>
      </w:r>
      <w:r w:rsidRPr="00FF72DA">
        <w:rPr>
          <w:rFonts w:eastAsiaTheme="minorEastAsia" w:cs="Arial"/>
          <w:color w:val="000000" w:themeColor="text1"/>
          <w:kern w:val="24"/>
          <w:lang w:val="fr-CA"/>
        </w:rPr>
        <w:t xml:space="preserve">ervention </w:t>
      </w:r>
      <w:r w:rsidR="00097E47" w:rsidRPr="00FF72DA">
        <w:rPr>
          <w:rFonts w:eastAsiaTheme="minorEastAsia" w:cs="Arial"/>
          <w:color w:val="000000" w:themeColor="text1"/>
          <w:kern w:val="24"/>
          <w:lang w:val="fr-CA"/>
        </w:rPr>
        <w:t>en cas</w:t>
      </w:r>
      <w:r w:rsidRPr="00FF72DA">
        <w:rPr>
          <w:rFonts w:eastAsiaTheme="minorEastAsia" w:cs="Arial"/>
          <w:color w:val="000000" w:themeColor="text1"/>
          <w:kern w:val="24"/>
          <w:lang w:val="fr-CA"/>
        </w:rPr>
        <w:t xml:space="preserve"> </w:t>
      </w:r>
      <w:r w:rsidR="00097E47" w:rsidRPr="00FF72DA">
        <w:rPr>
          <w:rFonts w:eastAsiaTheme="minorEastAsia" w:cs="Arial"/>
          <w:color w:val="000000" w:themeColor="text1"/>
          <w:kern w:val="24"/>
          <w:lang w:val="fr-CA"/>
        </w:rPr>
        <w:t>d’</w:t>
      </w:r>
      <w:r w:rsidRPr="00FF72DA">
        <w:rPr>
          <w:rFonts w:eastAsiaTheme="minorEastAsia" w:cs="Arial"/>
          <w:color w:val="000000" w:themeColor="text1"/>
          <w:kern w:val="24"/>
          <w:lang w:val="fr-CA"/>
        </w:rPr>
        <w:t>interruption</w:t>
      </w:r>
      <w:r w:rsidR="00097E47" w:rsidRPr="00FF72DA">
        <w:rPr>
          <w:rFonts w:eastAsiaTheme="minorEastAsia" w:cs="Arial"/>
          <w:color w:val="000000" w:themeColor="text1"/>
          <w:kern w:val="24"/>
          <w:lang w:val="fr-CA"/>
        </w:rPr>
        <w:t>s</w:t>
      </w:r>
      <w:r w:rsidRPr="00FF72DA">
        <w:rPr>
          <w:rFonts w:eastAsiaTheme="minorEastAsia" w:cs="Arial"/>
          <w:color w:val="000000" w:themeColor="text1"/>
          <w:kern w:val="24"/>
          <w:lang w:val="fr-CA"/>
        </w:rPr>
        <w:t xml:space="preserve"> de service</w:t>
      </w:r>
      <w:bookmarkEnd w:id="155"/>
    </w:p>
    <w:p w14:paraId="5DAA5147" w14:textId="4FDCC3C5" w:rsidR="00884068" w:rsidRPr="00FF72DA" w:rsidRDefault="00724182" w:rsidP="00884068">
      <w:pPr>
        <w:pStyle w:val="Paragraphedeliste"/>
        <w:numPr>
          <w:ilvl w:val="2"/>
          <w:numId w:val="3"/>
        </w:numPr>
        <w:spacing w:after="160"/>
        <w:rPr>
          <w:rFonts w:eastAsiaTheme="minorEastAsia" w:cs="Arial"/>
          <w:color w:val="000000" w:themeColor="text1"/>
          <w:kern w:val="24"/>
          <w:lang w:val="fr-CA"/>
        </w:rPr>
      </w:pPr>
      <w:bookmarkStart w:id="156" w:name="lt_pId152"/>
      <w:r w:rsidRPr="00FF72DA">
        <w:rPr>
          <w:rFonts w:eastAsiaTheme="minorEastAsia" w:cs="Arial"/>
          <w:color w:val="000000" w:themeColor="text1"/>
          <w:kern w:val="24"/>
          <w:lang w:val="fr-CA"/>
        </w:rPr>
        <w:t>Protocole de réponse aux plaintes des usagers</w:t>
      </w:r>
      <w:bookmarkEnd w:id="156"/>
    </w:p>
    <w:p w14:paraId="69FD0BE6" w14:textId="1448A3F8" w:rsidR="00884068" w:rsidRPr="00FF72DA" w:rsidRDefault="00724182" w:rsidP="00884068">
      <w:pPr>
        <w:pStyle w:val="Paragraphedeliste"/>
        <w:numPr>
          <w:ilvl w:val="1"/>
          <w:numId w:val="3"/>
        </w:numPr>
        <w:spacing w:after="160"/>
        <w:rPr>
          <w:rFonts w:eastAsiaTheme="minorEastAsia" w:cs="Arial"/>
          <w:color w:val="000000" w:themeColor="text1"/>
          <w:kern w:val="24"/>
          <w:lang w:val="fr-CA"/>
        </w:rPr>
      </w:pPr>
      <w:bookmarkStart w:id="157" w:name="lt_pId153"/>
      <w:r w:rsidRPr="00FF72DA">
        <w:rPr>
          <w:rFonts w:eastAsiaTheme="minorEastAsia" w:cs="Arial"/>
          <w:color w:val="000000" w:themeColor="text1"/>
          <w:kern w:val="24"/>
          <w:lang w:val="fr-CA"/>
        </w:rPr>
        <w:t xml:space="preserve">Définir </w:t>
      </w:r>
      <w:r w:rsidR="00097E47" w:rsidRPr="00FF72DA">
        <w:rPr>
          <w:rFonts w:eastAsiaTheme="minorEastAsia" w:cs="Arial"/>
          <w:color w:val="000000" w:themeColor="text1"/>
          <w:kern w:val="24"/>
          <w:lang w:val="fr-CA"/>
        </w:rPr>
        <w:t>les connaissances que les employés doivent avoir en matière de gestion des actifs</w:t>
      </w:r>
      <w:r w:rsidRPr="00FF72DA">
        <w:rPr>
          <w:rFonts w:eastAsiaTheme="minorEastAsia" w:cs="Arial"/>
          <w:color w:val="000000" w:themeColor="text1"/>
          <w:kern w:val="24"/>
          <w:lang w:val="fr-CA"/>
        </w:rPr>
        <w:t xml:space="preserve">, et donc les compétences et la formation </w:t>
      </w:r>
      <w:r w:rsidR="00097E47" w:rsidRPr="00FF72DA">
        <w:rPr>
          <w:rFonts w:eastAsiaTheme="minorEastAsia" w:cs="Arial"/>
          <w:color w:val="000000" w:themeColor="text1"/>
          <w:kern w:val="24"/>
          <w:lang w:val="fr-CA"/>
        </w:rPr>
        <w:t>exigées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57"/>
    </w:p>
    <w:p w14:paraId="2BBE611B" w14:textId="0DFCBBC0" w:rsidR="00884068" w:rsidRPr="00FF72DA" w:rsidRDefault="00724182" w:rsidP="00884068">
      <w:pPr>
        <w:pStyle w:val="Paragraphedeliste"/>
        <w:numPr>
          <w:ilvl w:val="1"/>
          <w:numId w:val="3"/>
        </w:numPr>
        <w:spacing w:after="160"/>
        <w:rPr>
          <w:rFonts w:eastAsiaTheme="minorEastAsia" w:cs="Arial"/>
          <w:color w:val="000000" w:themeColor="text1"/>
          <w:kern w:val="24"/>
          <w:lang w:val="fr-CA"/>
        </w:rPr>
      </w:pPr>
      <w:bookmarkStart w:id="158" w:name="lt_pId154"/>
      <w:r w:rsidRPr="00FF72DA">
        <w:rPr>
          <w:rFonts w:eastAsiaTheme="minorEastAsia" w:cs="Arial"/>
          <w:color w:val="000000" w:themeColor="text1"/>
          <w:kern w:val="24"/>
          <w:lang w:val="fr-CA"/>
        </w:rPr>
        <w:t xml:space="preserve">Définir les rôles et les responsabilités des </w:t>
      </w:r>
      <w:r w:rsidR="00277DB6" w:rsidRPr="00FF72DA">
        <w:rPr>
          <w:rFonts w:eastAsiaTheme="minorEastAsia" w:cs="Arial"/>
          <w:color w:val="000000" w:themeColor="text1"/>
          <w:kern w:val="24"/>
          <w:lang w:val="fr-CA"/>
        </w:rPr>
        <w:t>personnes chargées</w:t>
      </w:r>
      <w:r w:rsidRPr="00FF72DA">
        <w:rPr>
          <w:rFonts w:eastAsiaTheme="minorEastAsia" w:cs="Arial"/>
          <w:color w:val="000000" w:themeColor="text1"/>
          <w:kern w:val="24"/>
          <w:lang w:val="fr-CA"/>
        </w:rPr>
        <w:t xml:space="preserve"> de la prise de décision </w:t>
      </w:r>
      <w:r w:rsidR="00097E47" w:rsidRPr="00FF72DA">
        <w:rPr>
          <w:rFonts w:eastAsiaTheme="minorEastAsia" w:cs="Arial"/>
          <w:color w:val="000000" w:themeColor="text1"/>
          <w:kern w:val="24"/>
          <w:lang w:val="fr-CA"/>
        </w:rPr>
        <w:t>en ce qui a trait au</w:t>
      </w:r>
      <w:r w:rsidRPr="00FF72DA">
        <w:rPr>
          <w:rFonts w:eastAsiaTheme="minorEastAsia" w:cs="Arial"/>
          <w:color w:val="000000" w:themeColor="text1"/>
          <w:kern w:val="24"/>
          <w:lang w:val="fr-CA"/>
        </w:rPr>
        <w:t xml:space="preserve"> système de gestion des actifs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58"/>
    </w:p>
    <w:p w14:paraId="41A00786" w14:textId="37976ADF" w:rsidR="00884068" w:rsidRPr="00FF72DA" w:rsidRDefault="00277DB6" w:rsidP="00884068">
      <w:pPr>
        <w:pStyle w:val="Paragraphedeliste"/>
        <w:numPr>
          <w:ilvl w:val="1"/>
          <w:numId w:val="3"/>
        </w:numPr>
        <w:spacing w:after="160"/>
        <w:rPr>
          <w:rFonts w:eastAsiaTheme="minorEastAsia" w:cs="Arial"/>
          <w:color w:val="000000" w:themeColor="text1"/>
          <w:kern w:val="24"/>
          <w:lang w:val="fr-CA"/>
        </w:rPr>
      </w:pPr>
      <w:bookmarkStart w:id="159" w:name="lt_pId155"/>
      <w:r w:rsidRPr="00FF72DA">
        <w:rPr>
          <w:rFonts w:eastAsiaTheme="minorEastAsia" w:cs="Arial"/>
          <w:color w:val="000000" w:themeColor="text1"/>
          <w:kern w:val="24"/>
          <w:lang w:val="fr-CA"/>
        </w:rPr>
        <w:t>Instaurer l’évaluation de l’état et de la performance des actifs comme condition préalable à la prise de toute décision de gestion des actifs</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59"/>
    </w:p>
    <w:p w14:paraId="334D7ACB" w14:textId="5EC54487" w:rsidR="00884068" w:rsidRPr="00FF72DA" w:rsidRDefault="00503C79" w:rsidP="00884068">
      <w:pPr>
        <w:pStyle w:val="Paragraphedeliste"/>
        <w:numPr>
          <w:ilvl w:val="1"/>
          <w:numId w:val="3"/>
        </w:numPr>
        <w:spacing w:after="160"/>
        <w:rPr>
          <w:rFonts w:eastAsiaTheme="minorEastAsia" w:cs="Arial"/>
          <w:color w:val="000000" w:themeColor="text1"/>
          <w:kern w:val="24"/>
          <w:lang w:val="fr-CA"/>
        </w:rPr>
      </w:pPr>
      <w:bookmarkStart w:id="160" w:name="lt_pId156"/>
      <w:r w:rsidRPr="00FF72DA">
        <w:rPr>
          <w:rFonts w:eastAsiaTheme="minorEastAsia" w:cs="Arial"/>
          <w:color w:val="000000" w:themeColor="text1"/>
          <w:kern w:val="24"/>
          <w:lang w:val="fr-CA"/>
        </w:rPr>
        <w:t>Adopter des processus décisionnels fondés sur les risques pour définir l’ordre de priorité des mesures et interventions d’entretien et d’investissement</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160"/>
    </w:p>
    <w:p w14:paraId="3E6C92CA" w14:textId="5669B548" w:rsidR="00884068" w:rsidRPr="00FF72DA" w:rsidRDefault="00F51066" w:rsidP="00884068">
      <w:pPr>
        <w:pStyle w:val="Paragraphedeliste"/>
        <w:numPr>
          <w:ilvl w:val="1"/>
          <w:numId w:val="3"/>
        </w:numPr>
        <w:spacing w:after="160"/>
        <w:rPr>
          <w:rFonts w:eastAsiaTheme="minorEastAsia" w:cs="Arial"/>
          <w:color w:val="000000" w:themeColor="text1"/>
          <w:kern w:val="24"/>
          <w:lang w:val="fr-CA"/>
        </w:rPr>
      </w:pPr>
      <w:bookmarkStart w:id="161" w:name="lt_pId157"/>
      <w:r w:rsidRPr="00FF72DA">
        <w:rPr>
          <w:rFonts w:eastAsiaTheme="minorEastAsia" w:cs="Arial"/>
          <w:color w:val="000000" w:themeColor="text1"/>
          <w:kern w:val="24"/>
          <w:lang w:val="fr-CA"/>
        </w:rPr>
        <w:t>Adopt</w:t>
      </w:r>
      <w:r w:rsidR="00FC2B2F" w:rsidRPr="00FF72DA">
        <w:rPr>
          <w:rFonts w:eastAsiaTheme="minorEastAsia" w:cs="Arial"/>
          <w:color w:val="000000" w:themeColor="text1"/>
          <w:kern w:val="24"/>
          <w:lang w:val="fr-CA"/>
        </w:rPr>
        <w:t xml:space="preserve">er la méthode du coût </w:t>
      </w:r>
      <w:r w:rsidR="00097E47" w:rsidRPr="00FF72DA">
        <w:rPr>
          <w:rFonts w:eastAsiaTheme="minorEastAsia" w:cs="Arial"/>
          <w:color w:val="000000" w:themeColor="text1"/>
          <w:kern w:val="24"/>
          <w:lang w:val="fr-CA"/>
        </w:rPr>
        <w:t xml:space="preserve">complet </w:t>
      </w:r>
      <w:r w:rsidR="00FC2B2F" w:rsidRPr="00FF72DA">
        <w:rPr>
          <w:rFonts w:eastAsiaTheme="minorEastAsia" w:cs="Arial"/>
          <w:color w:val="000000" w:themeColor="text1"/>
          <w:kern w:val="24"/>
          <w:lang w:val="fr-CA"/>
        </w:rPr>
        <w:t xml:space="preserve">sur le cycle de vie </w:t>
      </w:r>
      <w:r w:rsidR="007C4ACB" w:rsidRPr="00FF72DA">
        <w:rPr>
          <w:rFonts w:eastAsiaTheme="minorEastAsia" w:cs="Arial"/>
          <w:color w:val="000000" w:themeColor="text1"/>
          <w:kern w:val="24"/>
          <w:lang w:val="fr-CA"/>
        </w:rPr>
        <w:t>pour</w:t>
      </w:r>
      <w:r w:rsidR="00FC2B2F" w:rsidRPr="00FF72DA">
        <w:rPr>
          <w:rFonts w:eastAsiaTheme="minorEastAsia" w:cs="Arial"/>
          <w:color w:val="000000" w:themeColor="text1"/>
          <w:kern w:val="24"/>
          <w:lang w:val="fr-CA"/>
        </w:rPr>
        <w:t xml:space="preserve"> l’évaluation de besoins</w:t>
      </w:r>
      <w:r w:rsidR="007C4ACB" w:rsidRPr="00FF72DA">
        <w:rPr>
          <w:rFonts w:eastAsiaTheme="minorEastAsia" w:cs="Arial"/>
          <w:color w:val="000000" w:themeColor="text1"/>
          <w:kern w:val="24"/>
          <w:lang w:val="fr-CA"/>
        </w:rPr>
        <w:t xml:space="preserve"> concurrents</w:t>
      </w:r>
      <w:r w:rsidR="00FC2B2F" w:rsidRPr="00FF72DA">
        <w:rPr>
          <w:rFonts w:eastAsiaTheme="minorEastAsia" w:cs="Arial"/>
          <w:color w:val="000000" w:themeColor="text1"/>
          <w:kern w:val="24"/>
          <w:lang w:val="fr-CA"/>
        </w:rPr>
        <w:t xml:space="preserve"> en investissement </w:t>
      </w:r>
      <w:bookmarkEnd w:id="161"/>
      <w:r w:rsidR="00FC2B2F" w:rsidRPr="00FF72DA">
        <w:rPr>
          <w:rFonts w:eastAsiaTheme="minorEastAsia" w:cs="Arial"/>
          <w:color w:val="000000" w:themeColor="text1"/>
          <w:kern w:val="24"/>
          <w:lang w:val="fr-CA"/>
        </w:rPr>
        <w:t>dans différentes catégories d’actifs.</w:t>
      </w:r>
    </w:p>
    <w:p w14:paraId="0A47548E" w14:textId="154CF99D" w:rsidR="00884068" w:rsidRPr="00FF72DA" w:rsidRDefault="00765B95" w:rsidP="006F597C">
      <w:pPr>
        <w:spacing w:after="160"/>
        <w:rPr>
          <w:rFonts w:eastAsiaTheme="minorEastAsia" w:cs="Arial"/>
          <w:color w:val="000000" w:themeColor="text1"/>
          <w:kern w:val="24"/>
          <w:lang w:val="fr-CA"/>
        </w:rPr>
      </w:pPr>
      <w:bookmarkStart w:id="162" w:name="lt_pId158"/>
      <w:r w:rsidRPr="00FF72DA">
        <w:rPr>
          <w:lang w:val="fr-CA"/>
        </w:rPr>
        <w:t>NON</w:t>
      </w:r>
      <w:r w:rsidR="00FF72DA">
        <w:rPr>
          <w:lang w:val="fr-CA"/>
        </w:rPr>
        <w:t> </w:t>
      </w:r>
      <w:r w:rsidRPr="00FF72DA">
        <w:rPr>
          <w:lang w:val="fr-CA"/>
        </w:rPr>
        <w:t>?</w:t>
      </w:r>
      <w:bookmarkEnd w:id="162"/>
      <w:r w:rsidR="00F51066" w:rsidRPr="00FF72DA">
        <w:rPr>
          <w:lang w:val="fr-CA"/>
        </w:rPr>
        <w:t xml:space="preserve"> </w:t>
      </w:r>
      <w:bookmarkStart w:id="163" w:name="lt_pId159"/>
      <w:r w:rsidR="00FC2B2F" w:rsidRPr="00FF72DA">
        <w:rPr>
          <w:lang w:val="fr-CA"/>
        </w:rPr>
        <w:t xml:space="preserve">Vous pouvez créer un PAGA </w:t>
      </w:r>
      <w:r w:rsidR="00097E47" w:rsidRPr="00FF72DA">
        <w:rPr>
          <w:lang w:val="fr-CA"/>
        </w:rPr>
        <w:t>qui servira à l’élaboration d’une</w:t>
      </w:r>
      <w:r w:rsidR="00FC2B2F" w:rsidRPr="00FF72DA">
        <w:rPr>
          <w:lang w:val="fr-CA"/>
        </w:rPr>
        <w:t xml:space="preserve"> stratégie.</w:t>
      </w:r>
      <w:bookmarkEnd w:id="163"/>
    </w:p>
    <w:p w14:paraId="6B99B8DB" w14:textId="32ABE8A3" w:rsidR="00884068" w:rsidRPr="00FF72DA" w:rsidRDefault="00FC2B2F" w:rsidP="00884068">
      <w:pPr>
        <w:pStyle w:val="Titre1"/>
        <w:rPr>
          <w:lang w:val="fr-CA"/>
        </w:rPr>
      </w:pPr>
      <w:bookmarkStart w:id="164" w:name="lt_pId160"/>
      <w:bookmarkStart w:id="165" w:name="_Toc62038082"/>
      <w:r w:rsidRPr="00FF72DA">
        <w:rPr>
          <w:lang w:val="fr-CA"/>
        </w:rPr>
        <w:lastRenderedPageBreak/>
        <w:t>ÉTAPE 2</w:t>
      </w:r>
      <w:r w:rsidR="00D0025F" w:rsidRPr="00FF72DA">
        <w:rPr>
          <w:lang w:val="fr-CA"/>
        </w:rPr>
        <w:t> </w:t>
      </w:r>
      <w:r w:rsidRPr="00FF72DA">
        <w:rPr>
          <w:lang w:val="fr-CA"/>
        </w:rPr>
        <w:t>: ACTIFS PRIORITAIRES, PARTIES PRENANTES ET OBJECTIFS DE PERFORMANCE</w:t>
      </w:r>
      <w:bookmarkEnd w:id="164"/>
      <w:bookmarkEnd w:id="165"/>
    </w:p>
    <w:p w14:paraId="0355AC2A" w14:textId="1B423FA5" w:rsidR="00884068" w:rsidRPr="00FF72DA" w:rsidRDefault="00983B49" w:rsidP="00884068">
      <w:pPr>
        <w:pStyle w:val="Titre2"/>
        <w:rPr>
          <w:lang w:val="fr-CA"/>
        </w:rPr>
      </w:pPr>
      <w:bookmarkStart w:id="166" w:name="lt_pId161"/>
      <w:bookmarkStart w:id="167" w:name="_Toc62038083"/>
      <w:r w:rsidRPr="00FF72DA">
        <w:rPr>
          <w:lang w:val="fr-CA"/>
        </w:rPr>
        <w:t>Étape</w:t>
      </w:r>
      <w:r w:rsidR="002B4560" w:rsidRPr="00FF72DA">
        <w:rPr>
          <w:lang w:val="fr-CA"/>
        </w:rPr>
        <w:t> </w:t>
      </w:r>
      <w:r w:rsidRPr="00FF72DA">
        <w:rPr>
          <w:lang w:val="fr-CA"/>
        </w:rPr>
        <w:t>2</w:t>
      </w:r>
      <w:r w:rsidR="00A264B3" w:rsidRPr="00FF72DA">
        <w:rPr>
          <w:lang w:val="fr-CA"/>
        </w:rPr>
        <w:t>a</w:t>
      </w:r>
      <w:r w:rsidR="00D0025F" w:rsidRPr="00FF72DA">
        <w:rPr>
          <w:lang w:val="fr-CA"/>
        </w:rPr>
        <w:t> </w:t>
      </w:r>
      <w:r w:rsidRPr="00FF72DA">
        <w:rPr>
          <w:lang w:val="fr-CA"/>
        </w:rPr>
        <w:t>: Défini</w:t>
      </w:r>
      <w:r w:rsidR="00A264B3" w:rsidRPr="00FF72DA">
        <w:rPr>
          <w:lang w:val="fr-CA"/>
        </w:rPr>
        <w:t>r l</w:t>
      </w:r>
      <w:r w:rsidRPr="00FF72DA">
        <w:rPr>
          <w:lang w:val="fr-CA"/>
        </w:rPr>
        <w:t>es actifs prioritaires</w:t>
      </w:r>
      <w:bookmarkEnd w:id="166"/>
      <w:bookmarkEnd w:id="167"/>
    </w:p>
    <w:p w14:paraId="08BA6B74" w14:textId="7F567DDF" w:rsidR="00884068" w:rsidRPr="00FF72DA" w:rsidRDefault="00E01294" w:rsidP="00884068">
      <w:pPr>
        <w:rPr>
          <w:lang w:val="fr-CA"/>
        </w:rPr>
      </w:pPr>
      <w:bookmarkStart w:id="168" w:name="lt_pId162"/>
      <w:r w:rsidRPr="00FF72DA">
        <w:rPr>
          <w:lang w:val="fr-CA"/>
        </w:rPr>
        <w:t xml:space="preserve">La </w:t>
      </w:r>
      <w:r w:rsidR="003679D8" w:rsidRPr="00FF72DA">
        <w:rPr>
          <w:lang w:val="fr-CA"/>
        </w:rPr>
        <w:t xml:space="preserve">prochaine </w:t>
      </w:r>
      <w:r w:rsidRPr="00FF72DA">
        <w:rPr>
          <w:lang w:val="fr-CA"/>
        </w:rPr>
        <w:t xml:space="preserve">tâche est </w:t>
      </w:r>
      <w:r w:rsidR="00465EA7" w:rsidRPr="00FF72DA">
        <w:rPr>
          <w:lang w:val="fr-CA"/>
        </w:rPr>
        <w:t xml:space="preserve">de définir </w:t>
      </w:r>
      <w:r w:rsidRPr="00FF72DA">
        <w:rPr>
          <w:lang w:val="fr-CA"/>
        </w:rPr>
        <w:t>vos actifs prioritaires.</w:t>
      </w:r>
      <w:bookmarkEnd w:id="168"/>
      <w:r w:rsidR="00F51066" w:rsidRPr="00FF72DA">
        <w:rPr>
          <w:lang w:val="fr-CA"/>
        </w:rPr>
        <w:t xml:space="preserve"> </w:t>
      </w:r>
    </w:p>
    <w:p w14:paraId="72B8EA59" w14:textId="05734410" w:rsidR="00884068" w:rsidRPr="00FF72DA" w:rsidRDefault="00BE32B6" w:rsidP="00884068">
      <w:pPr>
        <w:spacing w:after="160"/>
        <w:ind w:left="360"/>
        <w:contextualSpacing/>
        <w:rPr>
          <w:b/>
          <w:lang w:val="fr-CA"/>
        </w:rPr>
      </w:pPr>
      <w:bookmarkStart w:id="169" w:name="lt_pId163"/>
      <w:r w:rsidRPr="00FF72DA">
        <w:rPr>
          <w:b/>
          <w:lang w:val="fr-CA"/>
        </w:rPr>
        <w:t>Un procédé a-t-il été mis en place</w:t>
      </w:r>
      <w:r w:rsidR="00E01294" w:rsidRPr="00FF72DA">
        <w:rPr>
          <w:b/>
          <w:lang w:val="fr-CA"/>
        </w:rPr>
        <w:t xml:space="preserve"> pour </w:t>
      </w:r>
      <w:r w:rsidR="00465EA7" w:rsidRPr="00FF72DA">
        <w:rPr>
          <w:b/>
          <w:lang w:val="fr-CA"/>
        </w:rPr>
        <w:t>définir</w:t>
      </w:r>
      <w:r w:rsidR="00E01294" w:rsidRPr="00FF72DA">
        <w:rPr>
          <w:b/>
          <w:lang w:val="fr-CA"/>
        </w:rPr>
        <w:t xml:space="preserve"> les </w:t>
      </w:r>
      <w:r w:rsidR="00E01294" w:rsidRPr="00FF72DA">
        <w:rPr>
          <w:b/>
          <w:u w:val="single"/>
          <w:lang w:val="fr-CA"/>
        </w:rPr>
        <w:t>actifs prioritaires</w:t>
      </w:r>
      <w:r w:rsidR="00FF72DA">
        <w:rPr>
          <w:b/>
          <w:u w:val="single"/>
          <w:lang w:val="fr-CA"/>
        </w:rPr>
        <w:t> </w:t>
      </w:r>
      <w:r w:rsidR="00F51066" w:rsidRPr="00FF72DA">
        <w:rPr>
          <w:b/>
          <w:lang w:val="fr-CA"/>
        </w:rPr>
        <w:t>?</w:t>
      </w:r>
      <w:bookmarkEnd w:id="169"/>
    </w:p>
    <w:p w14:paraId="3B0354CA" w14:textId="49A265B1" w:rsidR="00884068" w:rsidRPr="00FF72DA" w:rsidRDefault="00E01294" w:rsidP="00884068">
      <w:pPr>
        <w:numPr>
          <w:ilvl w:val="0"/>
          <w:numId w:val="6"/>
        </w:numPr>
        <w:spacing w:after="160"/>
        <w:contextualSpacing/>
        <w:rPr>
          <w:lang w:val="fr-CA"/>
        </w:rPr>
      </w:pPr>
      <w:bookmarkStart w:id="170" w:name="lt_pId164"/>
      <w:r w:rsidRPr="00FF72DA">
        <w:rPr>
          <w:lang w:val="fr-CA"/>
        </w:rPr>
        <w:t>Si OUI,</w:t>
      </w:r>
      <w:bookmarkEnd w:id="170"/>
      <w:r w:rsidRPr="00FF72DA">
        <w:rPr>
          <w:lang w:val="fr-CA"/>
        </w:rPr>
        <w:t xml:space="preserve"> </w:t>
      </w:r>
      <w:bookmarkStart w:id="171" w:name="lt_pId165"/>
      <w:r w:rsidRPr="00FF72DA">
        <w:rPr>
          <w:lang w:val="fr-CA"/>
        </w:rPr>
        <w:t>ce document satisfait-il aux exigences énoncées ci-dessous</w:t>
      </w:r>
      <w:r w:rsidR="00FF72DA">
        <w:rPr>
          <w:lang w:val="fr-CA"/>
        </w:rPr>
        <w:t> </w:t>
      </w:r>
      <w:r w:rsidRPr="00FF72DA">
        <w:rPr>
          <w:lang w:val="fr-CA"/>
        </w:rPr>
        <w:t>?</w:t>
      </w:r>
      <w:bookmarkEnd w:id="171"/>
    </w:p>
    <w:p w14:paraId="09D897FC" w14:textId="52CFEFD9" w:rsidR="00884068" w:rsidRPr="00FF72DA" w:rsidRDefault="001D277C" w:rsidP="00884068">
      <w:pPr>
        <w:numPr>
          <w:ilvl w:val="0"/>
          <w:numId w:val="2"/>
        </w:numPr>
        <w:spacing w:after="160"/>
        <w:contextualSpacing/>
        <w:rPr>
          <w:lang w:val="fr-CA"/>
        </w:rPr>
      </w:pPr>
      <w:bookmarkStart w:id="172" w:name="lt_pId166"/>
      <w:r w:rsidRPr="00FF72DA">
        <w:rPr>
          <w:lang w:val="fr-CA"/>
        </w:rPr>
        <w:t>Si NON,</w:t>
      </w:r>
      <w:bookmarkEnd w:id="172"/>
      <w:r w:rsidR="00F51066" w:rsidRPr="00FF72DA">
        <w:rPr>
          <w:lang w:val="fr-CA"/>
        </w:rPr>
        <w:t xml:space="preserve"> </w:t>
      </w:r>
      <w:bookmarkStart w:id="173" w:name="lt_pId167"/>
      <w:r w:rsidR="00465EA7" w:rsidRPr="00FF72DA">
        <w:rPr>
          <w:lang w:val="fr-CA"/>
        </w:rPr>
        <w:t xml:space="preserve">suivez les conseils de ce Guide de rédaction pour </w:t>
      </w:r>
      <w:r w:rsidR="00F51066" w:rsidRPr="00FF72DA">
        <w:rPr>
          <w:lang w:val="fr-CA"/>
        </w:rPr>
        <w:t>d</w:t>
      </w:r>
      <w:r w:rsidR="00465EA7" w:rsidRPr="00FF72DA">
        <w:rPr>
          <w:lang w:val="fr-CA"/>
        </w:rPr>
        <w:t>é</w:t>
      </w:r>
      <w:r w:rsidR="00F51066" w:rsidRPr="00FF72DA">
        <w:rPr>
          <w:lang w:val="fr-CA"/>
        </w:rPr>
        <w:t>velop</w:t>
      </w:r>
      <w:r w:rsidR="00465EA7" w:rsidRPr="00FF72DA">
        <w:rPr>
          <w:lang w:val="fr-CA"/>
        </w:rPr>
        <w:t xml:space="preserve">per un </w:t>
      </w:r>
      <w:r w:rsidR="003679D8" w:rsidRPr="00FF72DA">
        <w:rPr>
          <w:lang w:val="fr-CA"/>
        </w:rPr>
        <w:t>procédé</w:t>
      </w:r>
      <w:r w:rsidR="00465EA7" w:rsidRPr="00FF72DA">
        <w:rPr>
          <w:lang w:val="fr-CA"/>
        </w:rPr>
        <w:t xml:space="preserve"> </w:t>
      </w:r>
      <w:r w:rsidR="00BE32B6" w:rsidRPr="00FF72DA">
        <w:rPr>
          <w:lang w:val="fr-CA"/>
        </w:rPr>
        <w:t xml:space="preserve">qui servira </w:t>
      </w:r>
      <w:r w:rsidR="003679D8" w:rsidRPr="00FF72DA">
        <w:rPr>
          <w:lang w:val="fr-CA"/>
        </w:rPr>
        <w:t>à</w:t>
      </w:r>
      <w:r w:rsidR="00465EA7" w:rsidRPr="00FF72DA">
        <w:rPr>
          <w:lang w:val="fr-CA"/>
        </w:rPr>
        <w:t xml:space="preserve"> déterminer les actifs prioritaires.</w:t>
      </w:r>
      <w:bookmarkEnd w:id="173"/>
    </w:p>
    <w:p w14:paraId="554B66C7" w14:textId="0E31357F" w:rsidR="00884068" w:rsidRPr="00FF72DA" w:rsidRDefault="00465EA7" w:rsidP="00884068">
      <w:pPr>
        <w:spacing w:after="160"/>
        <w:ind w:firstLine="360"/>
        <w:rPr>
          <w:b/>
          <w:lang w:val="fr-CA"/>
        </w:rPr>
      </w:pPr>
      <w:bookmarkStart w:id="174" w:name="lt_pId168"/>
      <w:r w:rsidRPr="00FF72DA">
        <w:rPr>
          <w:b/>
          <w:lang w:val="fr-CA"/>
        </w:rPr>
        <w:t xml:space="preserve">Le </w:t>
      </w:r>
      <w:r w:rsidR="00C225C2" w:rsidRPr="00FF72DA">
        <w:rPr>
          <w:b/>
          <w:lang w:val="fr-CA"/>
        </w:rPr>
        <w:t>procédé</w:t>
      </w:r>
      <w:r w:rsidRPr="00FF72DA">
        <w:rPr>
          <w:b/>
          <w:lang w:val="fr-CA"/>
        </w:rPr>
        <w:t xml:space="preserve"> de définition des actifs prioritaires devrait</w:t>
      </w:r>
      <w:r w:rsidR="00D0025F" w:rsidRPr="00FF72DA">
        <w:rPr>
          <w:b/>
          <w:lang w:val="fr-CA"/>
        </w:rPr>
        <w:t> </w:t>
      </w:r>
      <w:r w:rsidRPr="00FF72DA">
        <w:rPr>
          <w:b/>
          <w:lang w:val="fr-CA"/>
        </w:rPr>
        <w:t>:</w:t>
      </w:r>
      <w:bookmarkEnd w:id="174"/>
    </w:p>
    <w:p w14:paraId="48B2BE07" w14:textId="2B6BC7CC" w:rsidR="00884068" w:rsidRPr="00FF72DA" w:rsidRDefault="00581DFD" w:rsidP="00884068">
      <w:pPr>
        <w:numPr>
          <w:ilvl w:val="0"/>
          <w:numId w:val="3"/>
        </w:numPr>
        <w:spacing w:after="160"/>
        <w:contextualSpacing/>
        <w:rPr>
          <w:rFonts w:eastAsiaTheme="minorEastAsia" w:cs="Arial"/>
          <w:color w:val="000000" w:themeColor="text1"/>
          <w:kern w:val="24"/>
          <w:lang w:val="fr-CA"/>
        </w:rPr>
      </w:pPr>
      <w:bookmarkStart w:id="175" w:name="lt_pId169"/>
      <w:r w:rsidRPr="00FF72DA">
        <w:rPr>
          <w:rFonts w:eastAsiaTheme="minorEastAsia" w:cs="Arial"/>
          <w:color w:val="000000" w:themeColor="text1"/>
          <w:kern w:val="24"/>
          <w:lang w:val="fr-CA"/>
        </w:rPr>
        <w:t xml:space="preserve">Se conformer à la politique </w:t>
      </w:r>
      <w:r w:rsidR="00F41B28" w:rsidRPr="00FF72DA">
        <w:rPr>
          <w:rFonts w:eastAsiaTheme="minorEastAsia" w:cs="Arial"/>
          <w:color w:val="000000" w:themeColor="text1"/>
          <w:kern w:val="24"/>
          <w:lang w:val="fr-CA"/>
        </w:rPr>
        <w:t>et</w:t>
      </w:r>
      <w:r w:rsidRPr="00FF72DA">
        <w:rPr>
          <w:rFonts w:eastAsiaTheme="minorEastAsia" w:cs="Arial"/>
          <w:color w:val="000000" w:themeColor="text1"/>
          <w:kern w:val="24"/>
          <w:lang w:val="fr-CA"/>
        </w:rPr>
        <w:t xml:space="preserve"> au cadre de gestion des actifs de l’administration locale et à </w:t>
      </w:r>
      <w:r w:rsidR="00F41B28" w:rsidRPr="00FF72DA">
        <w:rPr>
          <w:rFonts w:eastAsiaTheme="minorEastAsia" w:cs="Arial"/>
          <w:color w:val="000000" w:themeColor="text1"/>
          <w:kern w:val="24"/>
          <w:lang w:val="fr-CA"/>
        </w:rPr>
        <w:t>s</w:t>
      </w:r>
      <w:r w:rsidRPr="00FF72DA">
        <w:rPr>
          <w:rFonts w:eastAsiaTheme="minorEastAsia" w:cs="Arial"/>
          <w:color w:val="000000" w:themeColor="text1"/>
          <w:kern w:val="24"/>
          <w:lang w:val="fr-CA"/>
        </w:rPr>
        <w:t>a stratégie de gestion des actifs</w:t>
      </w:r>
      <w:bookmarkEnd w:id="175"/>
      <w:r w:rsidR="00FF72DA">
        <w:rPr>
          <w:rFonts w:eastAsiaTheme="minorEastAsia" w:cs="Arial"/>
          <w:color w:val="000000" w:themeColor="text1"/>
          <w:kern w:val="24"/>
          <w:lang w:val="fr-CA"/>
        </w:rPr>
        <w:t> </w:t>
      </w:r>
      <w:r w:rsidR="00BE32B6" w:rsidRPr="00FF72DA">
        <w:rPr>
          <w:rFonts w:eastAsiaTheme="minorEastAsia" w:cs="Arial"/>
          <w:color w:val="000000" w:themeColor="text1"/>
          <w:kern w:val="24"/>
          <w:lang w:val="fr-CA"/>
        </w:rPr>
        <w:t>;</w:t>
      </w:r>
    </w:p>
    <w:p w14:paraId="0C30F54D" w14:textId="0969F33F" w:rsidR="00884068" w:rsidRPr="00FF72DA" w:rsidRDefault="00581DFD" w:rsidP="00884068">
      <w:pPr>
        <w:numPr>
          <w:ilvl w:val="0"/>
          <w:numId w:val="3"/>
        </w:numPr>
        <w:spacing w:after="160"/>
        <w:contextualSpacing/>
        <w:rPr>
          <w:rFonts w:eastAsiaTheme="minorEastAsia" w:cs="Arial"/>
          <w:color w:val="000000" w:themeColor="text1"/>
          <w:kern w:val="24"/>
          <w:lang w:val="fr-CA"/>
        </w:rPr>
      </w:pPr>
      <w:bookmarkStart w:id="176" w:name="lt_pId170"/>
      <w:r w:rsidRPr="00FF72DA">
        <w:rPr>
          <w:rFonts w:eastAsiaTheme="minorEastAsia" w:cs="Arial"/>
          <w:color w:val="000000" w:themeColor="text1"/>
          <w:kern w:val="24"/>
          <w:lang w:val="fr-CA"/>
        </w:rPr>
        <w:t>S’harmoniser aux objectifs de développement stratégique de l’administration locale</w:t>
      </w:r>
      <w:bookmarkEnd w:id="176"/>
      <w:r w:rsidR="00FF72DA">
        <w:rPr>
          <w:rFonts w:eastAsiaTheme="minorEastAsia" w:cs="Arial"/>
          <w:color w:val="000000" w:themeColor="text1"/>
          <w:kern w:val="24"/>
          <w:lang w:val="fr-CA"/>
        </w:rPr>
        <w:t> </w:t>
      </w:r>
      <w:r w:rsidR="00BE32B6" w:rsidRPr="00FF72DA">
        <w:rPr>
          <w:rFonts w:eastAsiaTheme="minorEastAsia" w:cs="Arial"/>
          <w:color w:val="000000" w:themeColor="text1"/>
          <w:kern w:val="24"/>
          <w:lang w:val="fr-CA"/>
        </w:rPr>
        <w:t>;</w:t>
      </w:r>
    </w:p>
    <w:p w14:paraId="4D3F4DE2" w14:textId="22A4DC86" w:rsidR="00884068" w:rsidRPr="00FF72DA" w:rsidRDefault="00B42C3F" w:rsidP="00884068">
      <w:pPr>
        <w:numPr>
          <w:ilvl w:val="0"/>
          <w:numId w:val="3"/>
        </w:numPr>
        <w:spacing w:after="160"/>
        <w:contextualSpacing/>
        <w:rPr>
          <w:rFonts w:eastAsiaTheme="minorEastAsia" w:cs="Arial"/>
          <w:color w:val="000000" w:themeColor="text1"/>
          <w:kern w:val="24"/>
          <w:lang w:val="fr-CA"/>
        </w:rPr>
      </w:pPr>
      <w:bookmarkStart w:id="177" w:name="lt_pId171"/>
      <w:r w:rsidRPr="00FF72DA">
        <w:rPr>
          <w:rFonts w:eastAsiaTheme="minorEastAsia" w:cs="Arial"/>
          <w:color w:val="000000" w:themeColor="text1"/>
          <w:kern w:val="24"/>
          <w:lang w:val="fr-CA"/>
        </w:rPr>
        <w:t>Prendre en compte les priorités des usagers (et des parties prenantes), y compris en ce qui concerne les niveaux de service fournis par les actifs</w:t>
      </w:r>
      <w:bookmarkEnd w:id="177"/>
      <w:r w:rsidR="00F51066" w:rsidRPr="00FF72DA">
        <w:rPr>
          <w:rFonts w:eastAsiaTheme="minorEastAsia" w:cs="Arial"/>
          <w:color w:val="000000" w:themeColor="text1"/>
          <w:kern w:val="24"/>
          <w:lang w:val="fr-CA"/>
        </w:rPr>
        <w:t xml:space="preserve"> </w:t>
      </w:r>
      <w:bookmarkStart w:id="178" w:name="lt_pId172"/>
      <w:r w:rsidR="00F51066" w:rsidRPr="00FF72DA">
        <w:rPr>
          <w:rFonts w:eastAsiaTheme="minorEastAsia" w:cs="Arial"/>
          <w:color w:val="000000" w:themeColor="text1"/>
          <w:kern w:val="24"/>
          <w:lang w:val="fr-CA"/>
        </w:rPr>
        <w:t>(</w:t>
      </w:r>
      <w:r w:rsidR="00BE32B6" w:rsidRPr="00FF72DA">
        <w:rPr>
          <w:rFonts w:eastAsiaTheme="minorEastAsia" w:cs="Arial"/>
          <w:color w:val="000000" w:themeColor="text1"/>
          <w:kern w:val="24"/>
          <w:lang w:val="fr-CA"/>
        </w:rPr>
        <w:t>p</w:t>
      </w:r>
      <w:r w:rsidR="009B0089" w:rsidRPr="00FF72DA">
        <w:rPr>
          <w:rFonts w:eastAsiaTheme="minorEastAsia" w:cs="Arial"/>
          <w:color w:val="000000" w:themeColor="text1"/>
          <w:kern w:val="24"/>
          <w:lang w:val="fr-CA"/>
        </w:rPr>
        <w:t>our bien comprendre les actifs prioritaires, il importe de savoir qui sont vos principales parties prenantes)</w:t>
      </w:r>
      <w:bookmarkEnd w:id="178"/>
      <w:r w:rsidR="00FF72DA">
        <w:rPr>
          <w:rFonts w:eastAsiaTheme="minorEastAsia" w:cs="Arial"/>
          <w:color w:val="000000" w:themeColor="text1"/>
          <w:kern w:val="24"/>
          <w:lang w:val="fr-CA"/>
        </w:rPr>
        <w:t> </w:t>
      </w:r>
      <w:r w:rsidR="00BE32B6" w:rsidRPr="00FF72DA">
        <w:rPr>
          <w:rFonts w:eastAsiaTheme="minorEastAsia" w:cs="Arial"/>
          <w:color w:val="000000" w:themeColor="text1"/>
          <w:kern w:val="24"/>
          <w:lang w:val="fr-CA"/>
        </w:rPr>
        <w:t>;</w:t>
      </w:r>
    </w:p>
    <w:p w14:paraId="109BB8D0" w14:textId="6A7AE9FE" w:rsidR="00884068" w:rsidRPr="00FF72DA" w:rsidRDefault="00F41B28" w:rsidP="00884068">
      <w:pPr>
        <w:numPr>
          <w:ilvl w:val="0"/>
          <w:numId w:val="3"/>
        </w:numPr>
        <w:spacing w:after="160"/>
        <w:contextualSpacing/>
        <w:rPr>
          <w:rFonts w:eastAsiaTheme="minorEastAsia" w:cs="Arial"/>
          <w:color w:val="000000" w:themeColor="text1"/>
          <w:kern w:val="24"/>
          <w:lang w:val="fr-CA"/>
        </w:rPr>
      </w:pPr>
      <w:bookmarkStart w:id="179" w:name="lt_pId173"/>
      <w:bookmarkStart w:id="180" w:name="lt_pId174"/>
      <w:r w:rsidRPr="00FF72DA">
        <w:rPr>
          <w:rFonts w:eastAsiaTheme="minorEastAsia" w:cs="Arial"/>
          <w:color w:val="000000" w:themeColor="text1"/>
          <w:kern w:val="24"/>
          <w:lang w:val="fr-CA"/>
        </w:rPr>
        <w:t xml:space="preserve">Illustrer les risques associés à chacun des actifs </w:t>
      </w:r>
      <w:bookmarkEnd w:id="179"/>
      <w:r w:rsidR="002804E0" w:rsidRPr="00FF72DA">
        <w:rPr>
          <w:rFonts w:ascii="Calibri" w:hAnsi="Calibri" w:cs="Calibri"/>
          <w:color w:val="000000"/>
          <w:sz w:val="21"/>
          <w:szCs w:val="21"/>
          <w:lang w:val="fr-CA" w:eastAsia="en-US"/>
        </w:rPr>
        <w:t>(</w:t>
      </w:r>
      <w:r w:rsidR="00BE32B6" w:rsidRPr="00FF72DA">
        <w:rPr>
          <w:rFonts w:ascii="Calibri" w:hAnsi="Calibri" w:cs="Calibri"/>
          <w:color w:val="000000"/>
          <w:sz w:val="21"/>
          <w:szCs w:val="21"/>
          <w:lang w:val="fr-CA" w:eastAsia="en-US"/>
        </w:rPr>
        <w:t>u</w:t>
      </w:r>
      <w:r w:rsidR="002804E0" w:rsidRPr="00FF72DA">
        <w:rPr>
          <w:rFonts w:ascii="Calibri" w:hAnsi="Calibri" w:cs="Calibri"/>
          <w:color w:val="000000"/>
          <w:sz w:val="21"/>
          <w:szCs w:val="21"/>
          <w:lang w:val="fr-CA" w:eastAsia="en-US"/>
        </w:rPr>
        <w:t>n actif à faible risque signifie généralement un actif de moindre priorité)</w:t>
      </w:r>
      <w:bookmarkEnd w:id="180"/>
      <w:r w:rsidR="00BE32B6" w:rsidRPr="00FF72DA">
        <w:rPr>
          <w:rFonts w:ascii="Calibri" w:hAnsi="Calibri" w:cs="Calibri"/>
          <w:color w:val="000000"/>
          <w:sz w:val="21"/>
          <w:szCs w:val="21"/>
          <w:lang w:val="fr-CA" w:eastAsia="en-US"/>
        </w:rPr>
        <w:t>.</w:t>
      </w:r>
    </w:p>
    <w:p w14:paraId="78BD3821" w14:textId="77777777" w:rsidR="0029200C" w:rsidRPr="00FF72DA" w:rsidRDefault="0029200C" w:rsidP="0029200C">
      <w:pPr>
        <w:spacing w:after="160"/>
        <w:ind w:left="720"/>
        <w:contextualSpacing/>
        <w:rPr>
          <w:rFonts w:eastAsiaTheme="minorEastAsia" w:cs="Arial"/>
          <w:color w:val="000000" w:themeColor="text1"/>
          <w:kern w:val="24"/>
          <w:lang w:val="fr-CA"/>
        </w:rPr>
      </w:pPr>
    </w:p>
    <w:p w14:paraId="410DB1A5" w14:textId="086FA78B" w:rsidR="00884068" w:rsidRPr="00FF72DA" w:rsidRDefault="002804E0" w:rsidP="00884068">
      <w:pPr>
        <w:rPr>
          <w:lang w:val="fr-CA"/>
        </w:rPr>
      </w:pPr>
      <w:bookmarkStart w:id="181" w:name="lt_pId175"/>
      <w:r w:rsidRPr="00FF72DA">
        <w:rPr>
          <w:lang w:val="fr-CA"/>
        </w:rPr>
        <w:t xml:space="preserve">La priorisation des actifs devrait être une activité objective et impartiale, qui fait abstraction des </w:t>
      </w:r>
      <w:r w:rsidR="00337927" w:rsidRPr="00FF72DA">
        <w:rPr>
          <w:lang w:val="fr-CA"/>
        </w:rPr>
        <w:t>sentiments</w:t>
      </w:r>
      <w:r w:rsidRPr="00FF72DA">
        <w:rPr>
          <w:lang w:val="fr-CA"/>
        </w:rPr>
        <w:t xml:space="preserve">. </w:t>
      </w:r>
      <w:bookmarkStart w:id="182" w:name="lt_pId176"/>
      <w:bookmarkEnd w:id="181"/>
      <w:r w:rsidRPr="00FF72DA">
        <w:rPr>
          <w:lang w:val="fr-CA"/>
        </w:rPr>
        <w:t>Il faudrait que l’ordre de priorité établi tienne compte minimalement de la fonction première de l’actif et de l’impact découlant d’une perte de service.</w:t>
      </w:r>
      <w:bookmarkEnd w:id="182"/>
      <w:r w:rsidR="00F51066" w:rsidRPr="00FF72DA">
        <w:rPr>
          <w:lang w:val="fr-CA"/>
        </w:rPr>
        <w:t xml:space="preserve"> </w:t>
      </w:r>
      <w:bookmarkStart w:id="183" w:name="lt_pId177"/>
      <w:r w:rsidR="001E4BFC" w:rsidRPr="00FF72DA">
        <w:rPr>
          <w:lang w:val="fr-CA"/>
        </w:rPr>
        <w:t>Une bonne façon de procéder consiste à attribuer des critères standards à tous les actifs, puis de les pondérer en regard de ces critères à l’aide d’une échelle numérique.</w:t>
      </w:r>
      <w:bookmarkEnd w:id="183"/>
      <w:r w:rsidR="00F51066" w:rsidRPr="00FF72DA">
        <w:rPr>
          <w:lang w:val="fr-CA"/>
        </w:rPr>
        <w:t xml:space="preserve"> </w:t>
      </w:r>
      <w:bookmarkStart w:id="184" w:name="lt_pId178"/>
      <w:r w:rsidR="001714FA" w:rsidRPr="00FF72DA">
        <w:rPr>
          <w:lang w:val="fr-CA"/>
        </w:rPr>
        <w:t>Une fois les scores additionnés, les actifs qui obtiennent la note la plus élevée sont ceux que l’on considère comme étant les plus importants et auxquels on accorde normalement le rang de priorité le plus élevé.</w:t>
      </w:r>
      <w:bookmarkEnd w:id="184"/>
      <w:r w:rsidR="002B4560" w:rsidRPr="00FF72DA">
        <w:rPr>
          <w:lang w:val="fr-CA"/>
        </w:rPr>
        <w:t xml:space="preserve"> </w:t>
      </w:r>
    </w:p>
    <w:p w14:paraId="4564D59E" w14:textId="3E7B330C" w:rsidR="00884068" w:rsidRPr="00FF72DA" w:rsidRDefault="006F4608" w:rsidP="00884068">
      <w:pPr>
        <w:rPr>
          <w:iCs/>
          <w:u w:val="single"/>
          <w:lang w:val="fr-CA"/>
        </w:rPr>
      </w:pPr>
      <w:bookmarkStart w:id="185" w:name="lt_pId179"/>
      <w:r w:rsidRPr="00FF72DA">
        <w:rPr>
          <w:iCs/>
          <w:lang w:val="fr-CA"/>
        </w:rPr>
        <w:t>Voici des exemples de critères standard</w:t>
      </w:r>
      <w:r w:rsidR="002B4560" w:rsidRPr="00FF72DA">
        <w:rPr>
          <w:iCs/>
          <w:lang w:val="fr-CA"/>
        </w:rPr>
        <w:t>s</w:t>
      </w:r>
      <w:r w:rsidRPr="00FF72DA">
        <w:rPr>
          <w:iCs/>
          <w:lang w:val="fr-CA"/>
        </w:rPr>
        <w:t xml:space="preserve"> </w:t>
      </w:r>
      <w:r w:rsidR="00F51066" w:rsidRPr="00FF72DA">
        <w:rPr>
          <w:iCs/>
          <w:lang w:val="fr-CA"/>
        </w:rPr>
        <w:t>(</w:t>
      </w:r>
      <w:r w:rsidRPr="00FF72DA">
        <w:rPr>
          <w:iCs/>
          <w:lang w:val="fr-CA"/>
        </w:rPr>
        <w:t>échelle de notation de 1 à 5</w:t>
      </w:r>
      <w:r w:rsidR="00F51066" w:rsidRPr="00FF72DA">
        <w:rPr>
          <w:iCs/>
          <w:lang w:val="fr-CA"/>
        </w:rPr>
        <w:t xml:space="preserve">) </w:t>
      </w:r>
      <w:r w:rsidRPr="00FF72DA">
        <w:rPr>
          <w:iCs/>
          <w:lang w:val="fr-CA"/>
        </w:rPr>
        <w:t>à titre indicatif</w:t>
      </w:r>
      <w:r w:rsidR="00D0025F" w:rsidRPr="00FF72DA">
        <w:rPr>
          <w:iCs/>
          <w:lang w:val="fr-CA"/>
        </w:rPr>
        <w:t> </w:t>
      </w:r>
      <w:r w:rsidRPr="00FF72DA">
        <w:rPr>
          <w:iCs/>
          <w:lang w:val="fr-CA"/>
        </w:rPr>
        <w:t>:</w:t>
      </w:r>
      <w:bookmarkEnd w:id="185"/>
    </w:p>
    <w:p w14:paraId="4863DD99" w14:textId="17622C01" w:rsidR="00884068" w:rsidRPr="00FF72DA" w:rsidRDefault="006F4608" w:rsidP="00884068">
      <w:pPr>
        <w:pStyle w:val="Paragraphedeliste"/>
        <w:numPr>
          <w:ilvl w:val="0"/>
          <w:numId w:val="16"/>
        </w:numPr>
        <w:rPr>
          <w:iCs/>
          <w:lang w:val="fr-CA"/>
        </w:rPr>
      </w:pPr>
      <w:bookmarkStart w:id="186" w:name="lt_pId180"/>
      <w:r w:rsidRPr="00FF72DA">
        <w:rPr>
          <w:iCs/>
          <w:lang w:val="fr-CA"/>
        </w:rPr>
        <w:t>Importance de l’actif pour la collectivité locale</w:t>
      </w:r>
      <w:r w:rsidR="00D0025F" w:rsidRPr="00FF72DA">
        <w:rPr>
          <w:iCs/>
          <w:lang w:val="fr-CA"/>
        </w:rPr>
        <w:t> </w:t>
      </w:r>
      <w:r w:rsidRPr="00FF72DA">
        <w:rPr>
          <w:iCs/>
          <w:lang w:val="fr-CA"/>
        </w:rPr>
        <w:t xml:space="preserve">: Très important </w:t>
      </w:r>
      <w:r w:rsidR="00F51066" w:rsidRPr="00FF72DA">
        <w:rPr>
          <w:iCs/>
          <w:lang w:val="fr-CA"/>
        </w:rPr>
        <w:t xml:space="preserve">= 5, </w:t>
      </w:r>
      <w:r w:rsidRPr="00FF72DA">
        <w:rPr>
          <w:iCs/>
          <w:lang w:val="fr-CA"/>
        </w:rPr>
        <w:t>Pas important</w:t>
      </w:r>
      <w:r w:rsidR="00F51066" w:rsidRPr="00FF72DA">
        <w:rPr>
          <w:iCs/>
          <w:lang w:val="fr-CA"/>
        </w:rPr>
        <w:t xml:space="preserve"> = 1</w:t>
      </w:r>
      <w:bookmarkEnd w:id="186"/>
      <w:r w:rsidR="002B4560" w:rsidRPr="00FF72DA">
        <w:rPr>
          <w:iCs/>
          <w:lang w:val="fr-CA"/>
        </w:rPr>
        <w:t xml:space="preserve"> </w:t>
      </w:r>
    </w:p>
    <w:p w14:paraId="3A391032" w14:textId="557D446E" w:rsidR="00884068" w:rsidRPr="00FF72DA" w:rsidRDefault="005732B7" w:rsidP="00884068">
      <w:pPr>
        <w:pStyle w:val="Paragraphedeliste"/>
        <w:numPr>
          <w:ilvl w:val="0"/>
          <w:numId w:val="16"/>
        </w:numPr>
        <w:rPr>
          <w:iCs/>
          <w:lang w:val="fr-CA"/>
        </w:rPr>
      </w:pPr>
      <w:bookmarkStart w:id="187" w:name="lt_pId181"/>
      <w:r w:rsidRPr="00FF72DA">
        <w:rPr>
          <w:iCs/>
          <w:lang w:val="fr-CA"/>
        </w:rPr>
        <w:t xml:space="preserve">Incidence </w:t>
      </w:r>
      <w:r w:rsidR="006F4608" w:rsidRPr="00FF72DA">
        <w:rPr>
          <w:iCs/>
          <w:lang w:val="fr-CA"/>
        </w:rPr>
        <w:t>sur la collectivité si l’actif n’est plus en fonction</w:t>
      </w:r>
      <w:r w:rsidR="00D0025F" w:rsidRPr="00FF72DA">
        <w:rPr>
          <w:iCs/>
          <w:lang w:val="fr-CA"/>
        </w:rPr>
        <w:t> </w:t>
      </w:r>
      <w:r w:rsidR="006F4608" w:rsidRPr="00FF72DA">
        <w:rPr>
          <w:iCs/>
          <w:lang w:val="fr-CA"/>
        </w:rPr>
        <w:t>: Très importante</w:t>
      </w:r>
      <w:r w:rsidR="00F51066" w:rsidRPr="00FF72DA">
        <w:rPr>
          <w:iCs/>
          <w:lang w:val="fr-CA"/>
        </w:rPr>
        <w:t xml:space="preserve"> = 5, </w:t>
      </w:r>
      <w:r w:rsidR="006F4608" w:rsidRPr="00FF72DA">
        <w:rPr>
          <w:iCs/>
          <w:lang w:val="fr-CA"/>
        </w:rPr>
        <w:t>Minime </w:t>
      </w:r>
      <w:r w:rsidR="00F51066" w:rsidRPr="00FF72DA">
        <w:rPr>
          <w:iCs/>
          <w:lang w:val="fr-CA"/>
        </w:rPr>
        <w:t>=</w:t>
      </w:r>
      <w:r w:rsidR="006F4608" w:rsidRPr="00FF72DA">
        <w:rPr>
          <w:iCs/>
          <w:lang w:val="fr-CA"/>
        </w:rPr>
        <w:t> </w:t>
      </w:r>
      <w:r w:rsidR="00F51066" w:rsidRPr="00FF72DA">
        <w:rPr>
          <w:iCs/>
          <w:lang w:val="fr-CA"/>
        </w:rPr>
        <w:t>1</w:t>
      </w:r>
      <w:bookmarkEnd w:id="187"/>
    </w:p>
    <w:p w14:paraId="3A2F314B" w14:textId="41B71E55" w:rsidR="00884068" w:rsidRPr="00FF72DA" w:rsidRDefault="006F4608" w:rsidP="00884068">
      <w:pPr>
        <w:pStyle w:val="Paragraphedeliste"/>
        <w:numPr>
          <w:ilvl w:val="0"/>
          <w:numId w:val="16"/>
        </w:numPr>
        <w:rPr>
          <w:iCs/>
          <w:lang w:val="fr-CA"/>
        </w:rPr>
      </w:pPr>
      <w:bookmarkStart w:id="188" w:name="lt_pId182"/>
      <w:r w:rsidRPr="00FF72DA">
        <w:rPr>
          <w:iCs/>
          <w:lang w:val="fr-CA"/>
        </w:rPr>
        <w:t>État de l’actif</w:t>
      </w:r>
      <w:r w:rsidR="00D0025F" w:rsidRPr="00FF72DA">
        <w:rPr>
          <w:iCs/>
          <w:lang w:val="fr-CA"/>
        </w:rPr>
        <w:t> </w:t>
      </w:r>
      <w:r w:rsidRPr="00FF72DA">
        <w:rPr>
          <w:iCs/>
          <w:lang w:val="fr-CA"/>
        </w:rPr>
        <w:t>: Neuf</w:t>
      </w:r>
      <w:r w:rsidR="00F51066" w:rsidRPr="00FF72DA">
        <w:rPr>
          <w:iCs/>
          <w:lang w:val="fr-CA"/>
        </w:rPr>
        <w:t xml:space="preserve"> = 1, </w:t>
      </w:r>
      <w:r w:rsidRPr="00FF72DA">
        <w:rPr>
          <w:iCs/>
          <w:lang w:val="fr-CA"/>
        </w:rPr>
        <w:t>Très mauvais</w:t>
      </w:r>
      <w:r w:rsidR="00F51066" w:rsidRPr="00FF72DA">
        <w:rPr>
          <w:iCs/>
          <w:lang w:val="fr-CA"/>
        </w:rPr>
        <w:t xml:space="preserve"> = 5</w:t>
      </w:r>
      <w:bookmarkEnd w:id="188"/>
    </w:p>
    <w:p w14:paraId="3F82F000" w14:textId="29136BB6" w:rsidR="00884068" w:rsidRPr="00FF72DA" w:rsidRDefault="006F4608" w:rsidP="00884068">
      <w:pPr>
        <w:pStyle w:val="Paragraphedeliste"/>
        <w:numPr>
          <w:ilvl w:val="0"/>
          <w:numId w:val="16"/>
        </w:numPr>
        <w:rPr>
          <w:iCs/>
          <w:lang w:val="fr-CA"/>
        </w:rPr>
      </w:pPr>
      <w:bookmarkStart w:id="189" w:name="lt_pId183"/>
      <w:r w:rsidRPr="00FF72DA">
        <w:rPr>
          <w:iCs/>
          <w:lang w:val="fr-CA"/>
        </w:rPr>
        <w:t>Valeur de remplacement de l’actif</w:t>
      </w:r>
      <w:r w:rsidR="00D0025F" w:rsidRPr="00FF72DA">
        <w:rPr>
          <w:iCs/>
          <w:lang w:val="fr-CA"/>
        </w:rPr>
        <w:t> </w:t>
      </w:r>
      <w:r w:rsidRPr="00FF72DA">
        <w:rPr>
          <w:iCs/>
          <w:lang w:val="fr-CA"/>
        </w:rPr>
        <w:t xml:space="preserve">: </w:t>
      </w:r>
      <w:r w:rsidR="00F51066" w:rsidRPr="00FF72DA">
        <w:rPr>
          <w:iCs/>
          <w:lang w:val="fr-CA"/>
        </w:rPr>
        <w:t>&gt;</w:t>
      </w:r>
      <w:r w:rsidRPr="00FF72DA">
        <w:rPr>
          <w:iCs/>
          <w:lang w:val="fr-CA"/>
        </w:rPr>
        <w:t> </w:t>
      </w:r>
      <w:r w:rsidR="00F51066" w:rsidRPr="00FF72DA">
        <w:rPr>
          <w:iCs/>
          <w:lang w:val="fr-CA"/>
        </w:rPr>
        <w:t>10</w:t>
      </w:r>
      <w:r w:rsidR="002B4560" w:rsidRPr="00FF72DA">
        <w:rPr>
          <w:iCs/>
          <w:lang w:val="fr-CA"/>
        </w:rPr>
        <w:t> 000 </w:t>
      </w:r>
      <w:r w:rsidR="00F51066" w:rsidRPr="00FF72DA">
        <w:rPr>
          <w:iCs/>
          <w:lang w:val="fr-CA"/>
        </w:rPr>
        <w:t>000</w:t>
      </w:r>
      <w:r w:rsidRPr="00FF72DA">
        <w:rPr>
          <w:iCs/>
          <w:lang w:val="fr-CA"/>
        </w:rPr>
        <w:t> $ (</w:t>
      </w:r>
      <w:r w:rsidR="00F51066" w:rsidRPr="00FF72DA">
        <w:rPr>
          <w:iCs/>
          <w:lang w:val="fr-CA"/>
        </w:rPr>
        <w:t>USD</w:t>
      </w:r>
      <w:r w:rsidRPr="00FF72DA">
        <w:rPr>
          <w:iCs/>
          <w:lang w:val="fr-CA"/>
        </w:rPr>
        <w:t>)</w:t>
      </w:r>
      <w:r w:rsidR="00F51066" w:rsidRPr="00FF72DA">
        <w:rPr>
          <w:iCs/>
          <w:lang w:val="fr-CA"/>
        </w:rPr>
        <w:t xml:space="preserve"> = 5, </w:t>
      </w:r>
      <w:r w:rsidRPr="00FF72DA">
        <w:rPr>
          <w:lang w:val="fr-CA"/>
        </w:rPr>
        <w:t xml:space="preserve">&lt; </w:t>
      </w:r>
      <w:r w:rsidR="00F51066" w:rsidRPr="00FF72DA">
        <w:rPr>
          <w:iCs/>
          <w:lang w:val="fr-CA"/>
        </w:rPr>
        <w:t>50</w:t>
      </w:r>
      <w:r w:rsidR="002B4560" w:rsidRPr="00FF72DA">
        <w:rPr>
          <w:iCs/>
          <w:lang w:val="fr-CA"/>
        </w:rPr>
        <w:t> </w:t>
      </w:r>
      <w:r w:rsidR="00F51066" w:rsidRPr="00FF72DA">
        <w:rPr>
          <w:iCs/>
          <w:lang w:val="fr-CA"/>
        </w:rPr>
        <w:t>000</w:t>
      </w:r>
      <w:r w:rsidRPr="00FF72DA">
        <w:rPr>
          <w:iCs/>
          <w:lang w:val="fr-CA"/>
        </w:rPr>
        <w:t> $ (</w:t>
      </w:r>
      <w:r w:rsidR="00F51066" w:rsidRPr="00FF72DA">
        <w:rPr>
          <w:iCs/>
          <w:lang w:val="fr-CA"/>
        </w:rPr>
        <w:t>USD</w:t>
      </w:r>
      <w:r w:rsidRPr="00FF72DA">
        <w:rPr>
          <w:iCs/>
          <w:lang w:val="fr-CA"/>
        </w:rPr>
        <w:t>)</w:t>
      </w:r>
      <w:r w:rsidR="00F51066" w:rsidRPr="00FF72DA">
        <w:rPr>
          <w:iCs/>
          <w:lang w:val="fr-CA"/>
        </w:rPr>
        <w:t xml:space="preserve"> = 1</w:t>
      </w:r>
      <w:bookmarkEnd w:id="189"/>
      <w:r w:rsidR="00F51066" w:rsidRPr="00FF72DA">
        <w:rPr>
          <w:iCs/>
          <w:lang w:val="fr-CA"/>
        </w:rPr>
        <w:t xml:space="preserve"> </w:t>
      </w:r>
    </w:p>
    <w:p w14:paraId="1D3DFD1B" w14:textId="6917EDDF" w:rsidR="00884068" w:rsidRPr="00FF72DA" w:rsidRDefault="006F4608" w:rsidP="00884068">
      <w:pPr>
        <w:rPr>
          <w:iCs/>
          <w:lang w:val="fr-CA"/>
        </w:rPr>
      </w:pPr>
      <w:bookmarkStart w:id="190" w:name="lt_pId184"/>
      <w:r w:rsidRPr="00FF72DA">
        <w:rPr>
          <w:iCs/>
          <w:lang w:val="fr-CA"/>
        </w:rPr>
        <w:t>Voici ce à quoi pourrait ressembler une série d’actifs évalués en fonction de ces critères</w:t>
      </w:r>
      <w:r w:rsidR="00D0025F" w:rsidRPr="00FF72DA">
        <w:rPr>
          <w:iCs/>
          <w:lang w:val="fr-CA"/>
        </w:rPr>
        <w:t> </w:t>
      </w:r>
      <w:r w:rsidRPr="00FF72DA">
        <w:rPr>
          <w:iCs/>
          <w:lang w:val="fr-CA"/>
        </w:rPr>
        <w:t>:</w:t>
      </w:r>
      <w:bookmarkEnd w:id="190"/>
      <w:r w:rsidR="00F51066" w:rsidRPr="00FF72DA">
        <w:rPr>
          <w:iCs/>
          <w:lang w:val="fr-CA"/>
        </w:rPr>
        <w:t xml:space="preserve"> </w:t>
      </w:r>
    </w:p>
    <w:tbl>
      <w:tblPr>
        <w:tblStyle w:val="Grilledutableau"/>
        <w:tblW w:w="4697" w:type="pct"/>
        <w:tblLayout w:type="fixed"/>
        <w:tblLook w:val="04A0" w:firstRow="1" w:lastRow="0" w:firstColumn="1" w:lastColumn="0" w:noHBand="0" w:noVBand="1"/>
      </w:tblPr>
      <w:tblGrid>
        <w:gridCol w:w="1130"/>
        <w:gridCol w:w="1701"/>
        <w:gridCol w:w="1276"/>
        <w:gridCol w:w="1275"/>
        <w:gridCol w:w="710"/>
        <w:gridCol w:w="992"/>
        <w:gridCol w:w="852"/>
        <w:gridCol w:w="847"/>
      </w:tblGrid>
      <w:tr w:rsidR="006F597C" w:rsidRPr="00FF72DA" w14:paraId="48008B6C" w14:textId="77777777" w:rsidTr="006F597C">
        <w:tc>
          <w:tcPr>
            <w:tcW w:w="643" w:type="pct"/>
          </w:tcPr>
          <w:p w14:paraId="7F456BC0" w14:textId="6B969F3E" w:rsidR="006F4608" w:rsidRPr="006F597C" w:rsidRDefault="006F4608" w:rsidP="00884068">
            <w:pPr>
              <w:rPr>
                <w:b/>
                <w:bCs/>
                <w:iCs/>
                <w:sz w:val="18"/>
                <w:szCs w:val="18"/>
                <w:lang w:val="fr-CA"/>
              </w:rPr>
            </w:pPr>
            <w:r w:rsidRPr="006F597C">
              <w:rPr>
                <w:b/>
                <w:bCs/>
                <w:iCs/>
                <w:sz w:val="18"/>
                <w:szCs w:val="18"/>
                <w:lang w:val="fr-CA"/>
              </w:rPr>
              <w:t>Actif</w:t>
            </w:r>
          </w:p>
        </w:tc>
        <w:tc>
          <w:tcPr>
            <w:tcW w:w="968" w:type="pct"/>
          </w:tcPr>
          <w:p w14:paraId="2543A328" w14:textId="49AF1ABF" w:rsidR="006F4608" w:rsidRPr="006F597C" w:rsidRDefault="006F4608" w:rsidP="00884068">
            <w:pPr>
              <w:rPr>
                <w:b/>
                <w:bCs/>
                <w:iCs/>
                <w:sz w:val="18"/>
                <w:szCs w:val="18"/>
                <w:lang w:val="fr-CA"/>
              </w:rPr>
            </w:pPr>
            <w:r w:rsidRPr="006F597C">
              <w:rPr>
                <w:b/>
                <w:bCs/>
                <w:iCs/>
                <w:sz w:val="18"/>
                <w:szCs w:val="18"/>
                <w:lang w:val="fr-CA"/>
              </w:rPr>
              <w:t>Brève description</w:t>
            </w:r>
          </w:p>
        </w:tc>
        <w:tc>
          <w:tcPr>
            <w:tcW w:w="726" w:type="pct"/>
          </w:tcPr>
          <w:p w14:paraId="2ED6F97E" w14:textId="4BFF010A" w:rsidR="006F4608" w:rsidRPr="006F597C" w:rsidRDefault="006F4608" w:rsidP="00884068">
            <w:pPr>
              <w:rPr>
                <w:b/>
                <w:bCs/>
                <w:iCs/>
                <w:sz w:val="18"/>
                <w:szCs w:val="18"/>
                <w:lang w:val="fr-CA"/>
              </w:rPr>
            </w:pPr>
            <w:r w:rsidRPr="006F597C">
              <w:rPr>
                <w:b/>
                <w:bCs/>
                <w:iCs/>
                <w:sz w:val="18"/>
                <w:szCs w:val="18"/>
                <w:lang w:val="fr-CA"/>
              </w:rPr>
              <w:t>Importance pour la municipalité</w:t>
            </w:r>
          </w:p>
        </w:tc>
        <w:tc>
          <w:tcPr>
            <w:tcW w:w="726" w:type="pct"/>
          </w:tcPr>
          <w:p w14:paraId="082E26F3" w14:textId="560D6C29" w:rsidR="006F4608" w:rsidRPr="006F597C" w:rsidRDefault="005732B7" w:rsidP="00884068">
            <w:pPr>
              <w:rPr>
                <w:b/>
                <w:bCs/>
                <w:iCs/>
                <w:sz w:val="18"/>
                <w:szCs w:val="18"/>
                <w:lang w:val="fr-CA"/>
              </w:rPr>
            </w:pPr>
            <w:r w:rsidRPr="006F597C">
              <w:rPr>
                <w:b/>
                <w:bCs/>
                <w:iCs/>
                <w:sz w:val="18"/>
                <w:szCs w:val="18"/>
                <w:lang w:val="fr-CA"/>
              </w:rPr>
              <w:t xml:space="preserve">Incidence </w:t>
            </w:r>
            <w:r w:rsidR="006F4608" w:rsidRPr="006F597C">
              <w:rPr>
                <w:b/>
                <w:bCs/>
                <w:iCs/>
                <w:sz w:val="18"/>
                <w:szCs w:val="18"/>
                <w:lang w:val="fr-CA"/>
              </w:rPr>
              <w:t>si l’actif n’est plus en fonction</w:t>
            </w:r>
          </w:p>
        </w:tc>
        <w:tc>
          <w:tcPr>
            <w:tcW w:w="404" w:type="pct"/>
          </w:tcPr>
          <w:p w14:paraId="6D98F963" w14:textId="4D78EC55" w:rsidR="006F4608" w:rsidRPr="006F597C" w:rsidRDefault="006F4608" w:rsidP="00884068">
            <w:pPr>
              <w:rPr>
                <w:b/>
                <w:bCs/>
                <w:iCs/>
                <w:sz w:val="18"/>
                <w:szCs w:val="18"/>
                <w:lang w:val="fr-CA"/>
              </w:rPr>
            </w:pPr>
            <w:r w:rsidRPr="006F597C">
              <w:rPr>
                <w:b/>
                <w:bCs/>
                <w:iCs/>
                <w:sz w:val="18"/>
                <w:szCs w:val="18"/>
                <w:lang w:val="fr-CA"/>
              </w:rPr>
              <w:t>État</w:t>
            </w:r>
          </w:p>
        </w:tc>
        <w:tc>
          <w:tcPr>
            <w:tcW w:w="565" w:type="pct"/>
          </w:tcPr>
          <w:p w14:paraId="20A44540" w14:textId="37ADB6DF" w:rsidR="006F4608" w:rsidRPr="006F597C" w:rsidRDefault="006F4608" w:rsidP="00884068">
            <w:pPr>
              <w:rPr>
                <w:b/>
                <w:bCs/>
                <w:iCs/>
                <w:sz w:val="18"/>
                <w:szCs w:val="18"/>
                <w:lang w:val="fr-CA"/>
              </w:rPr>
            </w:pPr>
            <w:r w:rsidRPr="006F597C">
              <w:rPr>
                <w:b/>
                <w:bCs/>
                <w:iCs/>
                <w:sz w:val="18"/>
                <w:szCs w:val="18"/>
                <w:lang w:val="fr-CA"/>
              </w:rPr>
              <w:t xml:space="preserve">Valeur de </w:t>
            </w:r>
            <w:r w:rsidR="00770435" w:rsidRPr="006F597C">
              <w:rPr>
                <w:b/>
                <w:bCs/>
                <w:iCs/>
                <w:sz w:val="18"/>
                <w:szCs w:val="18"/>
                <w:lang w:val="fr-CA"/>
              </w:rPr>
              <w:t>rempla</w:t>
            </w:r>
            <w:r w:rsidR="006F597C" w:rsidRPr="006F597C">
              <w:rPr>
                <w:b/>
                <w:bCs/>
                <w:iCs/>
                <w:sz w:val="18"/>
                <w:szCs w:val="18"/>
                <w:lang w:val="fr-CA"/>
              </w:rPr>
              <w:t>-</w:t>
            </w:r>
            <w:r w:rsidR="00770435" w:rsidRPr="006F597C">
              <w:rPr>
                <w:b/>
                <w:bCs/>
                <w:iCs/>
                <w:sz w:val="18"/>
                <w:szCs w:val="18"/>
                <w:lang w:val="fr-CA"/>
              </w:rPr>
              <w:t>cement</w:t>
            </w:r>
          </w:p>
        </w:tc>
        <w:tc>
          <w:tcPr>
            <w:tcW w:w="485" w:type="pct"/>
          </w:tcPr>
          <w:p w14:paraId="59016C82" w14:textId="5BFB4D2A" w:rsidR="006F4608" w:rsidRPr="006F597C" w:rsidRDefault="005732B7" w:rsidP="00884068">
            <w:pPr>
              <w:rPr>
                <w:b/>
                <w:bCs/>
                <w:iCs/>
                <w:sz w:val="18"/>
                <w:szCs w:val="18"/>
                <w:lang w:val="fr-CA"/>
              </w:rPr>
            </w:pPr>
            <w:r w:rsidRPr="006F597C">
              <w:rPr>
                <w:b/>
                <w:bCs/>
                <w:iCs/>
                <w:sz w:val="18"/>
                <w:szCs w:val="18"/>
                <w:lang w:val="fr-CA"/>
              </w:rPr>
              <w:t xml:space="preserve">Score </w:t>
            </w:r>
            <w:r w:rsidR="0029200C" w:rsidRPr="006F597C">
              <w:rPr>
                <w:b/>
                <w:bCs/>
                <w:iCs/>
                <w:sz w:val="18"/>
                <w:szCs w:val="18"/>
                <w:lang w:val="fr-CA"/>
              </w:rPr>
              <w:t>total</w:t>
            </w:r>
          </w:p>
        </w:tc>
        <w:tc>
          <w:tcPr>
            <w:tcW w:w="482" w:type="pct"/>
          </w:tcPr>
          <w:p w14:paraId="26ACA346" w14:textId="52CC3027" w:rsidR="006F4608" w:rsidRPr="006F597C" w:rsidRDefault="005732B7" w:rsidP="00884068">
            <w:pPr>
              <w:rPr>
                <w:b/>
                <w:bCs/>
                <w:iCs/>
                <w:sz w:val="18"/>
                <w:szCs w:val="18"/>
                <w:lang w:val="fr-CA"/>
              </w:rPr>
            </w:pPr>
            <w:r w:rsidRPr="006F597C">
              <w:rPr>
                <w:b/>
                <w:bCs/>
                <w:iCs/>
                <w:sz w:val="18"/>
                <w:szCs w:val="18"/>
                <w:lang w:val="fr-CA"/>
              </w:rPr>
              <w:t>Rang de priorité</w:t>
            </w:r>
          </w:p>
        </w:tc>
      </w:tr>
      <w:tr w:rsidR="006F597C" w:rsidRPr="00FF72DA" w14:paraId="05F36A61" w14:textId="77777777" w:rsidTr="006F597C">
        <w:tc>
          <w:tcPr>
            <w:tcW w:w="643" w:type="pct"/>
          </w:tcPr>
          <w:p w14:paraId="57F183A7" w14:textId="7626628B" w:rsidR="006F4608" w:rsidRPr="006F597C" w:rsidRDefault="006F4608" w:rsidP="00884068">
            <w:pPr>
              <w:rPr>
                <w:iCs/>
                <w:sz w:val="18"/>
                <w:szCs w:val="18"/>
                <w:lang w:val="fr-CA"/>
              </w:rPr>
            </w:pPr>
            <w:r w:rsidRPr="006F597C">
              <w:rPr>
                <w:iCs/>
                <w:sz w:val="18"/>
                <w:szCs w:val="18"/>
                <w:lang w:val="fr-CA"/>
              </w:rPr>
              <w:t>École primaire</w:t>
            </w:r>
          </w:p>
        </w:tc>
        <w:tc>
          <w:tcPr>
            <w:tcW w:w="968" w:type="pct"/>
          </w:tcPr>
          <w:p w14:paraId="67547A34" w14:textId="0B69352E" w:rsidR="006F4608" w:rsidRPr="006F597C" w:rsidRDefault="006F4608" w:rsidP="00884068">
            <w:pPr>
              <w:rPr>
                <w:iCs/>
                <w:sz w:val="18"/>
                <w:szCs w:val="18"/>
                <w:lang w:val="fr-CA"/>
              </w:rPr>
            </w:pPr>
            <w:r w:rsidRPr="006F597C">
              <w:rPr>
                <w:iCs/>
                <w:sz w:val="18"/>
                <w:szCs w:val="18"/>
                <w:lang w:val="fr-CA"/>
              </w:rPr>
              <w:t>15 ans, valeur de remplacement de 100</w:t>
            </w:r>
            <w:r w:rsidR="002B4560" w:rsidRPr="006F597C">
              <w:rPr>
                <w:iCs/>
                <w:sz w:val="18"/>
                <w:szCs w:val="18"/>
                <w:lang w:val="fr-CA"/>
              </w:rPr>
              <w:t> </w:t>
            </w:r>
            <w:r w:rsidRPr="006F597C">
              <w:rPr>
                <w:iCs/>
                <w:sz w:val="18"/>
                <w:szCs w:val="18"/>
                <w:lang w:val="fr-CA"/>
              </w:rPr>
              <w:t>000 $ (USD)</w:t>
            </w:r>
          </w:p>
        </w:tc>
        <w:tc>
          <w:tcPr>
            <w:tcW w:w="726" w:type="pct"/>
          </w:tcPr>
          <w:p w14:paraId="2EE1033E" w14:textId="6763CEDE" w:rsidR="006F4608" w:rsidRPr="006F597C" w:rsidRDefault="00770435" w:rsidP="00884068">
            <w:pPr>
              <w:rPr>
                <w:iCs/>
                <w:sz w:val="18"/>
                <w:szCs w:val="18"/>
                <w:lang w:val="fr-CA"/>
              </w:rPr>
            </w:pPr>
            <w:r w:rsidRPr="006F597C">
              <w:rPr>
                <w:iCs/>
                <w:sz w:val="18"/>
                <w:szCs w:val="18"/>
                <w:lang w:val="fr-CA"/>
              </w:rPr>
              <w:t>3</w:t>
            </w:r>
          </w:p>
        </w:tc>
        <w:tc>
          <w:tcPr>
            <w:tcW w:w="726" w:type="pct"/>
          </w:tcPr>
          <w:p w14:paraId="09464003" w14:textId="2CC9C9A2" w:rsidR="006F4608" w:rsidRPr="006F597C" w:rsidRDefault="00770435" w:rsidP="00884068">
            <w:pPr>
              <w:rPr>
                <w:iCs/>
                <w:sz w:val="18"/>
                <w:szCs w:val="18"/>
                <w:lang w:val="fr-CA"/>
              </w:rPr>
            </w:pPr>
            <w:r w:rsidRPr="006F597C">
              <w:rPr>
                <w:iCs/>
                <w:sz w:val="18"/>
                <w:szCs w:val="18"/>
                <w:lang w:val="fr-CA"/>
              </w:rPr>
              <w:t>3</w:t>
            </w:r>
          </w:p>
        </w:tc>
        <w:tc>
          <w:tcPr>
            <w:tcW w:w="404" w:type="pct"/>
          </w:tcPr>
          <w:p w14:paraId="67126870" w14:textId="544907F1" w:rsidR="006F4608" w:rsidRPr="006F597C" w:rsidRDefault="00770435" w:rsidP="00884068">
            <w:pPr>
              <w:rPr>
                <w:iCs/>
                <w:sz w:val="18"/>
                <w:szCs w:val="18"/>
                <w:lang w:val="fr-CA"/>
              </w:rPr>
            </w:pPr>
            <w:r w:rsidRPr="006F597C">
              <w:rPr>
                <w:iCs/>
                <w:sz w:val="18"/>
                <w:szCs w:val="18"/>
                <w:lang w:val="fr-CA"/>
              </w:rPr>
              <w:t>3</w:t>
            </w:r>
          </w:p>
        </w:tc>
        <w:tc>
          <w:tcPr>
            <w:tcW w:w="565" w:type="pct"/>
          </w:tcPr>
          <w:p w14:paraId="483D771D" w14:textId="10C29C51" w:rsidR="006F4608" w:rsidRPr="006F597C" w:rsidRDefault="00770435" w:rsidP="00884068">
            <w:pPr>
              <w:rPr>
                <w:iCs/>
                <w:sz w:val="18"/>
                <w:szCs w:val="18"/>
                <w:lang w:val="fr-CA"/>
              </w:rPr>
            </w:pPr>
            <w:r w:rsidRPr="006F597C">
              <w:rPr>
                <w:iCs/>
                <w:sz w:val="18"/>
                <w:szCs w:val="18"/>
                <w:lang w:val="fr-CA"/>
              </w:rPr>
              <w:t>2</w:t>
            </w:r>
          </w:p>
        </w:tc>
        <w:tc>
          <w:tcPr>
            <w:tcW w:w="485" w:type="pct"/>
          </w:tcPr>
          <w:p w14:paraId="790F78FC" w14:textId="6097DF8F" w:rsidR="006F4608" w:rsidRPr="006F597C" w:rsidRDefault="00770435" w:rsidP="00884068">
            <w:pPr>
              <w:rPr>
                <w:iCs/>
                <w:sz w:val="18"/>
                <w:szCs w:val="18"/>
                <w:lang w:val="fr-CA"/>
              </w:rPr>
            </w:pPr>
            <w:r w:rsidRPr="006F597C">
              <w:rPr>
                <w:iCs/>
                <w:sz w:val="18"/>
                <w:szCs w:val="18"/>
                <w:lang w:val="fr-CA"/>
              </w:rPr>
              <w:t>11</w:t>
            </w:r>
          </w:p>
        </w:tc>
        <w:tc>
          <w:tcPr>
            <w:tcW w:w="482" w:type="pct"/>
          </w:tcPr>
          <w:p w14:paraId="61A15980" w14:textId="3D684DB6" w:rsidR="006F4608" w:rsidRPr="006F597C" w:rsidRDefault="00770435" w:rsidP="00884068">
            <w:pPr>
              <w:rPr>
                <w:iCs/>
                <w:sz w:val="18"/>
                <w:szCs w:val="18"/>
                <w:lang w:val="fr-CA"/>
              </w:rPr>
            </w:pPr>
            <w:r w:rsidRPr="006F597C">
              <w:rPr>
                <w:iCs/>
                <w:sz w:val="18"/>
                <w:szCs w:val="18"/>
                <w:lang w:val="fr-CA"/>
              </w:rPr>
              <w:t>4</w:t>
            </w:r>
          </w:p>
        </w:tc>
      </w:tr>
      <w:tr w:rsidR="006F597C" w:rsidRPr="00FF72DA" w14:paraId="688D10B0" w14:textId="77777777" w:rsidTr="006F597C">
        <w:tc>
          <w:tcPr>
            <w:tcW w:w="643" w:type="pct"/>
          </w:tcPr>
          <w:p w14:paraId="6644CDC6" w14:textId="1B267493" w:rsidR="006F4608" w:rsidRPr="006F597C" w:rsidRDefault="006F4608" w:rsidP="00884068">
            <w:pPr>
              <w:rPr>
                <w:iCs/>
                <w:sz w:val="18"/>
                <w:szCs w:val="18"/>
                <w:lang w:val="fr-CA"/>
              </w:rPr>
            </w:pPr>
            <w:r w:rsidRPr="006F597C">
              <w:rPr>
                <w:iCs/>
                <w:sz w:val="18"/>
                <w:szCs w:val="18"/>
                <w:lang w:val="fr-CA"/>
              </w:rPr>
              <w:t>Station de traitement des eaux</w:t>
            </w:r>
          </w:p>
        </w:tc>
        <w:tc>
          <w:tcPr>
            <w:tcW w:w="968" w:type="pct"/>
          </w:tcPr>
          <w:p w14:paraId="78970A28" w14:textId="0CED5B2C" w:rsidR="006F4608" w:rsidRPr="006F597C" w:rsidRDefault="006F4608" w:rsidP="00884068">
            <w:pPr>
              <w:rPr>
                <w:iCs/>
                <w:sz w:val="18"/>
                <w:szCs w:val="18"/>
                <w:lang w:val="fr-CA"/>
              </w:rPr>
            </w:pPr>
            <w:r w:rsidRPr="006F597C">
              <w:rPr>
                <w:iCs/>
                <w:sz w:val="18"/>
                <w:szCs w:val="18"/>
                <w:lang w:val="fr-CA"/>
              </w:rPr>
              <w:t>10 ans, valeur de remplacement de 5 millions $ (USD)</w:t>
            </w:r>
          </w:p>
        </w:tc>
        <w:tc>
          <w:tcPr>
            <w:tcW w:w="726" w:type="pct"/>
          </w:tcPr>
          <w:p w14:paraId="556D8994" w14:textId="7B040A5D" w:rsidR="006F4608" w:rsidRPr="006F597C" w:rsidRDefault="00770435" w:rsidP="00884068">
            <w:pPr>
              <w:rPr>
                <w:iCs/>
                <w:sz w:val="18"/>
                <w:szCs w:val="18"/>
                <w:lang w:val="fr-CA"/>
              </w:rPr>
            </w:pPr>
            <w:r w:rsidRPr="006F597C">
              <w:rPr>
                <w:iCs/>
                <w:sz w:val="18"/>
                <w:szCs w:val="18"/>
                <w:lang w:val="fr-CA"/>
              </w:rPr>
              <w:t>5</w:t>
            </w:r>
          </w:p>
        </w:tc>
        <w:tc>
          <w:tcPr>
            <w:tcW w:w="726" w:type="pct"/>
          </w:tcPr>
          <w:p w14:paraId="6643E614" w14:textId="2646AE31" w:rsidR="006F4608" w:rsidRPr="006F597C" w:rsidRDefault="00770435" w:rsidP="00884068">
            <w:pPr>
              <w:rPr>
                <w:iCs/>
                <w:sz w:val="18"/>
                <w:szCs w:val="18"/>
                <w:lang w:val="fr-CA"/>
              </w:rPr>
            </w:pPr>
            <w:r w:rsidRPr="006F597C">
              <w:rPr>
                <w:iCs/>
                <w:sz w:val="18"/>
                <w:szCs w:val="18"/>
                <w:lang w:val="fr-CA"/>
              </w:rPr>
              <w:t>5</w:t>
            </w:r>
          </w:p>
        </w:tc>
        <w:tc>
          <w:tcPr>
            <w:tcW w:w="404" w:type="pct"/>
          </w:tcPr>
          <w:p w14:paraId="55DE7C02" w14:textId="00955AFB" w:rsidR="006F4608" w:rsidRPr="006F597C" w:rsidRDefault="00770435" w:rsidP="00884068">
            <w:pPr>
              <w:rPr>
                <w:iCs/>
                <w:sz w:val="18"/>
                <w:szCs w:val="18"/>
                <w:lang w:val="fr-CA"/>
              </w:rPr>
            </w:pPr>
            <w:r w:rsidRPr="006F597C">
              <w:rPr>
                <w:iCs/>
                <w:sz w:val="18"/>
                <w:szCs w:val="18"/>
                <w:lang w:val="fr-CA"/>
              </w:rPr>
              <w:t>5</w:t>
            </w:r>
          </w:p>
        </w:tc>
        <w:tc>
          <w:tcPr>
            <w:tcW w:w="565" w:type="pct"/>
          </w:tcPr>
          <w:p w14:paraId="53484466" w14:textId="7CD0061A" w:rsidR="006F4608" w:rsidRPr="006F597C" w:rsidRDefault="00770435" w:rsidP="00884068">
            <w:pPr>
              <w:rPr>
                <w:iCs/>
                <w:sz w:val="18"/>
                <w:szCs w:val="18"/>
                <w:lang w:val="fr-CA"/>
              </w:rPr>
            </w:pPr>
            <w:r w:rsidRPr="006F597C">
              <w:rPr>
                <w:iCs/>
                <w:sz w:val="18"/>
                <w:szCs w:val="18"/>
                <w:lang w:val="fr-CA"/>
              </w:rPr>
              <w:t>4</w:t>
            </w:r>
          </w:p>
        </w:tc>
        <w:tc>
          <w:tcPr>
            <w:tcW w:w="485" w:type="pct"/>
          </w:tcPr>
          <w:p w14:paraId="1674D792" w14:textId="00DB7B14" w:rsidR="006F4608" w:rsidRPr="006F597C" w:rsidRDefault="00770435" w:rsidP="00884068">
            <w:pPr>
              <w:rPr>
                <w:iCs/>
                <w:sz w:val="18"/>
                <w:szCs w:val="18"/>
                <w:lang w:val="fr-CA"/>
              </w:rPr>
            </w:pPr>
            <w:r w:rsidRPr="006F597C">
              <w:rPr>
                <w:iCs/>
                <w:sz w:val="18"/>
                <w:szCs w:val="18"/>
                <w:lang w:val="fr-CA"/>
              </w:rPr>
              <w:t>19</w:t>
            </w:r>
          </w:p>
        </w:tc>
        <w:tc>
          <w:tcPr>
            <w:tcW w:w="482" w:type="pct"/>
          </w:tcPr>
          <w:p w14:paraId="1B7EBFB4" w14:textId="7F0D664F" w:rsidR="006F4608" w:rsidRPr="006F597C" w:rsidRDefault="00770435" w:rsidP="00884068">
            <w:pPr>
              <w:rPr>
                <w:iCs/>
                <w:sz w:val="18"/>
                <w:szCs w:val="18"/>
                <w:lang w:val="fr-CA"/>
              </w:rPr>
            </w:pPr>
            <w:r w:rsidRPr="006F597C">
              <w:rPr>
                <w:iCs/>
                <w:sz w:val="18"/>
                <w:szCs w:val="18"/>
                <w:lang w:val="fr-CA"/>
              </w:rPr>
              <w:t>1</w:t>
            </w:r>
          </w:p>
        </w:tc>
      </w:tr>
      <w:tr w:rsidR="006F597C" w:rsidRPr="00FF72DA" w14:paraId="55BF6882" w14:textId="77777777" w:rsidTr="006F597C">
        <w:tc>
          <w:tcPr>
            <w:tcW w:w="643" w:type="pct"/>
          </w:tcPr>
          <w:p w14:paraId="06C627E7" w14:textId="4A987EF7" w:rsidR="006F4608" w:rsidRPr="006F597C" w:rsidRDefault="006F4608" w:rsidP="00884068">
            <w:pPr>
              <w:rPr>
                <w:iCs/>
                <w:sz w:val="18"/>
                <w:szCs w:val="18"/>
                <w:lang w:val="fr-CA"/>
              </w:rPr>
            </w:pPr>
            <w:r w:rsidRPr="006F597C">
              <w:rPr>
                <w:iCs/>
                <w:sz w:val="18"/>
                <w:szCs w:val="18"/>
                <w:lang w:val="fr-CA"/>
              </w:rPr>
              <w:lastRenderedPageBreak/>
              <w:t>Bureaux municipaux</w:t>
            </w:r>
          </w:p>
        </w:tc>
        <w:tc>
          <w:tcPr>
            <w:tcW w:w="968" w:type="pct"/>
          </w:tcPr>
          <w:p w14:paraId="7AF574F9" w14:textId="4B6717A6" w:rsidR="006F4608" w:rsidRPr="006F597C" w:rsidRDefault="006F4608" w:rsidP="00884068">
            <w:pPr>
              <w:rPr>
                <w:sz w:val="18"/>
                <w:szCs w:val="18"/>
                <w:lang w:val="fr-CA"/>
              </w:rPr>
            </w:pPr>
            <w:r w:rsidRPr="006F597C">
              <w:rPr>
                <w:iCs/>
                <w:sz w:val="18"/>
                <w:szCs w:val="18"/>
                <w:lang w:val="fr-CA"/>
              </w:rPr>
              <w:t>40 ans, valeur de remplacement de 10 millions $ (USD)</w:t>
            </w:r>
          </w:p>
        </w:tc>
        <w:tc>
          <w:tcPr>
            <w:tcW w:w="726" w:type="pct"/>
          </w:tcPr>
          <w:p w14:paraId="35956D2B" w14:textId="650E8B51" w:rsidR="006F4608" w:rsidRPr="006F597C" w:rsidRDefault="00770435" w:rsidP="00884068">
            <w:pPr>
              <w:rPr>
                <w:iCs/>
                <w:sz w:val="18"/>
                <w:szCs w:val="18"/>
                <w:lang w:val="fr-CA"/>
              </w:rPr>
            </w:pPr>
            <w:r w:rsidRPr="006F597C">
              <w:rPr>
                <w:iCs/>
                <w:sz w:val="18"/>
                <w:szCs w:val="18"/>
                <w:lang w:val="fr-CA"/>
              </w:rPr>
              <w:t>5</w:t>
            </w:r>
          </w:p>
        </w:tc>
        <w:tc>
          <w:tcPr>
            <w:tcW w:w="726" w:type="pct"/>
          </w:tcPr>
          <w:p w14:paraId="4089D613" w14:textId="401ADFCF" w:rsidR="006F4608" w:rsidRPr="006F597C" w:rsidRDefault="00770435" w:rsidP="00884068">
            <w:pPr>
              <w:rPr>
                <w:iCs/>
                <w:sz w:val="18"/>
                <w:szCs w:val="18"/>
                <w:lang w:val="fr-CA"/>
              </w:rPr>
            </w:pPr>
            <w:r w:rsidRPr="006F597C">
              <w:rPr>
                <w:iCs/>
                <w:sz w:val="18"/>
                <w:szCs w:val="18"/>
                <w:lang w:val="fr-CA"/>
              </w:rPr>
              <w:t>4</w:t>
            </w:r>
          </w:p>
        </w:tc>
        <w:tc>
          <w:tcPr>
            <w:tcW w:w="404" w:type="pct"/>
          </w:tcPr>
          <w:p w14:paraId="02E66D60" w14:textId="6208D7FF" w:rsidR="006F4608" w:rsidRPr="006F597C" w:rsidRDefault="00770435" w:rsidP="00884068">
            <w:pPr>
              <w:rPr>
                <w:iCs/>
                <w:sz w:val="18"/>
                <w:szCs w:val="18"/>
                <w:lang w:val="fr-CA"/>
              </w:rPr>
            </w:pPr>
            <w:r w:rsidRPr="006F597C">
              <w:rPr>
                <w:iCs/>
                <w:sz w:val="18"/>
                <w:szCs w:val="18"/>
                <w:lang w:val="fr-CA"/>
              </w:rPr>
              <w:t>3</w:t>
            </w:r>
          </w:p>
        </w:tc>
        <w:tc>
          <w:tcPr>
            <w:tcW w:w="565" w:type="pct"/>
          </w:tcPr>
          <w:p w14:paraId="5CFEA083" w14:textId="08533CA3" w:rsidR="006F4608" w:rsidRPr="006F597C" w:rsidRDefault="00770435" w:rsidP="00884068">
            <w:pPr>
              <w:rPr>
                <w:iCs/>
                <w:sz w:val="18"/>
                <w:szCs w:val="18"/>
                <w:lang w:val="fr-CA"/>
              </w:rPr>
            </w:pPr>
            <w:r w:rsidRPr="006F597C">
              <w:rPr>
                <w:iCs/>
                <w:sz w:val="18"/>
                <w:szCs w:val="18"/>
                <w:lang w:val="fr-CA"/>
              </w:rPr>
              <w:t>5</w:t>
            </w:r>
          </w:p>
        </w:tc>
        <w:tc>
          <w:tcPr>
            <w:tcW w:w="485" w:type="pct"/>
          </w:tcPr>
          <w:p w14:paraId="2F60BAFA" w14:textId="3D3D7AA0" w:rsidR="006F4608" w:rsidRPr="006F597C" w:rsidRDefault="00770435" w:rsidP="00884068">
            <w:pPr>
              <w:rPr>
                <w:iCs/>
                <w:sz w:val="18"/>
                <w:szCs w:val="18"/>
                <w:lang w:val="fr-CA"/>
              </w:rPr>
            </w:pPr>
            <w:r w:rsidRPr="006F597C">
              <w:rPr>
                <w:iCs/>
                <w:sz w:val="18"/>
                <w:szCs w:val="18"/>
                <w:lang w:val="fr-CA"/>
              </w:rPr>
              <w:t>17</w:t>
            </w:r>
          </w:p>
        </w:tc>
        <w:tc>
          <w:tcPr>
            <w:tcW w:w="482" w:type="pct"/>
          </w:tcPr>
          <w:p w14:paraId="2CF1DD31" w14:textId="7A962390" w:rsidR="006F4608" w:rsidRPr="006F597C" w:rsidRDefault="00770435" w:rsidP="00884068">
            <w:pPr>
              <w:rPr>
                <w:iCs/>
                <w:sz w:val="18"/>
                <w:szCs w:val="18"/>
                <w:lang w:val="fr-CA"/>
              </w:rPr>
            </w:pPr>
            <w:r w:rsidRPr="006F597C">
              <w:rPr>
                <w:iCs/>
                <w:sz w:val="18"/>
                <w:szCs w:val="18"/>
                <w:lang w:val="fr-CA"/>
              </w:rPr>
              <w:t>2</w:t>
            </w:r>
          </w:p>
        </w:tc>
      </w:tr>
      <w:tr w:rsidR="006F597C" w:rsidRPr="00FF72DA" w14:paraId="215EDBD1" w14:textId="77777777" w:rsidTr="006F597C">
        <w:tc>
          <w:tcPr>
            <w:tcW w:w="643" w:type="pct"/>
          </w:tcPr>
          <w:p w14:paraId="2B19168C" w14:textId="37B5E61C" w:rsidR="006F4608" w:rsidRPr="006F597C" w:rsidRDefault="00770435" w:rsidP="00884068">
            <w:pPr>
              <w:rPr>
                <w:iCs/>
                <w:sz w:val="18"/>
                <w:szCs w:val="18"/>
                <w:lang w:val="fr-CA"/>
              </w:rPr>
            </w:pPr>
            <w:r w:rsidRPr="006F597C">
              <w:rPr>
                <w:iCs/>
                <w:sz w:val="18"/>
                <w:szCs w:val="18"/>
                <w:lang w:val="fr-CA"/>
              </w:rPr>
              <w:t>C</w:t>
            </w:r>
            <w:r w:rsidR="006F4608" w:rsidRPr="006F597C">
              <w:rPr>
                <w:iCs/>
                <w:sz w:val="18"/>
                <w:szCs w:val="18"/>
                <w:lang w:val="fr-CA"/>
              </w:rPr>
              <w:t xml:space="preserve">amions </w:t>
            </w:r>
            <w:r w:rsidR="0029200C" w:rsidRPr="006F597C">
              <w:rPr>
                <w:iCs/>
                <w:sz w:val="18"/>
                <w:szCs w:val="18"/>
                <w:lang w:val="fr-CA"/>
              </w:rPr>
              <w:t>de</w:t>
            </w:r>
            <w:r w:rsidR="006F4608" w:rsidRPr="006F597C">
              <w:rPr>
                <w:iCs/>
                <w:sz w:val="18"/>
                <w:szCs w:val="18"/>
                <w:lang w:val="fr-CA"/>
              </w:rPr>
              <w:t xml:space="preserve"> collecte des déchets</w:t>
            </w:r>
          </w:p>
        </w:tc>
        <w:tc>
          <w:tcPr>
            <w:tcW w:w="968" w:type="pct"/>
          </w:tcPr>
          <w:p w14:paraId="7C82D218" w14:textId="42FC0572" w:rsidR="006F4608" w:rsidRPr="006F597C" w:rsidRDefault="006F4608" w:rsidP="00884068">
            <w:pPr>
              <w:rPr>
                <w:iCs/>
                <w:sz w:val="18"/>
                <w:szCs w:val="18"/>
                <w:lang w:val="fr-CA"/>
              </w:rPr>
            </w:pPr>
            <w:r w:rsidRPr="006F597C">
              <w:rPr>
                <w:iCs/>
                <w:sz w:val="18"/>
                <w:szCs w:val="18"/>
                <w:lang w:val="fr-CA"/>
              </w:rPr>
              <w:t>Moyenne de 10 ans, valeur de remplacement de 1 million $ (USD)</w:t>
            </w:r>
          </w:p>
        </w:tc>
        <w:tc>
          <w:tcPr>
            <w:tcW w:w="726" w:type="pct"/>
          </w:tcPr>
          <w:p w14:paraId="41C2EFBC" w14:textId="7A03943D" w:rsidR="006F4608" w:rsidRPr="006F597C" w:rsidRDefault="00770435" w:rsidP="00884068">
            <w:pPr>
              <w:rPr>
                <w:iCs/>
                <w:sz w:val="18"/>
                <w:szCs w:val="18"/>
                <w:lang w:val="fr-CA"/>
              </w:rPr>
            </w:pPr>
            <w:r w:rsidRPr="006F597C">
              <w:rPr>
                <w:iCs/>
                <w:sz w:val="18"/>
                <w:szCs w:val="18"/>
                <w:lang w:val="fr-CA"/>
              </w:rPr>
              <w:t>4</w:t>
            </w:r>
          </w:p>
        </w:tc>
        <w:tc>
          <w:tcPr>
            <w:tcW w:w="726" w:type="pct"/>
          </w:tcPr>
          <w:p w14:paraId="6E73D370" w14:textId="6CDF4A8A" w:rsidR="006F4608" w:rsidRPr="006F597C" w:rsidRDefault="00770435" w:rsidP="00884068">
            <w:pPr>
              <w:rPr>
                <w:iCs/>
                <w:sz w:val="18"/>
                <w:szCs w:val="18"/>
                <w:lang w:val="fr-CA"/>
              </w:rPr>
            </w:pPr>
            <w:r w:rsidRPr="006F597C">
              <w:rPr>
                <w:iCs/>
                <w:sz w:val="18"/>
                <w:szCs w:val="18"/>
                <w:lang w:val="fr-CA"/>
              </w:rPr>
              <w:t>5</w:t>
            </w:r>
          </w:p>
        </w:tc>
        <w:tc>
          <w:tcPr>
            <w:tcW w:w="404" w:type="pct"/>
          </w:tcPr>
          <w:p w14:paraId="6C836F37" w14:textId="4D3B7A75" w:rsidR="006F4608" w:rsidRPr="006F597C" w:rsidRDefault="00770435" w:rsidP="00884068">
            <w:pPr>
              <w:rPr>
                <w:iCs/>
                <w:sz w:val="18"/>
                <w:szCs w:val="18"/>
                <w:lang w:val="fr-CA"/>
              </w:rPr>
            </w:pPr>
            <w:r w:rsidRPr="006F597C">
              <w:rPr>
                <w:iCs/>
                <w:sz w:val="18"/>
                <w:szCs w:val="18"/>
                <w:lang w:val="fr-CA"/>
              </w:rPr>
              <w:t>4</w:t>
            </w:r>
          </w:p>
        </w:tc>
        <w:tc>
          <w:tcPr>
            <w:tcW w:w="565" w:type="pct"/>
          </w:tcPr>
          <w:p w14:paraId="094E70D1" w14:textId="7DD5AAC0" w:rsidR="006F4608" w:rsidRPr="006F597C" w:rsidRDefault="00770435" w:rsidP="00884068">
            <w:pPr>
              <w:rPr>
                <w:iCs/>
                <w:sz w:val="18"/>
                <w:szCs w:val="18"/>
                <w:lang w:val="fr-CA"/>
              </w:rPr>
            </w:pPr>
            <w:r w:rsidRPr="006F597C">
              <w:rPr>
                <w:iCs/>
                <w:sz w:val="18"/>
                <w:szCs w:val="18"/>
                <w:lang w:val="fr-CA"/>
              </w:rPr>
              <w:t>3</w:t>
            </w:r>
          </w:p>
        </w:tc>
        <w:tc>
          <w:tcPr>
            <w:tcW w:w="485" w:type="pct"/>
          </w:tcPr>
          <w:p w14:paraId="214AC1B1" w14:textId="0B372C1E" w:rsidR="006F4608" w:rsidRPr="006F597C" w:rsidRDefault="00770435" w:rsidP="00884068">
            <w:pPr>
              <w:rPr>
                <w:iCs/>
                <w:sz w:val="18"/>
                <w:szCs w:val="18"/>
                <w:lang w:val="fr-CA"/>
              </w:rPr>
            </w:pPr>
            <w:r w:rsidRPr="006F597C">
              <w:rPr>
                <w:iCs/>
                <w:sz w:val="18"/>
                <w:szCs w:val="18"/>
                <w:lang w:val="fr-CA"/>
              </w:rPr>
              <w:t>16</w:t>
            </w:r>
          </w:p>
        </w:tc>
        <w:tc>
          <w:tcPr>
            <w:tcW w:w="482" w:type="pct"/>
          </w:tcPr>
          <w:p w14:paraId="4BF56CE1" w14:textId="5EA4271B" w:rsidR="006F4608" w:rsidRPr="006F597C" w:rsidRDefault="00770435" w:rsidP="00884068">
            <w:pPr>
              <w:rPr>
                <w:iCs/>
                <w:sz w:val="18"/>
                <w:szCs w:val="18"/>
                <w:lang w:val="fr-CA"/>
              </w:rPr>
            </w:pPr>
            <w:r w:rsidRPr="006F597C">
              <w:rPr>
                <w:iCs/>
                <w:sz w:val="18"/>
                <w:szCs w:val="18"/>
                <w:lang w:val="fr-CA"/>
              </w:rPr>
              <w:t>3</w:t>
            </w:r>
          </w:p>
        </w:tc>
      </w:tr>
    </w:tbl>
    <w:p w14:paraId="788C6DC9" w14:textId="3E5CAC29" w:rsidR="006F4608" w:rsidRPr="00FF72DA" w:rsidRDefault="006F4608" w:rsidP="00884068">
      <w:pPr>
        <w:rPr>
          <w:iCs/>
          <w:lang w:val="fr-CA"/>
        </w:rPr>
      </w:pPr>
    </w:p>
    <w:p w14:paraId="6874B044" w14:textId="266A6B66" w:rsidR="00884068" w:rsidRPr="00FF72DA" w:rsidRDefault="008F4943" w:rsidP="00884068">
      <w:pPr>
        <w:rPr>
          <w:iCs/>
          <w:lang w:val="fr-CA"/>
        </w:rPr>
      </w:pPr>
      <w:bookmarkStart w:id="191" w:name="lt_pId185"/>
      <w:r w:rsidRPr="00FF72DA">
        <w:rPr>
          <w:iCs/>
          <w:lang w:val="fr-CA"/>
        </w:rPr>
        <w:t xml:space="preserve">L’importance des actifs </w:t>
      </w:r>
      <w:r w:rsidR="0029200C" w:rsidRPr="00FF72DA">
        <w:rPr>
          <w:iCs/>
          <w:lang w:val="fr-CA"/>
        </w:rPr>
        <w:t>indique</w:t>
      </w:r>
      <w:r w:rsidRPr="00FF72DA">
        <w:rPr>
          <w:iCs/>
          <w:lang w:val="fr-CA"/>
        </w:rPr>
        <w:t xml:space="preserve"> où diriger les ressources, les efforts à déployer et la planification à effectuer pour les années à venir</w:t>
      </w:r>
      <w:r w:rsidR="00F51066" w:rsidRPr="00FF72DA">
        <w:rPr>
          <w:iCs/>
          <w:lang w:val="fr-CA"/>
        </w:rPr>
        <w:t>.</w:t>
      </w:r>
      <w:bookmarkEnd w:id="191"/>
    </w:p>
    <w:p w14:paraId="5F9B2267" w14:textId="4C415327" w:rsidR="00884068" w:rsidRPr="00FF72DA" w:rsidRDefault="008F4943" w:rsidP="00884068">
      <w:pPr>
        <w:rPr>
          <w:iCs/>
          <w:lang w:val="fr-CA"/>
        </w:rPr>
      </w:pPr>
      <w:bookmarkStart w:id="192" w:name="lt_pId186"/>
      <w:r w:rsidRPr="00FF72DA">
        <w:rPr>
          <w:iCs/>
          <w:lang w:val="fr-CA"/>
        </w:rPr>
        <w:t xml:space="preserve">Une fois que vous </w:t>
      </w:r>
      <w:r w:rsidR="0029200C" w:rsidRPr="00FF72DA">
        <w:rPr>
          <w:iCs/>
          <w:lang w:val="fr-CA"/>
        </w:rPr>
        <w:t>aurez</w:t>
      </w:r>
      <w:r w:rsidRPr="00FF72DA">
        <w:rPr>
          <w:iCs/>
          <w:lang w:val="fr-CA"/>
        </w:rPr>
        <w:t xml:space="preserve"> défini un </w:t>
      </w:r>
      <w:r w:rsidR="00C225C2" w:rsidRPr="00FF72DA">
        <w:rPr>
          <w:iCs/>
          <w:lang w:val="fr-CA"/>
        </w:rPr>
        <w:t>procédé</w:t>
      </w:r>
      <w:r w:rsidRPr="00FF72DA">
        <w:rPr>
          <w:iCs/>
          <w:lang w:val="fr-CA"/>
        </w:rPr>
        <w:t xml:space="preserve"> pour déterminer vos actifs prioritaires, faites-en la liste </w:t>
      </w:r>
      <w:r w:rsidR="0029200C" w:rsidRPr="00FF72DA">
        <w:rPr>
          <w:iCs/>
          <w:lang w:val="fr-CA"/>
        </w:rPr>
        <w:t xml:space="preserve">dans le </w:t>
      </w:r>
      <w:r w:rsidRPr="00FF72DA">
        <w:rPr>
          <w:iCs/>
          <w:lang w:val="fr-CA"/>
        </w:rPr>
        <w:t xml:space="preserve">tableau 1 et justifiez </w:t>
      </w:r>
      <w:r w:rsidR="0096074A" w:rsidRPr="00FF72DA">
        <w:rPr>
          <w:iCs/>
          <w:lang w:val="fr-CA"/>
        </w:rPr>
        <w:t xml:space="preserve">vos </w:t>
      </w:r>
      <w:r w:rsidRPr="00FF72DA">
        <w:rPr>
          <w:iCs/>
          <w:lang w:val="fr-CA"/>
        </w:rPr>
        <w:t xml:space="preserve">choix. </w:t>
      </w:r>
      <w:bookmarkStart w:id="193" w:name="lt_pId187"/>
      <w:bookmarkEnd w:id="192"/>
      <w:r w:rsidRPr="00FF72DA">
        <w:rPr>
          <w:iCs/>
          <w:lang w:val="fr-CA"/>
        </w:rPr>
        <w:t>En voici un exemple</w:t>
      </w:r>
      <w:r w:rsidR="00D0025F" w:rsidRPr="00FF72DA">
        <w:rPr>
          <w:iCs/>
          <w:lang w:val="fr-CA"/>
        </w:rPr>
        <w:t> </w:t>
      </w:r>
      <w:r w:rsidRPr="00FF72DA">
        <w:rPr>
          <w:iCs/>
          <w:lang w:val="fr-CA"/>
        </w:rPr>
        <w:t>:</w:t>
      </w:r>
      <w:bookmarkEnd w:id="193"/>
    </w:p>
    <w:tbl>
      <w:tblPr>
        <w:tblStyle w:val="Grilledutableau"/>
        <w:tblW w:w="5000" w:type="pct"/>
        <w:tblLook w:val="04A0" w:firstRow="1" w:lastRow="0" w:firstColumn="1" w:lastColumn="0" w:noHBand="0" w:noVBand="1"/>
      </w:tblPr>
      <w:tblGrid>
        <w:gridCol w:w="2658"/>
        <w:gridCol w:w="3577"/>
        <w:gridCol w:w="3115"/>
      </w:tblGrid>
      <w:tr w:rsidR="00832D7D" w:rsidRPr="00FF72DA" w14:paraId="6DC8577B" w14:textId="77777777" w:rsidTr="00884068">
        <w:tc>
          <w:tcPr>
            <w:tcW w:w="1421" w:type="pct"/>
          </w:tcPr>
          <w:p w14:paraId="5D83B35D" w14:textId="7471E684" w:rsidR="00884068" w:rsidRPr="00FF72DA" w:rsidRDefault="008F4943" w:rsidP="00884068">
            <w:pPr>
              <w:spacing w:line="259" w:lineRule="auto"/>
              <w:rPr>
                <w:b/>
                <w:iCs/>
                <w:lang w:val="fr-CA"/>
              </w:rPr>
            </w:pPr>
            <w:bookmarkStart w:id="194" w:name="lt_pId188"/>
            <w:r w:rsidRPr="00FF72DA">
              <w:rPr>
                <w:b/>
                <w:iCs/>
                <w:lang w:val="fr-CA"/>
              </w:rPr>
              <w:t>Actif</w:t>
            </w:r>
            <w:bookmarkEnd w:id="194"/>
          </w:p>
        </w:tc>
        <w:tc>
          <w:tcPr>
            <w:tcW w:w="1913" w:type="pct"/>
          </w:tcPr>
          <w:p w14:paraId="2084F0D8" w14:textId="123F5A2B" w:rsidR="00884068" w:rsidRPr="00FF72DA" w:rsidRDefault="00581ABE" w:rsidP="00884068">
            <w:pPr>
              <w:spacing w:line="259" w:lineRule="auto"/>
              <w:rPr>
                <w:b/>
                <w:iCs/>
                <w:lang w:val="fr-CA"/>
              </w:rPr>
            </w:pPr>
            <w:bookmarkStart w:id="195" w:name="lt_pId189"/>
            <w:r w:rsidRPr="00FF72DA">
              <w:rPr>
                <w:b/>
                <w:iCs/>
                <w:lang w:val="fr-CA"/>
              </w:rPr>
              <w:t>Fonctions vitales assurées</w:t>
            </w:r>
            <w:bookmarkEnd w:id="195"/>
          </w:p>
        </w:tc>
        <w:tc>
          <w:tcPr>
            <w:tcW w:w="1666" w:type="pct"/>
          </w:tcPr>
          <w:p w14:paraId="27186430" w14:textId="23121C13" w:rsidR="00884068" w:rsidRPr="00FF72DA" w:rsidRDefault="00194102" w:rsidP="00884068">
            <w:pPr>
              <w:spacing w:line="259" w:lineRule="auto"/>
              <w:rPr>
                <w:b/>
                <w:iCs/>
                <w:lang w:val="fr-CA"/>
              </w:rPr>
            </w:pPr>
            <w:bookmarkStart w:id="196" w:name="lt_pId190"/>
            <w:r w:rsidRPr="00FF72DA">
              <w:rPr>
                <w:b/>
                <w:iCs/>
                <w:lang w:val="fr-CA"/>
              </w:rPr>
              <w:t>Incidences d’une perturbation de service</w:t>
            </w:r>
            <w:bookmarkEnd w:id="196"/>
          </w:p>
        </w:tc>
      </w:tr>
      <w:tr w:rsidR="00832D7D" w:rsidRPr="00FF72DA" w14:paraId="0C23BFE0" w14:textId="77777777" w:rsidTr="00884068">
        <w:tc>
          <w:tcPr>
            <w:tcW w:w="1421" w:type="pct"/>
          </w:tcPr>
          <w:p w14:paraId="39D105EA" w14:textId="24EF3390" w:rsidR="00884068" w:rsidRPr="00FF72DA" w:rsidRDefault="00967131" w:rsidP="00884068">
            <w:pPr>
              <w:spacing w:line="259" w:lineRule="auto"/>
              <w:rPr>
                <w:iCs/>
                <w:lang w:val="fr-CA"/>
              </w:rPr>
            </w:pPr>
            <w:bookmarkStart w:id="197" w:name="lt_pId191"/>
            <w:r w:rsidRPr="00FF72DA">
              <w:rPr>
                <w:iCs/>
                <w:lang w:val="fr-CA"/>
              </w:rPr>
              <w:t>Approvisionnement en eau</w:t>
            </w:r>
            <w:bookmarkEnd w:id="197"/>
          </w:p>
          <w:p w14:paraId="22DCC225" w14:textId="77777777" w:rsidR="00884068" w:rsidRPr="00FF72DA" w:rsidRDefault="00884068" w:rsidP="00884068">
            <w:pPr>
              <w:spacing w:line="259" w:lineRule="auto"/>
              <w:rPr>
                <w:iCs/>
                <w:lang w:val="fr-CA"/>
              </w:rPr>
            </w:pPr>
          </w:p>
        </w:tc>
        <w:tc>
          <w:tcPr>
            <w:tcW w:w="1913" w:type="pct"/>
          </w:tcPr>
          <w:p w14:paraId="0A10BAA5" w14:textId="6958FD09" w:rsidR="00884068" w:rsidRPr="00FF72DA" w:rsidRDefault="00B52A51" w:rsidP="00884068">
            <w:pPr>
              <w:spacing w:line="259" w:lineRule="auto"/>
              <w:rPr>
                <w:iCs/>
                <w:lang w:val="fr-CA"/>
              </w:rPr>
            </w:pPr>
            <w:bookmarkStart w:id="198" w:name="lt_pId192"/>
            <w:r w:rsidRPr="00FF72DA">
              <w:rPr>
                <w:iCs/>
                <w:lang w:val="fr-CA"/>
              </w:rPr>
              <w:t>Santé et sécurité, bien-être social, économie</w:t>
            </w:r>
            <w:bookmarkEnd w:id="198"/>
          </w:p>
        </w:tc>
        <w:tc>
          <w:tcPr>
            <w:tcW w:w="1666" w:type="pct"/>
          </w:tcPr>
          <w:p w14:paraId="3ED4FE12" w14:textId="2DBDD5AE" w:rsidR="00884068" w:rsidRPr="00FF72DA" w:rsidRDefault="00DD2278" w:rsidP="00884068">
            <w:pPr>
              <w:spacing w:line="259" w:lineRule="auto"/>
              <w:rPr>
                <w:iCs/>
                <w:lang w:val="fr-CA"/>
              </w:rPr>
            </w:pPr>
            <w:bookmarkStart w:id="199" w:name="lt_pId193"/>
            <w:r w:rsidRPr="00FF72DA">
              <w:rPr>
                <w:iCs/>
                <w:lang w:val="fr-CA"/>
              </w:rPr>
              <w:t>Perte de vies humaines (santé publique et maladies)</w:t>
            </w:r>
            <w:bookmarkEnd w:id="199"/>
          </w:p>
        </w:tc>
      </w:tr>
      <w:tr w:rsidR="00832D7D" w:rsidRPr="00FF72DA" w14:paraId="342C865B" w14:textId="77777777" w:rsidTr="00884068">
        <w:tc>
          <w:tcPr>
            <w:tcW w:w="1421" w:type="pct"/>
          </w:tcPr>
          <w:p w14:paraId="5284A4DA" w14:textId="580ECF5D" w:rsidR="00884068" w:rsidRPr="00FF72DA" w:rsidRDefault="00B34404" w:rsidP="00884068">
            <w:pPr>
              <w:spacing w:line="259" w:lineRule="auto"/>
              <w:rPr>
                <w:iCs/>
                <w:lang w:val="fr-CA"/>
              </w:rPr>
            </w:pPr>
            <w:bookmarkStart w:id="200" w:name="lt_pId194"/>
            <w:r w:rsidRPr="00FF72DA">
              <w:rPr>
                <w:iCs/>
                <w:lang w:val="fr-CA"/>
              </w:rPr>
              <w:t>Collecte de déchets solides</w:t>
            </w:r>
            <w:bookmarkEnd w:id="200"/>
          </w:p>
          <w:p w14:paraId="45B52D0A" w14:textId="77777777" w:rsidR="00884068" w:rsidRPr="00FF72DA" w:rsidRDefault="00884068" w:rsidP="00884068">
            <w:pPr>
              <w:spacing w:line="259" w:lineRule="auto"/>
              <w:rPr>
                <w:iCs/>
                <w:lang w:val="fr-CA"/>
              </w:rPr>
            </w:pPr>
          </w:p>
          <w:p w14:paraId="528DBD69" w14:textId="77777777" w:rsidR="00884068" w:rsidRPr="00FF72DA" w:rsidRDefault="00884068" w:rsidP="00884068">
            <w:pPr>
              <w:spacing w:line="259" w:lineRule="auto"/>
              <w:rPr>
                <w:iCs/>
                <w:lang w:val="fr-CA"/>
              </w:rPr>
            </w:pPr>
          </w:p>
        </w:tc>
        <w:tc>
          <w:tcPr>
            <w:tcW w:w="1913" w:type="pct"/>
          </w:tcPr>
          <w:p w14:paraId="22A84AC0" w14:textId="1AC015C8" w:rsidR="00884068" w:rsidRPr="00FF72DA" w:rsidRDefault="00DD6BFD" w:rsidP="00884068">
            <w:pPr>
              <w:spacing w:line="259" w:lineRule="auto"/>
              <w:rPr>
                <w:iCs/>
                <w:lang w:val="fr-CA"/>
              </w:rPr>
            </w:pPr>
            <w:bookmarkStart w:id="201" w:name="lt_pId195"/>
            <w:r w:rsidRPr="00FF72DA">
              <w:rPr>
                <w:iCs/>
                <w:lang w:val="fr-CA"/>
              </w:rPr>
              <w:t>Santé et sécurité, bien-être social, économie</w:t>
            </w:r>
            <w:bookmarkEnd w:id="201"/>
          </w:p>
        </w:tc>
        <w:tc>
          <w:tcPr>
            <w:tcW w:w="1666" w:type="pct"/>
          </w:tcPr>
          <w:p w14:paraId="2D4866EB" w14:textId="2664860D" w:rsidR="00884068" w:rsidRPr="00FF72DA" w:rsidRDefault="007C7554" w:rsidP="00884068">
            <w:pPr>
              <w:spacing w:line="259" w:lineRule="auto"/>
              <w:rPr>
                <w:iCs/>
                <w:lang w:val="fr-CA"/>
              </w:rPr>
            </w:pPr>
            <w:bookmarkStart w:id="202" w:name="lt_pId196"/>
            <w:r w:rsidRPr="00FF72DA">
              <w:rPr>
                <w:iCs/>
                <w:lang w:val="fr-CA"/>
              </w:rPr>
              <w:t>Perte de vies humaines (santé publique et maladies)</w:t>
            </w:r>
            <w:bookmarkEnd w:id="202"/>
          </w:p>
          <w:p w14:paraId="4DA0FD91" w14:textId="58391FFA" w:rsidR="00884068" w:rsidRPr="00FF72DA" w:rsidRDefault="00F3731E" w:rsidP="00884068">
            <w:pPr>
              <w:spacing w:line="259" w:lineRule="auto"/>
              <w:rPr>
                <w:iCs/>
                <w:lang w:val="fr-CA"/>
              </w:rPr>
            </w:pPr>
            <w:bookmarkStart w:id="203" w:name="lt_pId197"/>
            <w:r w:rsidRPr="00FF72DA">
              <w:rPr>
                <w:iCs/>
                <w:lang w:val="fr-CA"/>
              </w:rPr>
              <w:t>Perte de revenus</w:t>
            </w:r>
            <w:bookmarkEnd w:id="203"/>
          </w:p>
        </w:tc>
      </w:tr>
    </w:tbl>
    <w:p w14:paraId="2B2B335E" w14:textId="011FDB1C" w:rsidR="00884068" w:rsidRPr="00FF72DA" w:rsidRDefault="00A264B3" w:rsidP="00884068">
      <w:pPr>
        <w:pStyle w:val="Titre2"/>
        <w:rPr>
          <w:lang w:val="fr-CA"/>
        </w:rPr>
      </w:pPr>
      <w:bookmarkStart w:id="204" w:name="lt_pId198"/>
      <w:bookmarkStart w:id="205" w:name="_Toc62038084"/>
      <w:r w:rsidRPr="00FF72DA">
        <w:rPr>
          <w:lang w:val="fr-CA"/>
        </w:rPr>
        <w:t>Étape </w:t>
      </w:r>
      <w:r w:rsidR="00F51066" w:rsidRPr="00FF72DA">
        <w:rPr>
          <w:lang w:val="fr-CA"/>
        </w:rPr>
        <w:t>2</w:t>
      </w:r>
      <w:r w:rsidR="00324865" w:rsidRPr="00FF72DA">
        <w:rPr>
          <w:lang w:val="fr-CA"/>
        </w:rPr>
        <w:t>b</w:t>
      </w:r>
      <w:r w:rsidR="00D0025F" w:rsidRPr="00FF72DA">
        <w:rPr>
          <w:lang w:val="fr-CA"/>
        </w:rPr>
        <w:t> </w:t>
      </w:r>
      <w:r w:rsidRPr="00FF72DA">
        <w:rPr>
          <w:lang w:val="fr-CA"/>
        </w:rPr>
        <w:t>:</w:t>
      </w:r>
      <w:r w:rsidR="00F51066" w:rsidRPr="00FF72DA">
        <w:rPr>
          <w:lang w:val="fr-CA"/>
        </w:rPr>
        <w:t xml:space="preserve"> </w:t>
      </w:r>
      <w:r w:rsidRPr="00FF72DA">
        <w:rPr>
          <w:lang w:val="fr-CA"/>
        </w:rPr>
        <w:t>Déterminer les parties prenantes</w:t>
      </w:r>
      <w:bookmarkEnd w:id="204"/>
      <w:bookmarkEnd w:id="205"/>
      <w:r w:rsidR="00F51066" w:rsidRPr="00FF72DA">
        <w:rPr>
          <w:lang w:val="fr-CA"/>
        </w:rPr>
        <w:t xml:space="preserve"> </w:t>
      </w:r>
    </w:p>
    <w:p w14:paraId="335E5C9D" w14:textId="5A58DB6B" w:rsidR="00884068" w:rsidRPr="00FF72DA" w:rsidRDefault="000A06E5" w:rsidP="00884068">
      <w:pPr>
        <w:rPr>
          <w:lang w:val="fr-CA"/>
        </w:rPr>
      </w:pPr>
      <w:bookmarkStart w:id="206" w:name="lt_pId199"/>
      <w:r w:rsidRPr="00FF72DA">
        <w:rPr>
          <w:lang w:val="fr-CA"/>
        </w:rPr>
        <w:t>Les parties prenantes désignent des personnes ou des organisations qui ont une incidence sur la façon dont se déroulent les activités de gestion d’actifs.</w:t>
      </w:r>
      <w:bookmarkStart w:id="207" w:name="lt_pId200"/>
      <w:bookmarkEnd w:id="206"/>
      <w:r w:rsidR="00970689" w:rsidRPr="00FF72DA">
        <w:rPr>
          <w:lang w:val="fr-CA"/>
        </w:rPr>
        <w:t xml:space="preserve"> </w:t>
      </w:r>
      <w:r w:rsidR="00A264B3" w:rsidRPr="00FF72DA">
        <w:rPr>
          <w:lang w:val="fr-CA"/>
        </w:rPr>
        <w:t>Il peut s’agir de parties prenantes en interne et de l’extérieur et cela peut comprendre les usagers et des organismes de l’extérieur.</w:t>
      </w:r>
      <w:bookmarkEnd w:id="207"/>
    </w:p>
    <w:p w14:paraId="4613C71B" w14:textId="68DFEF67" w:rsidR="00884068" w:rsidRPr="00FF72DA" w:rsidRDefault="00970689" w:rsidP="00884068">
      <w:pPr>
        <w:spacing w:after="160"/>
        <w:rPr>
          <w:lang w:val="fr-CA"/>
        </w:rPr>
      </w:pPr>
      <w:bookmarkStart w:id="208" w:name="lt_pId201"/>
      <w:r w:rsidRPr="00FF72DA">
        <w:rPr>
          <w:lang w:val="fr-CA"/>
        </w:rPr>
        <w:t>Pour gérer efficacement les actifs, il importe de connaître l’identité de toutes les principales parties prenantes en interne et de l’extérieur</w:t>
      </w:r>
      <w:r w:rsidR="00FF72DA">
        <w:rPr>
          <w:lang w:val="fr-CA"/>
        </w:rPr>
        <w:t> </w:t>
      </w:r>
      <w:r w:rsidR="00F51066" w:rsidRPr="00FF72DA">
        <w:rPr>
          <w:lang w:val="fr-CA"/>
        </w:rPr>
        <w:t>;</w:t>
      </w:r>
      <w:bookmarkEnd w:id="208"/>
      <w:r w:rsidR="00F51066" w:rsidRPr="00FF72DA">
        <w:rPr>
          <w:lang w:val="fr-CA"/>
        </w:rPr>
        <w:t xml:space="preserve"> </w:t>
      </w:r>
      <w:bookmarkStart w:id="209" w:name="lt_pId202"/>
      <w:r w:rsidRPr="00FF72DA">
        <w:rPr>
          <w:lang w:val="fr-CA"/>
        </w:rPr>
        <w:t>il convient d’optimiser leur soutien et de réduire minimalement toute résistance.</w:t>
      </w:r>
      <w:bookmarkStart w:id="210" w:name="lt_pId203"/>
      <w:bookmarkEnd w:id="209"/>
      <w:r w:rsidR="00A401CA" w:rsidRPr="00FF72DA">
        <w:rPr>
          <w:lang w:val="fr-CA"/>
        </w:rPr>
        <w:t xml:space="preserve"> </w:t>
      </w:r>
      <w:r w:rsidR="0029200C" w:rsidRPr="00FF72DA">
        <w:rPr>
          <w:lang w:val="fr-CA"/>
        </w:rPr>
        <w:t xml:space="preserve">Certaines </w:t>
      </w:r>
      <w:r w:rsidR="00A401CA" w:rsidRPr="00FF72DA">
        <w:rPr>
          <w:lang w:val="fr-CA"/>
        </w:rPr>
        <w:t xml:space="preserve">parties prenantes ne sont </w:t>
      </w:r>
      <w:r w:rsidR="0029200C" w:rsidRPr="00FF72DA">
        <w:rPr>
          <w:lang w:val="fr-CA"/>
        </w:rPr>
        <w:t xml:space="preserve">peut-être </w:t>
      </w:r>
      <w:r w:rsidR="00A401CA" w:rsidRPr="00FF72DA">
        <w:rPr>
          <w:lang w:val="fr-CA"/>
        </w:rPr>
        <w:t>pas impliquées à l’heure actuelle</w:t>
      </w:r>
      <w:r w:rsidR="00FF72DA">
        <w:rPr>
          <w:lang w:val="fr-CA"/>
        </w:rPr>
        <w:t> </w:t>
      </w:r>
      <w:r w:rsidR="00A401CA" w:rsidRPr="00FF72DA">
        <w:rPr>
          <w:lang w:val="fr-CA"/>
        </w:rPr>
        <w:t xml:space="preserve">; </w:t>
      </w:r>
      <w:r w:rsidR="0029200C" w:rsidRPr="00FF72DA">
        <w:rPr>
          <w:lang w:val="fr-CA"/>
        </w:rPr>
        <w:t>il faut également les définir puis les inscrire</w:t>
      </w:r>
      <w:r w:rsidR="00A401CA" w:rsidRPr="00FF72DA">
        <w:rPr>
          <w:lang w:val="fr-CA"/>
        </w:rPr>
        <w:t xml:space="preserve"> aux tableau</w:t>
      </w:r>
      <w:r w:rsidR="002B4560" w:rsidRPr="00FF72DA">
        <w:rPr>
          <w:lang w:val="fr-CA"/>
        </w:rPr>
        <w:t>x </w:t>
      </w:r>
      <w:r w:rsidR="00A401CA" w:rsidRPr="00FF72DA">
        <w:rPr>
          <w:lang w:val="fr-CA"/>
        </w:rPr>
        <w:t>2a et 2b du modèle de PAGA.</w:t>
      </w:r>
      <w:bookmarkEnd w:id="210"/>
    </w:p>
    <w:p w14:paraId="7FCA2900" w14:textId="6325078E" w:rsidR="00884068" w:rsidRPr="00FF72DA" w:rsidRDefault="002F6AD5" w:rsidP="00884068">
      <w:pPr>
        <w:spacing w:after="160"/>
        <w:ind w:left="360"/>
        <w:rPr>
          <w:lang w:val="fr-CA"/>
        </w:rPr>
      </w:pPr>
      <w:bookmarkStart w:id="211" w:name="lt_pId204"/>
      <w:r w:rsidRPr="00FF72DA">
        <w:rPr>
          <w:b/>
          <w:lang w:val="fr-CA"/>
        </w:rPr>
        <w:t>Existe</w:t>
      </w:r>
      <w:r w:rsidR="002B4560" w:rsidRPr="00FF72DA">
        <w:rPr>
          <w:b/>
          <w:lang w:val="fr-CA"/>
        </w:rPr>
        <w:t>-t</w:t>
      </w:r>
      <w:r w:rsidRPr="00FF72DA">
        <w:rPr>
          <w:b/>
          <w:lang w:val="fr-CA"/>
        </w:rPr>
        <w:t xml:space="preserve">-il un </w:t>
      </w:r>
      <w:r w:rsidR="00C225C2" w:rsidRPr="00FF72DA">
        <w:rPr>
          <w:b/>
          <w:lang w:val="fr-CA"/>
        </w:rPr>
        <w:t>procédé</w:t>
      </w:r>
      <w:r w:rsidRPr="00FF72DA">
        <w:rPr>
          <w:b/>
          <w:lang w:val="fr-CA"/>
        </w:rPr>
        <w:t xml:space="preserve"> pour </w:t>
      </w:r>
      <w:r w:rsidR="0029200C" w:rsidRPr="00FF72DA">
        <w:rPr>
          <w:b/>
          <w:lang w:val="fr-CA"/>
        </w:rPr>
        <w:t>définir</w:t>
      </w:r>
      <w:r w:rsidRPr="00FF72DA">
        <w:rPr>
          <w:b/>
          <w:lang w:val="fr-CA"/>
        </w:rPr>
        <w:t xml:space="preserve"> les parties prenantes et les gérer</w:t>
      </w:r>
      <w:r w:rsidR="00FF72DA">
        <w:rPr>
          <w:b/>
          <w:lang w:val="fr-CA"/>
        </w:rPr>
        <w:t> </w:t>
      </w:r>
      <w:r w:rsidRPr="00FF72DA">
        <w:rPr>
          <w:b/>
          <w:lang w:val="fr-CA"/>
        </w:rPr>
        <w:t>?</w:t>
      </w:r>
      <w:bookmarkEnd w:id="211"/>
    </w:p>
    <w:p w14:paraId="0993EF2C" w14:textId="71EDFD81" w:rsidR="00884068" w:rsidRPr="00FF72DA" w:rsidRDefault="00F51066" w:rsidP="00884068">
      <w:pPr>
        <w:spacing w:after="60"/>
        <w:ind w:left="357"/>
        <w:rPr>
          <w:lang w:val="fr-CA"/>
        </w:rPr>
      </w:pPr>
      <w:r w:rsidRPr="00FF72DA">
        <w:rPr>
          <w:lang w:val="fr-CA"/>
        </w:rPr>
        <w:t>•</w:t>
      </w:r>
      <w:r w:rsidRPr="00FF72DA">
        <w:rPr>
          <w:lang w:val="fr-CA"/>
        </w:rPr>
        <w:tab/>
      </w:r>
      <w:bookmarkStart w:id="212" w:name="lt_pId206"/>
      <w:r w:rsidR="002F6AD5" w:rsidRPr="00FF72DA">
        <w:rPr>
          <w:lang w:val="fr-CA"/>
        </w:rPr>
        <w:t>Si OUI,</w:t>
      </w:r>
      <w:bookmarkEnd w:id="212"/>
      <w:r w:rsidR="002F6AD5" w:rsidRPr="00FF72DA">
        <w:rPr>
          <w:lang w:val="fr-CA"/>
        </w:rPr>
        <w:t xml:space="preserve"> </w:t>
      </w:r>
      <w:bookmarkStart w:id="213" w:name="lt_pId207"/>
      <w:r w:rsidR="002F6AD5" w:rsidRPr="00FF72DA">
        <w:rPr>
          <w:lang w:val="fr-CA"/>
        </w:rPr>
        <w:t>ce document satisfait-il aux exigences énoncées ci-dessous</w:t>
      </w:r>
      <w:r w:rsidR="00FF72DA">
        <w:rPr>
          <w:lang w:val="fr-CA"/>
        </w:rPr>
        <w:t> </w:t>
      </w:r>
      <w:r w:rsidR="002F6AD5" w:rsidRPr="00FF72DA">
        <w:rPr>
          <w:lang w:val="fr-CA"/>
        </w:rPr>
        <w:t>?</w:t>
      </w:r>
      <w:bookmarkEnd w:id="213"/>
    </w:p>
    <w:p w14:paraId="0B4B1C5E" w14:textId="1FD5EE83" w:rsidR="00884068" w:rsidRPr="00FF72DA" w:rsidRDefault="00F51066" w:rsidP="00884068">
      <w:pPr>
        <w:spacing w:after="160"/>
        <w:ind w:left="720" w:hanging="360"/>
        <w:rPr>
          <w:lang w:val="fr-CA"/>
        </w:rPr>
      </w:pPr>
      <w:r w:rsidRPr="00FF72DA">
        <w:rPr>
          <w:lang w:val="fr-CA"/>
        </w:rPr>
        <w:t>•</w:t>
      </w:r>
      <w:r w:rsidRPr="00FF72DA">
        <w:rPr>
          <w:lang w:val="fr-CA"/>
        </w:rPr>
        <w:tab/>
      </w:r>
      <w:bookmarkStart w:id="214" w:name="lt_pId209"/>
      <w:r w:rsidR="00C668BA" w:rsidRPr="00FF72DA">
        <w:rPr>
          <w:lang w:val="fr-CA"/>
        </w:rPr>
        <w:t>Si NON,</w:t>
      </w:r>
      <w:bookmarkEnd w:id="214"/>
      <w:r w:rsidRPr="00FF72DA">
        <w:rPr>
          <w:lang w:val="fr-CA"/>
        </w:rPr>
        <w:t xml:space="preserve"> </w:t>
      </w:r>
      <w:bookmarkStart w:id="215" w:name="lt_pId210"/>
      <w:r w:rsidR="00C225C2" w:rsidRPr="00FF72DA">
        <w:rPr>
          <w:lang w:val="fr-CA"/>
        </w:rPr>
        <w:t xml:space="preserve">utilisez le PAGA </w:t>
      </w:r>
      <w:r w:rsidR="00CF7D74" w:rsidRPr="00FF72DA">
        <w:rPr>
          <w:lang w:val="fr-CA"/>
        </w:rPr>
        <w:t xml:space="preserve">afin de </w:t>
      </w:r>
      <w:r w:rsidR="00C225C2" w:rsidRPr="00FF72DA">
        <w:rPr>
          <w:lang w:val="fr-CA"/>
        </w:rPr>
        <w:t xml:space="preserve">planifier l’élaboration d’un procédé pour </w:t>
      </w:r>
      <w:r w:rsidR="0029200C" w:rsidRPr="00FF72DA">
        <w:rPr>
          <w:lang w:val="fr-CA"/>
        </w:rPr>
        <w:t>définir l</w:t>
      </w:r>
      <w:r w:rsidR="00C225C2" w:rsidRPr="00FF72DA">
        <w:rPr>
          <w:lang w:val="fr-CA"/>
        </w:rPr>
        <w:t>es parties prenantes</w:t>
      </w:r>
      <w:r w:rsidRPr="00FF72DA">
        <w:rPr>
          <w:lang w:val="fr-CA"/>
        </w:rPr>
        <w:t>.</w:t>
      </w:r>
      <w:bookmarkEnd w:id="215"/>
    </w:p>
    <w:p w14:paraId="5B8BEA29" w14:textId="6D2BCCC9" w:rsidR="00884068" w:rsidRPr="00FF72DA" w:rsidRDefault="00C225C2" w:rsidP="00884068">
      <w:pPr>
        <w:spacing w:after="160"/>
        <w:ind w:firstLine="360"/>
        <w:rPr>
          <w:b/>
          <w:lang w:val="fr-CA"/>
        </w:rPr>
      </w:pPr>
      <w:bookmarkStart w:id="216" w:name="lt_pId211"/>
      <w:r w:rsidRPr="00FF72DA">
        <w:rPr>
          <w:b/>
          <w:lang w:val="fr-CA"/>
        </w:rPr>
        <w:t xml:space="preserve">Le procédé pour </w:t>
      </w:r>
      <w:r w:rsidR="0029200C" w:rsidRPr="00FF72DA">
        <w:rPr>
          <w:b/>
          <w:lang w:val="fr-CA"/>
        </w:rPr>
        <w:t>définir</w:t>
      </w:r>
      <w:r w:rsidRPr="00FF72DA">
        <w:rPr>
          <w:b/>
          <w:lang w:val="fr-CA"/>
        </w:rPr>
        <w:t xml:space="preserve"> et gérer les parties prenantes devrait</w:t>
      </w:r>
      <w:r w:rsidR="00D0025F" w:rsidRPr="00FF72DA">
        <w:rPr>
          <w:b/>
          <w:lang w:val="fr-CA"/>
        </w:rPr>
        <w:t> </w:t>
      </w:r>
      <w:r w:rsidRPr="00FF72DA">
        <w:rPr>
          <w:b/>
          <w:lang w:val="fr-CA"/>
        </w:rPr>
        <w:t>:</w:t>
      </w:r>
      <w:bookmarkEnd w:id="216"/>
    </w:p>
    <w:p w14:paraId="21A30096" w14:textId="26DA1AB9" w:rsidR="00884068" w:rsidRPr="00FF72DA" w:rsidRDefault="00884068" w:rsidP="00884068">
      <w:pPr>
        <w:pStyle w:val="Paragraphedeliste"/>
        <w:numPr>
          <w:ilvl w:val="0"/>
          <w:numId w:val="3"/>
        </w:numPr>
        <w:spacing w:after="60"/>
        <w:rPr>
          <w:rFonts w:eastAsiaTheme="minorEastAsia" w:cs="Arial"/>
          <w:color w:val="000000" w:themeColor="text1"/>
          <w:kern w:val="24"/>
          <w:lang w:val="fr-CA"/>
        </w:rPr>
      </w:pPr>
      <w:bookmarkStart w:id="217" w:name="_Hlk524368284"/>
      <w:bookmarkStart w:id="218" w:name="lt_pId212"/>
      <w:r w:rsidRPr="00FF72DA">
        <w:rPr>
          <w:rFonts w:eastAsiaTheme="minorEastAsia" w:cs="Arial"/>
          <w:color w:val="000000" w:themeColor="text1"/>
          <w:kern w:val="24"/>
          <w:lang w:val="fr-CA"/>
        </w:rPr>
        <w:t xml:space="preserve">Se conformer à la politique </w:t>
      </w:r>
      <w:r w:rsidR="0029200C" w:rsidRPr="00FF72DA">
        <w:rPr>
          <w:rFonts w:eastAsiaTheme="minorEastAsia" w:cs="Arial"/>
          <w:color w:val="000000" w:themeColor="text1"/>
          <w:kern w:val="24"/>
          <w:lang w:val="fr-CA"/>
        </w:rPr>
        <w:t>et</w:t>
      </w:r>
      <w:r w:rsidRPr="00FF72DA">
        <w:rPr>
          <w:rFonts w:eastAsiaTheme="minorEastAsia" w:cs="Arial"/>
          <w:color w:val="000000" w:themeColor="text1"/>
          <w:kern w:val="24"/>
          <w:lang w:val="fr-CA"/>
        </w:rPr>
        <w:t xml:space="preserve"> au cadre de gestion des actifs de l’administration locale</w:t>
      </w:r>
      <w:bookmarkEnd w:id="217"/>
      <w:bookmarkEnd w:id="218"/>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p>
    <w:p w14:paraId="055A3E3B" w14:textId="691485CA" w:rsidR="00884068" w:rsidRPr="00FF72DA" w:rsidRDefault="00884068" w:rsidP="00884068">
      <w:pPr>
        <w:pStyle w:val="Paragraphedeliste"/>
        <w:numPr>
          <w:ilvl w:val="0"/>
          <w:numId w:val="3"/>
        </w:numPr>
        <w:spacing w:after="60"/>
        <w:ind w:left="714" w:hanging="357"/>
        <w:rPr>
          <w:rFonts w:eastAsiaTheme="minorEastAsia" w:cs="Arial"/>
          <w:color w:val="000000" w:themeColor="text1"/>
          <w:kern w:val="24"/>
          <w:lang w:val="fr-CA"/>
        </w:rPr>
      </w:pPr>
      <w:bookmarkStart w:id="219" w:name="lt_pId213"/>
      <w:r w:rsidRPr="00FF72DA">
        <w:rPr>
          <w:rFonts w:eastAsiaTheme="minorEastAsia" w:cs="Arial"/>
          <w:color w:val="000000" w:themeColor="text1"/>
          <w:kern w:val="24"/>
          <w:lang w:val="fr-CA"/>
        </w:rPr>
        <w:t>Définir les rôles et fonctions précises des parties prenantes (usagers/clientèle, représentant de la collectivité, gestionnaire d’actif, fournisseur de service, etc.)</w:t>
      </w:r>
      <w:r w:rsidR="00FF72DA">
        <w:rPr>
          <w:rFonts w:eastAsiaTheme="minorEastAsia" w:cs="Arial"/>
          <w:color w:val="000000" w:themeColor="text1"/>
          <w:kern w:val="24"/>
          <w:lang w:val="fr-CA"/>
        </w:rPr>
        <w:t> </w:t>
      </w:r>
      <w:r w:rsidRPr="00FF72DA">
        <w:rPr>
          <w:rFonts w:eastAsiaTheme="minorEastAsia" w:cs="Arial"/>
          <w:color w:val="000000" w:themeColor="text1"/>
          <w:kern w:val="24"/>
          <w:lang w:val="fr-CA"/>
        </w:rPr>
        <w:t>;</w:t>
      </w:r>
      <w:bookmarkEnd w:id="219"/>
    </w:p>
    <w:p w14:paraId="721218B3" w14:textId="6118C0A4" w:rsidR="00884068" w:rsidRPr="00FF72DA" w:rsidRDefault="00884068" w:rsidP="00884068">
      <w:pPr>
        <w:pStyle w:val="Paragraphedeliste"/>
        <w:numPr>
          <w:ilvl w:val="0"/>
          <w:numId w:val="3"/>
        </w:numPr>
        <w:spacing w:after="160"/>
        <w:rPr>
          <w:rFonts w:eastAsiaTheme="minorEastAsia" w:cs="Arial"/>
          <w:color w:val="000000" w:themeColor="text1"/>
          <w:kern w:val="24"/>
          <w:lang w:val="fr-CA"/>
        </w:rPr>
      </w:pPr>
      <w:bookmarkStart w:id="220" w:name="lt_pId214"/>
      <w:r w:rsidRPr="00FF72DA">
        <w:rPr>
          <w:rFonts w:eastAsiaTheme="minorEastAsia" w:cs="Arial"/>
          <w:color w:val="000000" w:themeColor="text1"/>
          <w:kern w:val="24"/>
          <w:lang w:val="fr-CA"/>
        </w:rPr>
        <w:t>Déterminer le pouvoir et l’influence que détiennent les parties prenantes ainsi que leur intérêt, et mettre en place une stratégie pour gérer chaque catégorie de parties prenantes.</w:t>
      </w:r>
      <w:bookmarkEnd w:id="220"/>
    </w:p>
    <w:p w14:paraId="3B4A7EDE" w14:textId="3EEAB9FC" w:rsidR="00884068" w:rsidRPr="00FF72DA" w:rsidRDefault="00884068" w:rsidP="00884068">
      <w:pPr>
        <w:spacing w:after="160"/>
        <w:rPr>
          <w:rFonts w:eastAsiaTheme="minorEastAsia" w:cs="Arial"/>
          <w:color w:val="000000" w:themeColor="text1"/>
          <w:kern w:val="24"/>
          <w:lang w:val="fr-CA"/>
        </w:rPr>
      </w:pPr>
      <w:bookmarkStart w:id="221" w:name="lt_pId215"/>
      <w:r w:rsidRPr="00FF72DA">
        <w:rPr>
          <w:rFonts w:eastAsiaTheme="minorEastAsia" w:cs="Arial"/>
          <w:color w:val="000000" w:themeColor="text1"/>
          <w:kern w:val="24"/>
          <w:lang w:val="fr-CA"/>
        </w:rPr>
        <w:lastRenderedPageBreak/>
        <w:t xml:space="preserve">Gardez en tête que certaines parties prenantes auront un plus grand intérêt </w:t>
      </w:r>
      <w:r w:rsidR="00CC41B1" w:rsidRPr="00FF72DA">
        <w:rPr>
          <w:rFonts w:eastAsiaTheme="minorEastAsia" w:cs="Arial"/>
          <w:color w:val="000000" w:themeColor="text1"/>
          <w:kern w:val="24"/>
          <w:lang w:val="fr-CA"/>
        </w:rPr>
        <w:t xml:space="preserve">ou une plus grande influence sur la gestion de l’actif (des actifs) que d’autres. </w:t>
      </w:r>
      <w:bookmarkStart w:id="222" w:name="lt_pId216"/>
      <w:bookmarkEnd w:id="221"/>
      <w:r w:rsidR="00F51066" w:rsidRPr="00FF72DA">
        <w:rPr>
          <w:rFonts w:eastAsiaTheme="minorEastAsia" w:cs="Arial"/>
          <w:color w:val="000000" w:themeColor="text1"/>
          <w:kern w:val="24"/>
          <w:lang w:val="fr-CA"/>
        </w:rPr>
        <w:t>I</w:t>
      </w:r>
      <w:r w:rsidR="00CC41B1" w:rsidRPr="00FF72DA">
        <w:rPr>
          <w:rFonts w:eastAsiaTheme="minorEastAsia" w:cs="Arial"/>
          <w:color w:val="000000" w:themeColor="text1"/>
          <w:kern w:val="24"/>
          <w:lang w:val="fr-CA"/>
        </w:rPr>
        <w:t>l importe de comprendre qui doit être tenu au courant et qui doit être consulté dans le cadre du processus de gestion des actifs.</w:t>
      </w:r>
      <w:bookmarkEnd w:id="222"/>
    </w:p>
    <w:p w14:paraId="33F1DD98" w14:textId="3F91F415" w:rsidR="00884068" w:rsidRDefault="0052055E" w:rsidP="00884068">
      <w:pPr>
        <w:spacing w:after="160"/>
        <w:rPr>
          <w:rFonts w:eastAsiaTheme="minorEastAsia" w:cs="Arial"/>
          <w:color w:val="000000" w:themeColor="text1"/>
          <w:kern w:val="24"/>
          <w:lang w:val="fr-CA"/>
        </w:rPr>
      </w:pPr>
      <w:bookmarkStart w:id="223" w:name="lt_pId217"/>
      <w:r>
        <w:rPr>
          <w:rFonts w:eastAsiaTheme="minorEastAsia" w:cs="Arial"/>
          <w:noProof/>
          <w:color w:val="000000" w:themeColor="text1"/>
          <w:kern w:val="24"/>
          <w:lang w:val="fr-CA"/>
        </w:rPr>
        <w:drawing>
          <wp:anchor distT="0" distB="0" distL="114300" distR="114300" simplePos="0" relativeHeight="251658240" behindDoc="0" locked="0" layoutInCell="1" allowOverlap="1" wp14:anchorId="324161E1" wp14:editId="690FCC32">
            <wp:simplePos x="0" y="0"/>
            <wp:positionH relativeFrom="margin">
              <wp:align>center</wp:align>
            </wp:positionH>
            <wp:positionV relativeFrom="paragraph">
              <wp:posOffset>289560</wp:posOffset>
            </wp:positionV>
            <wp:extent cx="4371975" cy="3299460"/>
            <wp:effectExtent l="0" t="0" r="9525"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6" cstate="print">
                      <a:extLst>
                        <a:ext uri="{28A0092B-C50C-407E-A947-70E740481C1C}">
                          <a14:useLocalDpi xmlns:a14="http://schemas.microsoft.com/office/drawing/2010/main" val="0"/>
                        </a:ext>
                      </a:extLst>
                    </a:blip>
                    <a:srcRect t="8565" r="5206" b="40856"/>
                    <a:stretch/>
                  </pic:blipFill>
                  <pic:spPr bwMode="auto">
                    <a:xfrm>
                      <a:off x="0" y="0"/>
                      <a:ext cx="4371975" cy="329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41B1" w:rsidRPr="00FF72DA">
        <w:rPr>
          <w:rFonts w:eastAsiaTheme="minorEastAsia" w:cs="Arial"/>
          <w:color w:val="000000" w:themeColor="text1"/>
          <w:kern w:val="24"/>
          <w:lang w:val="fr-CA"/>
        </w:rPr>
        <w:t xml:space="preserve">Les parties prenantes peuvent être classées en fonction de leur pouvoir ou de leur intérêt </w:t>
      </w:r>
      <w:r w:rsidR="0029200C" w:rsidRPr="00FF72DA">
        <w:rPr>
          <w:rFonts w:eastAsiaTheme="minorEastAsia" w:cs="Arial"/>
          <w:color w:val="000000" w:themeColor="text1"/>
          <w:kern w:val="24"/>
          <w:lang w:val="fr-CA"/>
        </w:rPr>
        <w:t>envers</w:t>
      </w:r>
      <w:r w:rsidR="00CC41B1" w:rsidRPr="00FF72DA">
        <w:rPr>
          <w:rFonts w:eastAsiaTheme="minorEastAsia" w:cs="Arial"/>
          <w:color w:val="000000" w:themeColor="text1"/>
          <w:kern w:val="24"/>
          <w:lang w:val="fr-CA"/>
        </w:rPr>
        <w:t xml:space="preserve"> l’actif.</w:t>
      </w:r>
      <w:bookmarkEnd w:id="223"/>
    </w:p>
    <w:p w14:paraId="1AF2F5C1" w14:textId="2B38DD63" w:rsidR="0052055E" w:rsidRDefault="0052055E" w:rsidP="00884068">
      <w:pPr>
        <w:spacing w:after="160"/>
        <w:rPr>
          <w:rFonts w:eastAsiaTheme="minorEastAsia" w:cs="Arial"/>
          <w:color w:val="000000" w:themeColor="text1"/>
          <w:kern w:val="24"/>
          <w:lang w:val="fr-CA"/>
        </w:rPr>
      </w:pPr>
    </w:p>
    <w:p w14:paraId="60CEECFA" w14:textId="48E29D49" w:rsidR="00884068" w:rsidRPr="00FF72DA" w:rsidRDefault="00CC41B1" w:rsidP="00884068">
      <w:pPr>
        <w:spacing w:after="160"/>
        <w:rPr>
          <w:rFonts w:eastAsiaTheme="minorEastAsia" w:cs="Arial"/>
          <w:color w:val="000000" w:themeColor="text1"/>
          <w:kern w:val="24"/>
          <w:lang w:val="fr-CA"/>
        </w:rPr>
      </w:pPr>
      <w:bookmarkStart w:id="224" w:name="lt_pId218"/>
      <w:r w:rsidRPr="00FF72DA">
        <w:rPr>
          <w:rFonts w:eastAsiaTheme="minorEastAsia" w:cs="Arial"/>
          <w:color w:val="000000" w:themeColor="text1"/>
          <w:kern w:val="24"/>
          <w:lang w:val="fr-CA"/>
        </w:rPr>
        <w:t>La figure ci-dessus illustre les modes de gestion suggérés pour les parties prenantes en fonction de leur influence (ou pouvoir) et de leur intérêt concernant le sujet ou l’actif.</w:t>
      </w:r>
      <w:bookmarkEnd w:id="224"/>
      <w:r w:rsidR="00F51066" w:rsidRPr="00FF72DA">
        <w:rPr>
          <w:rFonts w:eastAsiaTheme="minorEastAsia" w:cs="Arial"/>
          <w:color w:val="000000" w:themeColor="text1"/>
          <w:kern w:val="24"/>
          <w:lang w:val="fr-CA"/>
        </w:rPr>
        <w:t xml:space="preserve"> </w:t>
      </w:r>
    </w:p>
    <w:p w14:paraId="7D662E13" w14:textId="446711F3" w:rsidR="00884068" w:rsidRPr="00FF72DA" w:rsidRDefault="00D42314" w:rsidP="00884068">
      <w:pPr>
        <w:spacing w:after="160"/>
        <w:rPr>
          <w:rFonts w:eastAsiaTheme="minorEastAsia" w:cs="Arial"/>
          <w:i/>
          <w:color w:val="000000" w:themeColor="text1"/>
          <w:kern w:val="24"/>
          <w:lang w:val="fr-CA"/>
        </w:rPr>
      </w:pPr>
      <w:bookmarkStart w:id="225" w:name="lt_pId219"/>
      <w:r w:rsidRPr="00FF72DA">
        <w:rPr>
          <w:rFonts w:eastAsiaTheme="minorEastAsia" w:cs="Arial"/>
          <w:i/>
          <w:color w:val="000000" w:themeColor="text1"/>
          <w:kern w:val="24"/>
          <w:lang w:val="fr-CA"/>
        </w:rPr>
        <w:t>Prenons à titre d’exemple la collecte des déchets</w:t>
      </w:r>
      <w:r w:rsidR="00D0025F" w:rsidRPr="00FF72DA">
        <w:rPr>
          <w:rFonts w:eastAsiaTheme="minorEastAsia" w:cs="Arial"/>
          <w:i/>
          <w:color w:val="000000" w:themeColor="text1"/>
          <w:kern w:val="24"/>
          <w:lang w:val="fr-CA"/>
        </w:rPr>
        <w:t> </w:t>
      </w:r>
      <w:r w:rsidRPr="00FF72DA">
        <w:rPr>
          <w:rFonts w:eastAsiaTheme="minorEastAsia" w:cs="Arial"/>
          <w:i/>
          <w:color w:val="000000" w:themeColor="text1"/>
          <w:kern w:val="24"/>
          <w:lang w:val="fr-CA"/>
        </w:rPr>
        <w:t>:</w:t>
      </w:r>
      <w:bookmarkEnd w:id="225"/>
    </w:p>
    <w:p w14:paraId="54028763" w14:textId="1F2AD6EE" w:rsidR="00884068" w:rsidRPr="00FF72DA" w:rsidRDefault="00D42314" w:rsidP="00884068">
      <w:pPr>
        <w:pStyle w:val="Paragraphedeliste"/>
        <w:numPr>
          <w:ilvl w:val="0"/>
          <w:numId w:val="8"/>
        </w:numPr>
        <w:spacing w:after="160"/>
        <w:rPr>
          <w:rFonts w:eastAsiaTheme="minorEastAsia" w:cs="Arial"/>
          <w:i/>
          <w:color w:val="000000" w:themeColor="text1"/>
          <w:kern w:val="24"/>
          <w:lang w:val="fr-CA"/>
        </w:rPr>
      </w:pPr>
      <w:bookmarkStart w:id="226" w:name="lt_pId220"/>
      <w:r w:rsidRPr="00FF72DA">
        <w:rPr>
          <w:rFonts w:eastAsiaTheme="minorEastAsia" w:cs="Arial"/>
          <w:i/>
          <w:color w:val="000000" w:themeColor="text1"/>
          <w:kern w:val="24"/>
          <w:lang w:val="fr-CA"/>
        </w:rPr>
        <w:t xml:space="preserve">Les </w:t>
      </w:r>
      <w:r w:rsidRPr="00FF72DA">
        <w:rPr>
          <w:rFonts w:eastAsiaTheme="minorEastAsia" w:cs="Arial"/>
          <w:i/>
          <w:color w:val="000000" w:themeColor="text1"/>
          <w:kern w:val="24"/>
          <w:u w:val="single"/>
          <w:lang w:val="fr-CA"/>
        </w:rPr>
        <w:t>utilisateurs finaux (usagers et usagères)</w:t>
      </w:r>
      <w:r w:rsidRPr="00FF72DA">
        <w:rPr>
          <w:rFonts w:eastAsiaTheme="minorEastAsia" w:cs="Arial"/>
          <w:i/>
          <w:color w:val="000000" w:themeColor="text1"/>
          <w:kern w:val="24"/>
          <w:lang w:val="fr-CA"/>
        </w:rPr>
        <w:t xml:space="preserve"> du service de collecte des </w:t>
      </w:r>
      <w:r w:rsidR="00F10890" w:rsidRPr="00FF72DA">
        <w:rPr>
          <w:rFonts w:eastAsiaTheme="minorEastAsia" w:cs="Arial"/>
          <w:i/>
          <w:color w:val="000000" w:themeColor="text1"/>
          <w:kern w:val="24"/>
          <w:lang w:val="fr-CA"/>
        </w:rPr>
        <w:t>déchets</w:t>
      </w:r>
      <w:r w:rsidRPr="00FF72DA">
        <w:rPr>
          <w:rFonts w:eastAsiaTheme="minorEastAsia" w:cs="Arial"/>
          <w:i/>
          <w:color w:val="000000" w:themeColor="text1"/>
          <w:kern w:val="24"/>
          <w:lang w:val="fr-CA"/>
        </w:rPr>
        <w:t xml:space="preserve"> de l’administration locale ont peu d’influence ou de pouvoir quant au mode de prestation du service, mais ils ont un grand intérêt à l’égard de la prestation du service, car une panne de service aurait une incidence sur leur vie quotidienne.</w:t>
      </w:r>
      <w:bookmarkEnd w:id="226"/>
      <w:r w:rsidR="00F51066" w:rsidRPr="00FF72DA">
        <w:rPr>
          <w:rFonts w:eastAsiaTheme="minorEastAsia" w:cs="Arial"/>
          <w:i/>
          <w:color w:val="000000" w:themeColor="text1"/>
          <w:kern w:val="24"/>
          <w:lang w:val="fr-CA"/>
        </w:rPr>
        <w:t xml:space="preserve"> </w:t>
      </w:r>
      <w:bookmarkStart w:id="227" w:name="lt_pId221"/>
      <w:r w:rsidR="00A003C2" w:rsidRPr="00FF72DA">
        <w:rPr>
          <w:rFonts w:eastAsiaTheme="minorEastAsia" w:cs="Arial"/>
          <w:i/>
          <w:color w:val="000000" w:themeColor="text1"/>
          <w:kern w:val="24"/>
          <w:lang w:val="fr-CA"/>
        </w:rPr>
        <w:t xml:space="preserve">Ils devraient être </w:t>
      </w:r>
      <w:r w:rsidR="00A003C2" w:rsidRPr="00FF72DA">
        <w:rPr>
          <w:rFonts w:eastAsiaTheme="minorEastAsia" w:cs="Arial"/>
          <w:i/>
          <w:color w:val="000000" w:themeColor="text1"/>
          <w:kern w:val="24"/>
          <w:u w:val="single"/>
          <w:lang w:val="fr-CA"/>
        </w:rPr>
        <w:t>mis au courant</w:t>
      </w:r>
      <w:r w:rsidR="00A003C2" w:rsidRPr="00FF72DA">
        <w:rPr>
          <w:rFonts w:eastAsiaTheme="minorEastAsia" w:cs="Arial"/>
          <w:i/>
          <w:color w:val="000000" w:themeColor="text1"/>
          <w:kern w:val="24"/>
          <w:lang w:val="fr-CA"/>
        </w:rPr>
        <w:t xml:space="preserve"> des changements au service ou d’une modification de l’horaire de manière à éviter les insatisfactions.</w:t>
      </w:r>
      <w:bookmarkEnd w:id="227"/>
    </w:p>
    <w:p w14:paraId="0010BDCE" w14:textId="07896854" w:rsidR="00884068" w:rsidRPr="00FF72DA" w:rsidRDefault="00725C34" w:rsidP="00884068">
      <w:pPr>
        <w:pStyle w:val="Paragraphedeliste"/>
        <w:numPr>
          <w:ilvl w:val="0"/>
          <w:numId w:val="8"/>
        </w:numPr>
        <w:spacing w:after="160"/>
        <w:rPr>
          <w:rFonts w:eastAsiaTheme="minorEastAsia" w:cs="Arial"/>
          <w:i/>
          <w:color w:val="000000" w:themeColor="text1"/>
          <w:kern w:val="24"/>
          <w:lang w:val="fr-CA"/>
        </w:rPr>
      </w:pPr>
      <w:bookmarkStart w:id="228" w:name="lt_pId222"/>
      <w:r w:rsidRPr="00FF72DA">
        <w:rPr>
          <w:rFonts w:eastAsiaTheme="minorEastAsia" w:cs="Arial"/>
          <w:i/>
          <w:color w:val="000000" w:themeColor="text1"/>
          <w:kern w:val="24"/>
          <w:lang w:val="fr-CA"/>
        </w:rPr>
        <w:t xml:space="preserve">Les </w:t>
      </w:r>
      <w:r w:rsidRPr="00FF72DA">
        <w:rPr>
          <w:rFonts w:eastAsiaTheme="minorEastAsia" w:cs="Arial"/>
          <w:i/>
          <w:color w:val="000000" w:themeColor="text1"/>
          <w:kern w:val="24"/>
          <w:u w:val="single"/>
          <w:lang w:val="fr-CA"/>
        </w:rPr>
        <w:t>conducteurs</w:t>
      </w:r>
      <w:r w:rsidRPr="00FF72DA">
        <w:rPr>
          <w:rFonts w:eastAsiaTheme="minorEastAsia" w:cs="Arial"/>
          <w:i/>
          <w:color w:val="000000" w:themeColor="text1"/>
          <w:kern w:val="24"/>
          <w:lang w:val="fr-CA"/>
        </w:rPr>
        <w:t xml:space="preserve"> des véhicules de collecte des </w:t>
      </w:r>
      <w:r w:rsidR="00F10890" w:rsidRPr="00FF72DA">
        <w:rPr>
          <w:rFonts w:eastAsiaTheme="minorEastAsia" w:cs="Arial"/>
          <w:i/>
          <w:color w:val="000000" w:themeColor="text1"/>
          <w:kern w:val="24"/>
          <w:lang w:val="fr-CA"/>
        </w:rPr>
        <w:t>déchets</w:t>
      </w:r>
      <w:r w:rsidRPr="00FF72DA">
        <w:rPr>
          <w:rFonts w:eastAsiaTheme="minorEastAsia" w:cs="Arial"/>
          <w:i/>
          <w:color w:val="000000" w:themeColor="text1"/>
          <w:kern w:val="24"/>
          <w:lang w:val="fr-CA"/>
        </w:rPr>
        <w:t xml:space="preserve"> exercent beaucoup de pouvoir et ont un grand intérêt à l’égard du service, car ils sont des éléments essentiels du service.</w:t>
      </w:r>
      <w:bookmarkEnd w:id="228"/>
      <w:r w:rsidR="00F51066" w:rsidRPr="00FF72DA">
        <w:rPr>
          <w:rFonts w:eastAsiaTheme="minorEastAsia" w:cs="Arial"/>
          <w:i/>
          <w:color w:val="000000" w:themeColor="text1"/>
          <w:kern w:val="24"/>
          <w:lang w:val="fr-CA"/>
        </w:rPr>
        <w:t xml:space="preserve"> </w:t>
      </w:r>
      <w:bookmarkStart w:id="229" w:name="lt_pId223"/>
      <w:r w:rsidR="007E2FF1" w:rsidRPr="00FF72DA">
        <w:rPr>
          <w:rFonts w:eastAsiaTheme="minorEastAsia" w:cs="Arial"/>
          <w:i/>
          <w:color w:val="000000" w:themeColor="text1"/>
          <w:kern w:val="24"/>
          <w:lang w:val="fr-CA"/>
        </w:rPr>
        <w:t xml:space="preserve">Pour maintenir des normes de service élevées, il y aurait lieu d’assurer une </w:t>
      </w:r>
      <w:r w:rsidR="007E2FF1" w:rsidRPr="00FF72DA">
        <w:rPr>
          <w:rFonts w:eastAsiaTheme="minorEastAsia" w:cs="Arial"/>
          <w:i/>
          <w:color w:val="000000" w:themeColor="text1"/>
          <w:kern w:val="24"/>
          <w:u w:val="single"/>
          <w:lang w:val="fr-CA"/>
        </w:rPr>
        <w:t>gestion étroite</w:t>
      </w:r>
      <w:r w:rsidR="007E2FF1" w:rsidRPr="00FF72DA">
        <w:rPr>
          <w:rFonts w:eastAsiaTheme="minorEastAsia" w:cs="Arial"/>
          <w:i/>
          <w:color w:val="000000" w:themeColor="text1"/>
          <w:kern w:val="24"/>
          <w:lang w:val="fr-CA"/>
        </w:rPr>
        <w:t xml:space="preserve"> des conducteurs.</w:t>
      </w:r>
      <w:bookmarkEnd w:id="229"/>
    </w:p>
    <w:p w14:paraId="1D4E3D56" w14:textId="600EF3F7" w:rsidR="00884068" w:rsidRPr="00FF72DA" w:rsidRDefault="00FF1694" w:rsidP="00884068">
      <w:pPr>
        <w:pStyle w:val="Paragraphedeliste"/>
        <w:numPr>
          <w:ilvl w:val="0"/>
          <w:numId w:val="8"/>
        </w:numPr>
        <w:spacing w:after="160"/>
        <w:rPr>
          <w:rFonts w:eastAsiaTheme="minorEastAsia" w:cs="Arial"/>
          <w:i/>
          <w:color w:val="000000" w:themeColor="text1"/>
          <w:kern w:val="24"/>
          <w:lang w:val="fr-CA"/>
        </w:rPr>
      </w:pPr>
      <w:bookmarkStart w:id="230" w:name="lt_pId224"/>
      <w:r w:rsidRPr="00FF72DA">
        <w:rPr>
          <w:rFonts w:eastAsiaTheme="minorEastAsia" w:cs="Arial"/>
          <w:i/>
          <w:color w:val="000000" w:themeColor="text1"/>
          <w:kern w:val="24"/>
          <w:lang w:val="fr-CA"/>
        </w:rPr>
        <w:t xml:space="preserve">Le </w:t>
      </w:r>
      <w:r w:rsidRPr="00FF72DA">
        <w:rPr>
          <w:rFonts w:eastAsiaTheme="minorEastAsia" w:cs="Arial"/>
          <w:i/>
          <w:color w:val="000000" w:themeColor="text1"/>
          <w:kern w:val="24"/>
          <w:u w:val="single"/>
          <w:lang w:val="fr-CA"/>
        </w:rPr>
        <w:t>personnel ou l’entrepreneur</w:t>
      </w:r>
      <w:r w:rsidRPr="00FF72DA">
        <w:rPr>
          <w:rFonts w:eastAsiaTheme="minorEastAsia" w:cs="Arial"/>
          <w:i/>
          <w:color w:val="000000" w:themeColor="text1"/>
          <w:kern w:val="24"/>
          <w:lang w:val="fr-CA"/>
        </w:rPr>
        <w:t xml:space="preserve"> chargé de l’entretien des camions dispose aussi de beaucoup de pouvoir et d’un grand intérêt à l’égard de l’actif et devrait également faire l’objet d’une </w:t>
      </w:r>
      <w:r w:rsidRPr="00FF72DA">
        <w:rPr>
          <w:rFonts w:eastAsiaTheme="minorEastAsia" w:cs="Arial"/>
          <w:i/>
          <w:color w:val="000000" w:themeColor="text1"/>
          <w:kern w:val="24"/>
          <w:u w:val="single"/>
          <w:lang w:val="fr-CA"/>
        </w:rPr>
        <w:t>gestion étroite</w:t>
      </w:r>
      <w:r w:rsidRPr="00FF72DA">
        <w:rPr>
          <w:rFonts w:eastAsiaTheme="minorEastAsia" w:cs="Arial"/>
          <w:i/>
          <w:color w:val="000000" w:themeColor="text1"/>
          <w:kern w:val="24"/>
          <w:lang w:val="fr-CA"/>
        </w:rPr>
        <w:t>.</w:t>
      </w:r>
      <w:bookmarkEnd w:id="230"/>
    </w:p>
    <w:p w14:paraId="5D93DA3E" w14:textId="412871CA" w:rsidR="00884068" w:rsidRPr="00FF72DA" w:rsidRDefault="00324865" w:rsidP="00884068">
      <w:pPr>
        <w:pStyle w:val="Titre2"/>
        <w:rPr>
          <w:iCs/>
          <w:lang w:val="fr-CA"/>
        </w:rPr>
      </w:pPr>
      <w:bookmarkStart w:id="231" w:name="lt_pId225"/>
      <w:bookmarkStart w:id="232" w:name="_Toc62038085"/>
      <w:r w:rsidRPr="00FF72DA">
        <w:rPr>
          <w:lang w:val="fr-CA"/>
        </w:rPr>
        <w:t>Étape</w:t>
      </w:r>
      <w:r w:rsidR="002B4560" w:rsidRPr="00FF72DA">
        <w:rPr>
          <w:lang w:val="fr-CA"/>
        </w:rPr>
        <w:t> </w:t>
      </w:r>
      <w:r w:rsidR="00F51066" w:rsidRPr="00FF72DA">
        <w:rPr>
          <w:lang w:val="fr-CA"/>
        </w:rPr>
        <w:t>2</w:t>
      </w:r>
      <w:r w:rsidRPr="00FF72DA">
        <w:rPr>
          <w:lang w:val="fr-CA"/>
        </w:rPr>
        <w:t>c</w:t>
      </w:r>
      <w:r w:rsidR="00D0025F" w:rsidRPr="00FF72DA">
        <w:rPr>
          <w:lang w:val="fr-CA"/>
        </w:rPr>
        <w:t> </w:t>
      </w:r>
      <w:r w:rsidRPr="00FF72DA">
        <w:rPr>
          <w:lang w:val="fr-CA"/>
        </w:rPr>
        <w:t>:</w:t>
      </w:r>
      <w:r w:rsidR="00F51066" w:rsidRPr="00FF72DA">
        <w:rPr>
          <w:lang w:val="fr-CA"/>
        </w:rPr>
        <w:t xml:space="preserve"> </w:t>
      </w:r>
      <w:r w:rsidRPr="00FF72DA">
        <w:rPr>
          <w:lang w:val="fr-CA"/>
        </w:rPr>
        <w:t>Établir des objectifs de performance pour les actifs prioritaires</w:t>
      </w:r>
      <w:bookmarkEnd w:id="231"/>
      <w:bookmarkEnd w:id="232"/>
    </w:p>
    <w:p w14:paraId="0C286760" w14:textId="35F43C72" w:rsidR="00884068" w:rsidRPr="00FF72DA" w:rsidRDefault="00324865" w:rsidP="00884068">
      <w:pPr>
        <w:rPr>
          <w:lang w:val="fr-CA"/>
        </w:rPr>
      </w:pPr>
      <w:bookmarkStart w:id="233" w:name="lt_pId226"/>
      <w:r w:rsidRPr="00FF72DA">
        <w:rPr>
          <w:lang w:val="fr-CA"/>
        </w:rPr>
        <w:t>Après avoir mis en place un processus pour définir les actifs prioritaires, vous pouvez commencer à établir des objectifs de performance visant ces actifs à l’aide du tableau 2c du modèle de PAGA.</w:t>
      </w:r>
      <w:bookmarkEnd w:id="233"/>
      <w:r w:rsidR="00F51066" w:rsidRPr="00FF72DA">
        <w:rPr>
          <w:lang w:val="fr-CA"/>
        </w:rPr>
        <w:t xml:space="preserve"> </w:t>
      </w:r>
      <w:bookmarkStart w:id="234" w:name="lt_pId227"/>
      <w:r w:rsidR="004A30C7" w:rsidRPr="00FF72DA">
        <w:rPr>
          <w:lang w:val="fr-CA"/>
        </w:rPr>
        <w:t xml:space="preserve">Le PAGA </w:t>
      </w:r>
      <w:r w:rsidR="004A30C7" w:rsidRPr="00FF72DA">
        <w:rPr>
          <w:lang w:val="fr-CA"/>
        </w:rPr>
        <w:lastRenderedPageBreak/>
        <w:t>devrait comporter des objectifs de performance uniquement attribués aux actifs prioritaires (ou groupes d’actifs prioritaires), car la portée du plan serait trop grande si tous les actifs étaient inclus.</w:t>
      </w:r>
      <w:bookmarkEnd w:id="234"/>
      <w:r w:rsidR="002B4560" w:rsidRPr="00FF72DA">
        <w:rPr>
          <w:lang w:val="fr-CA"/>
        </w:rPr>
        <w:t xml:space="preserve"> </w:t>
      </w:r>
    </w:p>
    <w:p w14:paraId="0512821B" w14:textId="75BFB302" w:rsidR="00884068" w:rsidRPr="00FF72DA" w:rsidRDefault="00732A2A" w:rsidP="00884068">
      <w:pPr>
        <w:rPr>
          <w:lang w:val="fr-CA"/>
        </w:rPr>
      </w:pPr>
      <w:bookmarkStart w:id="235" w:name="lt_pId228"/>
      <w:r w:rsidRPr="00FF72DA">
        <w:rPr>
          <w:u w:val="single"/>
          <w:lang w:val="fr-CA"/>
        </w:rPr>
        <w:t>Tous les objectifs de performance</w:t>
      </w:r>
      <w:r w:rsidRPr="00FF72DA">
        <w:rPr>
          <w:lang w:val="fr-CA"/>
        </w:rPr>
        <w:t xml:space="preserve"> doivent être SMART</w:t>
      </w:r>
      <w:r w:rsidR="00D0025F" w:rsidRPr="00FF72DA">
        <w:rPr>
          <w:lang w:val="fr-CA"/>
        </w:rPr>
        <w:t> </w:t>
      </w:r>
      <w:r w:rsidRPr="00FF72DA">
        <w:rPr>
          <w:lang w:val="fr-CA"/>
        </w:rPr>
        <w:t>:</w:t>
      </w:r>
      <w:bookmarkEnd w:id="235"/>
    </w:p>
    <w:p w14:paraId="3215EA13" w14:textId="6E5187DE" w:rsidR="00884068" w:rsidRPr="00FF72DA" w:rsidRDefault="00F51066" w:rsidP="00884068">
      <w:pPr>
        <w:rPr>
          <w:lang w:val="fr-CA"/>
        </w:rPr>
      </w:pPr>
      <w:bookmarkStart w:id="236" w:name="lt_pId229"/>
      <w:r w:rsidRPr="00FF72DA">
        <w:rPr>
          <w:b/>
          <w:lang w:val="fr-CA"/>
        </w:rPr>
        <w:t>S</w:t>
      </w:r>
      <w:r w:rsidRPr="00FF72DA">
        <w:rPr>
          <w:lang w:val="fr-CA"/>
        </w:rPr>
        <w:t>p</w:t>
      </w:r>
      <w:r w:rsidR="0046547F" w:rsidRPr="00FF72DA">
        <w:rPr>
          <w:lang w:val="fr-CA"/>
        </w:rPr>
        <w:t>écifiques</w:t>
      </w:r>
      <w:r w:rsidRPr="00FF72DA">
        <w:rPr>
          <w:lang w:val="fr-CA"/>
        </w:rPr>
        <w:t xml:space="preserve">, </w:t>
      </w:r>
      <w:r w:rsidRPr="00FF72DA">
        <w:rPr>
          <w:b/>
          <w:lang w:val="fr-CA"/>
        </w:rPr>
        <w:t>M</w:t>
      </w:r>
      <w:r w:rsidRPr="00FF72DA">
        <w:rPr>
          <w:lang w:val="fr-CA"/>
        </w:rPr>
        <w:t>esurable</w:t>
      </w:r>
      <w:r w:rsidR="0046547F" w:rsidRPr="00FF72DA">
        <w:rPr>
          <w:lang w:val="fr-CA"/>
        </w:rPr>
        <w:t>s</w:t>
      </w:r>
      <w:r w:rsidRPr="00FF72DA">
        <w:rPr>
          <w:lang w:val="fr-CA"/>
        </w:rPr>
        <w:t xml:space="preserve">, </w:t>
      </w:r>
      <w:r w:rsidRPr="00FF72DA">
        <w:rPr>
          <w:b/>
          <w:lang w:val="fr-CA"/>
        </w:rPr>
        <w:t>A</w:t>
      </w:r>
      <w:r w:rsidR="0046547F" w:rsidRPr="00FF72DA">
        <w:rPr>
          <w:lang w:val="fr-CA"/>
        </w:rPr>
        <w:t>ppropriés</w:t>
      </w:r>
      <w:r w:rsidRPr="00FF72DA">
        <w:rPr>
          <w:lang w:val="fr-CA"/>
        </w:rPr>
        <w:t xml:space="preserve">, </w:t>
      </w:r>
      <w:r w:rsidRPr="00FF72DA">
        <w:rPr>
          <w:b/>
          <w:lang w:val="fr-CA"/>
        </w:rPr>
        <w:t>R</w:t>
      </w:r>
      <w:r w:rsidR="0046547F" w:rsidRPr="00FF72DA">
        <w:rPr>
          <w:lang w:val="fr-CA"/>
        </w:rPr>
        <w:t>éalisables et</w:t>
      </w:r>
      <w:r w:rsidRPr="00FF72DA">
        <w:rPr>
          <w:lang w:val="fr-CA"/>
        </w:rPr>
        <w:t xml:space="preserve"> </w:t>
      </w:r>
      <w:r w:rsidRPr="00FF72DA">
        <w:rPr>
          <w:b/>
          <w:lang w:val="fr-CA"/>
        </w:rPr>
        <w:t>T</w:t>
      </w:r>
      <w:r w:rsidR="0046547F" w:rsidRPr="00FF72DA">
        <w:rPr>
          <w:lang w:val="fr-CA"/>
        </w:rPr>
        <w:t>emporellement définis</w:t>
      </w:r>
      <w:bookmarkEnd w:id="236"/>
    </w:p>
    <w:p w14:paraId="0DC1B173" w14:textId="56434C83" w:rsidR="00884068" w:rsidRPr="00FF72DA" w:rsidRDefault="0046547F" w:rsidP="00884068">
      <w:pPr>
        <w:rPr>
          <w:lang w:val="fr-CA"/>
        </w:rPr>
      </w:pPr>
      <w:bookmarkStart w:id="237" w:name="lt_pId230"/>
      <w:r w:rsidRPr="00FF72DA">
        <w:rPr>
          <w:lang w:val="fr-CA"/>
        </w:rPr>
        <w:t>Des objectifs nationaux de performance peuvent déjà être en vigueur et il serait possible de les retenir pour certains actifs.</w:t>
      </w:r>
      <w:bookmarkEnd w:id="237"/>
      <w:r w:rsidR="00F51066" w:rsidRPr="00FF72DA">
        <w:rPr>
          <w:lang w:val="fr-CA"/>
        </w:rPr>
        <w:t xml:space="preserve"> </w:t>
      </w:r>
      <w:bookmarkStart w:id="238" w:name="lt_pId231"/>
      <w:r w:rsidR="00F10890" w:rsidRPr="00FF72DA">
        <w:rPr>
          <w:rFonts w:ascii="Calibri" w:hAnsi="Calibri" w:cs="Calibri"/>
          <w:color w:val="000000"/>
          <w:sz w:val="21"/>
          <w:szCs w:val="21"/>
          <w:lang w:val="fr-CA" w:eastAsia="en-US"/>
        </w:rPr>
        <w:t xml:space="preserve">Ainsi, en vertu de son document intitulé </w:t>
      </w:r>
      <w:proofErr w:type="spellStart"/>
      <w:r w:rsidR="00F10890" w:rsidRPr="00FF72DA">
        <w:rPr>
          <w:rFonts w:ascii="Calibri" w:hAnsi="Calibri" w:cs="Calibri"/>
          <w:i/>
          <w:iCs/>
          <w:color w:val="000000"/>
          <w:sz w:val="21"/>
          <w:szCs w:val="21"/>
          <w:lang w:val="fr-CA" w:eastAsia="en-US"/>
        </w:rPr>
        <w:t>Needs</w:t>
      </w:r>
      <w:proofErr w:type="spellEnd"/>
      <w:r w:rsidR="00F10890" w:rsidRPr="00FF72DA">
        <w:rPr>
          <w:rFonts w:ascii="Calibri" w:hAnsi="Calibri" w:cs="Calibri"/>
          <w:i/>
          <w:iCs/>
          <w:color w:val="000000"/>
          <w:sz w:val="21"/>
          <w:szCs w:val="21"/>
          <w:lang w:val="fr-CA" w:eastAsia="en-US"/>
        </w:rPr>
        <w:t xml:space="preserve"> </w:t>
      </w:r>
      <w:proofErr w:type="spellStart"/>
      <w:r w:rsidR="00F10890" w:rsidRPr="00FF72DA">
        <w:rPr>
          <w:rFonts w:ascii="Calibri" w:hAnsi="Calibri" w:cs="Calibri"/>
          <w:i/>
          <w:iCs/>
          <w:color w:val="000000"/>
          <w:sz w:val="21"/>
          <w:szCs w:val="21"/>
          <w:lang w:val="fr-CA" w:eastAsia="en-US"/>
        </w:rPr>
        <w:t>Assessment</w:t>
      </w:r>
      <w:proofErr w:type="spellEnd"/>
      <w:r w:rsidR="00F10890" w:rsidRPr="00FF72DA">
        <w:rPr>
          <w:rFonts w:ascii="Calibri" w:hAnsi="Calibri" w:cs="Calibri"/>
          <w:i/>
          <w:iCs/>
          <w:color w:val="000000"/>
          <w:sz w:val="21"/>
          <w:szCs w:val="21"/>
          <w:lang w:val="fr-CA" w:eastAsia="en-US"/>
        </w:rPr>
        <w:t xml:space="preserve">, </w:t>
      </w:r>
      <w:proofErr w:type="spellStart"/>
      <w:r w:rsidR="00F10890" w:rsidRPr="00FF72DA">
        <w:rPr>
          <w:rFonts w:ascii="Calibri" w:hAnsi="Calibri" w:cs="Calibri"/>
          <w:i/>
          <w:iCs/>
          <w:color w:val="000000"/>
          <w:sz w:val="21"/>
          <w:szCs w:val="21"/>
          <w:lang w:val="fr-CA" w:eastAsia="en-US"/>
        </w:rPr>
        <w:t>Costing</w:t>
      </w:r>
      <w:proofErr w:type="spellEnd"/>
      <w:r w:rsidR="00F10890" w:rsidRPr="00FF72DA">
        <w:rPr>
          <w:rFonts w:ascii="Calibri" w:hAnsi="Calibri" w:cs="Calibri"/>
          <w:i/>
          <w:iCs/>
          <w:color w:val="000000"/>
          <w:sz w:val="21"/>
          <w:szCs w:val="21"/>
          <w:lang w:val="fr-CA" w:eastAsia="en-US"/>
        </w:rPr>
        <w:t xml:space="preserve"> and </w:t>
      </w:r>
      <w:proofErr w:type="spellStart"/>
      <w:r w:rsidR="00F10890" w:rsidRPr="00FF72DA">
        <w:rPr>
          <w:rFonts w:ascii="Calibri" w:hAnsi="Calibri" w:cs="Calibri"/>
          <w:i/>
          <w:iCs/>
          <w:color w:val="000000"/>
          <w:sz w:val="21"/>
          <w:szCs w:val="21"/>
          <w:lang w:val="fr-CA" w:eastAsia="en-US"/>
        </w:rPr>
        <w:t>Financing</w:t>
      </w:r>
      <w:proofErr w:type="spellEnd"/>
      <w:r w:rsidR="00F10890" w:rsidRPr="00FF72DA">
        <w:rPr>
          <w:rFonts w:ascii="Calibri" w:hAnsi="Calibri" w:cs="Calibri"/>
          <w:i/>
          <w:iCs/>
          <w:color w:val="000000"/>
          <w:sz w:val="21"/>
          <w:szCs w:val="21"/>
          <w:lang w:val="fr-CA" w:eastAsia="en-US"/>
        </w:rPr>
        <w:t xml:space="preserve"> </w:t>
      </w:r>
      <w:proofErr w:type="spellStart"/>
      <w:r w:rsidR="00F10890" w:rsidRPr="00FF72DA">
        <w:rPr>
          <w:rFonts w:ascii="Calibri" w:hAnsi="Calibri" w:cs="Calibri"/>
          <w:i/>
          <w:iCs/>
          <w:color w:val="000000"/>
          <w:sz w:val="21"/>
          <w:szCs w:val="21"/>
          <w:lang w:val="fr-CA" w:eastAsia="en-US"/>
        </w:rPr>
        <w:t>Strategy</w:t>
      </w:r>
      <w:proofErr w:type="spellEnd"/>
      <w:r w:rsidR="00F10890" w:rsidRPr="00FF72DA">
        <w:rPr>
          <w:rFonts w:ascii="Calibri" w:hAnsi="Calibri" w:cs="Calibri"/>
          <w:i/>
          <w:iCs/>
          <w:color w:val="000000"/>
          <w:sz w:val="21"/>
          <w:szCs w:val="21"/>
          <w:lang w:val="fr-CA" w:eastAsia="en-US"/>
        </w:rPr>
        <w:t xml:space="preserve"> for </w:t>
      </w:r>
      <w:proofErr w:type="spellStart"/>
      <w:r w:rsidR="00F10890" w:rsidRPr="00FF72DA">
        <w:rPr>
          <w:rFonts w:ascii="Calibri" w:hAnsi="Calibri" w:cs="Calibri"/>
          <w:i/>
          <w:iCs/>
          <w:color w:val="000000"/>
          <w:sz w:val="21"/>
          <w:szCs w:val="21"/>
          <w:lang w:val="fr-CA" w:eastAsia="en-US"/>
        </w:rPr>
        <w:t>Sustainable</w:t>
      </w:r>
      <w:proofErr w:type="spellEnd"/>
      <w:r w:rsidR="00F10890" w:rsidRPr="00FF72DA">
        <w:rPr>
          <w:rFonts w:ascii="Calibri" w:hAnsi="Calibri" w:cs="Calibri"/>
          <w:i/>
          <w:iCs/>
          <w:color w:val="000000"/>
          <w:sz w:val="21"/>
          <w:szCs w:val="21"/>
          <w:lang w:val="fr-CA" w:eastAsia="en-US"/>
        </w:rPr>
        <w:t xml:space="preserve"> </w:t>
      </w:r>
      <w:proofErr w:type="spellStart"/>
      <w:r w:rsidR="00F10890" w:rsidRPr="00FF72DA">
        <w:rPr>
          <w:rFonts w:ascii="Calibri" w:hAnsi="Calibri" w:cs="Calibri"/>
          <w:i/>
          <w:iCs/>
          <w:color w:val="000000"/>
          <w:sz w:val="21"/>
          <w:szCs w:val="21"/>
          <w:lang w:val="fr-CA" w:eastAsia="en-US"/>
        </w:rPr>
        <w:t>Development</w:t>
      </w:r>
      <w:proofErr w:type="spellEnd"/>
      <w:r w:rsidR="00F10890" w:rsidRPr="00FF72DA">
        <w:rPr>
          <w:rFonts w:ascii="Calibri" w:hAnsi="Calibri" w:cs="Calibri"/>
          <w:i/>
          <w:iCs/>
          <w:color w:val="000000"/>
          <w:sz w:val="21"/>
          <w:szCs w:val="21"/>
          <w:lang w:val="fr-CA" w:eastAsia="en-US"/>
        </w:rPr>
        <w:t xml:space="preserve"> Goal</w:t>
      </w:r>
      <w:r w:rsidR="00F51066" w:rsidRPr="00FF72DA">
        <w:rPr>
          <w:rStyle w:val="Appelnotedebasdep"/>
          <w:lang w:val="fr-CA"/>
        </w:rPr>
        <w:footnoteReference w:id="1"/>
      </w:r>
      <w:r w:rsidR="00F10890" w:rsidRPr="00FF72DA">
        <w:rPr>
          <w:rFonts w:ascii="Calibri" w:hAnsi="Calibri" w:cs="Calibri"/>
          <w:color w:val="000000"/>
          <w:sz w:val="21"/>
          <w:szCs w:val="21"/>
          <w:lang w:val="fr-CA" w:eastAsia="en-US"/>
        </w:rPr>
        <w:t>, la Commission nationale de planification du Népal établit la série d’objectifs suivants en matière d’approvisionnement en eau et d’installations sanitaires au Népal</w:t>
      </w:r>
      <w:r w:rsidR="00D0025F" w:rsidRPr="00FF72DA">
        <w:rPr>
          <w:rFonts w:ascii="Calibri" w:hAnsi="Calibri" w:cs="Calibri"/>
          <w:color w:val="000000"/>
          <w:sz w:val="21"/>
          <w:szCs w:val="21"/>
          <w:lang w:val="fr-CA" w:eastAsia="en-US"/>
        </w:rPr>
        <w:t> </w:t>
      </w:r>
      <w:r w:rsidR="00F51066" w:rsidRPr="00FF72DA">
        <w:rPr>
          <w:lang w:val="fr-CA"/>
        </w:rPr>
        <w:t>:</w:t>
      </w:r>
      <w:bookmarkEnd w:id="238"/>
    </w:p>
    <w:p w14:paraId="5AC13462" w14:textId="30491256" w:rsidR="00884068" w:rsidRPr="00FF72DA" w:rsidRDefault="00884068" w:rsidP="00884068">
      <w:pPr>
        <w:rPr>
          <w:lang w:val="fr-CA"/>
        </w:rPr>
      </w:pPr>
    </w:p>
    <w:tbl>
      <w:tblPr>
        <w:tblStyle w:val="Grilledutableau"/>
        <w:tblW w:w="0" w:type="auto"/>
        <w:tblLook w:val="04A0" w:firstRow="1" w:lastRow="0" w:firstColumn="1" w:lastColumn="0" w:noHBand="0" w:noVBand="1"/>
      </w:tblPr>
      <w:tblGrid>
        <w:gridCol w:w="6035"/>
        <w:gridCol w:w="663"/>
        <w:gridCol w:w="663"/>
        <w:gridCol w:w="663"/>
        <w:gridCol w:w="663"/>
        <w:gridCol w:w="663"/>
      </w:tblGrid>
      <w:tr w:rsidR="00942259" w:rsidRPr="00FF72DA" w14:paraId="3EDD1612" w14:textId="77777777" w:rsidTr="00543D1D">
        <w:tc>
          <w:tcPr>
            <w:tcW w:w="0" w:type="auto"/>
            <w:gridSpan w:val="6"/>
          </w:tcPr>
          <w:p w14:paraId="0B7FBF5D" w14:textId="0DF5CFC1" w:rsidR="00942259" w:rsidRPr="00FF72DA" w:rsidRDefault="00942259" w:rsidP="00543D1D">
            <w:pPr>
              <w:rPr>
                <w:lang w:val="fr-CA" w:eastAsia="fr-CA"/>
              </w:rPr>
            </w:pPr>
            <w:r w:rsidRPr="00FF72DA">
              <w:rPr>
                <w:lang w:val="fr-CA" w:eastAsia="fr-CA"/>
              </w:rPr>
              <w:t>Tableau</w:t>
            </w:r>
            <w:r w:rsidR="00D0025F" w:rsidRPr="00FF72DA">
              <w:rPr>
                <w:lang w:val="fr-CA" w:eastAsia="fr-CA"/>
              </w:rPr>
              <w:t> </w:t>
            </w:r>
            <w:r w:rsidRPr="00FF72DA">
              <w:rPr>
                <w:lang w:val="fr-CA" w:eastAsia="fr-CA"/>
              </w:rPr>
              <w:t xml:space="preserve">3.9 – </w:t>
            </w:r>
            <w:r w:rsidRPr="00FF72DA">
              <w:rPr>
                <w:b/>
                <w:color w:val="C00000"/>
                <w:lang w:val="fr-CA" w:eastAsia="fr-CA"/>
              </w:rPr>
              <w:t>Cibles et indicateurs de l’objectif n</w:t>
            </w:r>
            <w:r w:rsidRPr="00FF72DA">
              <w:rPr>
                <w:b/>
                <w:color w:val="C00000"/>
                <w:vertAlign w:val="superscript"/>
                <w:lang w:val="fr-CA" w:eastAsia="fr-CA"/>
              </w:rPr>
              <w:t>o</w:t>
            </w:r>
            <w:r w:rsidR="00D0025F" w:rsidRPr="00FF72DA">
              <w:rPr>
                <w:b/>
                <w:color w:val="C00000"/>
                <w:lang w:val="fr-CA" w:eastAsia="fr-CA"/>
              </w:rPr>
              <w:t> </w:t>
            </w:r>
            <w:r w:rsidRPr="00FF72DA">
              <w:rPr>
                <w:b/>
                <w:color w:val="C00000"/>
                <w:lang w:val="fr-CA" w:eastAsia="fr-CA"/>
              </w:rPr>
              <w:t>6 des ODD (eau et installations sanitaires)</w:t>
            </w:r>
          </w:p>
        </w:tc>
      </w:tr>
      <w:tr w:rsidR="00942259" w:rsidRPr="00FF72DA" w14:paraId="716BE4AD" w14:textId="77777777" w:rsidTr="00543D1D">
        <w:tc>
          <w:tcPr>
            <w:tcW w:w="0" w:type="auto"/>
            <w:shd w:val="clear" w:color="auto" w:fill="990033"/>
          </w:tcPr>
          <w:p w14:paraId="42A48EB9" w14:textId="77777777" w:rsidR="00942259" w:rsidRPr="00FF72DA" w:rsidRDefault="00942259" w:rsidP="00543D1D">
            <w:pPr>
              <w:rPr>
                <w:lang w:val="fr-CA" w:eastAsia="fr-CA"/>
              </w:rPr>
            </w:pPr>
            <w:r w:rsidRPr="00FF72DA">
              <w:rPr>
                <w:lang w:val="fr-CA" w:eastAsia="fr-CA"/>
              </w:rPr>
              <w:t>Cibles et indicateurs</w:t>
            </w:r>
          </w:p>
        </w:tc>
        <w:tc>
          <w:tcPr>
            <w:tcW w:w="0" w:type="auto"/>
            <w:shd w:val="clear" w:color="auto" w:fill="990033"/>
          </w:tcPr>
          <w:p w14:paraId="3E043569" w14:textId="77777777" w:rsidR="00942259" w:rsidRPr="00FF72DA" w:rsidRDefault="00942259" w:rsidP="00543D1D">
            <w:pPr>
              <w:rPr>
                <w:lang w:val="fr-CA" w:eastAsia="fr-CA"/>
              </w:rPr>
            </w:pPr>
            <w:r w:rsidRPr="00FF72DA">
              <w:rPr>
                <w:lang w:val="fr-CA" w:eastAsia="fr-CA"/>
              </w:rPr>
              <w:t>2015</w:t>
            </w:r>
          </w:p>
        </w:tc>
        <w:tc>
          <w:tcPr>
            <w:tcW w:w="0" w:type="auto"/>
            <w:shd w:val="clear" w:color="auto" w:fill="990033"/>
          </w:tcPr>
          <w:p w14:paraId="4281CDB1" w14:textId="77777777" w:rsidR="00942259" w:rsidRPr="00FF72DA" w:rsidRDefault="00942259" w:rsidP="00543D1D">
            <w:pPr>
              <w:rPr>
                <w:lang w:val="fr-CA" w:eastAsia="fr-CA"/>
              </w:rPr>
            </w:pPr>
            <w:r w:rsidRPr="00FF72DA">
              <w:rPr>
                <w:lang w:val="fr-CA" w:eastAsia="fr-CA"/>
              </w:rPr>
              <w:t>2019</w:t>
            </w:r>
          </w:p>
        </w:tc>
        <w:tc>
          <w:tcPr>
            <w:tcW w:w="0" w:type="auto"/>
            <w:shd w:val="clear" w:color="auto" w:fill="990033"/>
          </w:tcPr>
          <w:p w14:paraId="08BCE342" w14:textId="77777777" w:rsidR="00942259" w:rsidRPr="00FF72DA" w:rsidRDefault="00942259" w:rsidP="00543D1D">
            <w:pPr>
              <w:rPr>
                <w:lang w:val="fr-CA" w:eastAsia="fr-CA"/>
              </w:rPr>
            </w:pPr>
            <w:r w:rsidRPr="00FF72DA">
              <w:rPr>
                <w:lang w:val="fr-CA" w:eastAsia="fr-CA"/>
              </w:rPr>
              <w:t>2022</w:t>
            </w:r>
          </w:p>
        </w:tc>
        <w:tc>
          <w:tcPr>
            <w:tcW w:w="0" w:type="auto"/>
            <w:shd w:val="clear" w:color="auto" w:fill="990033"/>
          </w:tcPr>
          <w:p w14:paraId="51671A4A" w14:textId="77777777" w:rsidR="00942259" w:rsidRPr="00FF72DA" w:rsidRDefault="00942259" w:rsidP="00543D1D">
            <w:pPr>
              <w:rPr>
                <w:lang w:val="fr-CA" w:eastAsia="fr-CA"/>
              </w:rPr>
            </w:pPr>
            <w:r w:rsidRPr="00FF72DA">
              <w:rPr>
                <w:lang w:val="fr-CA" w:eastAsia="fr-CA"/>
              </w:rPr>
              <w:t>2025</w:t>
            </w:r>
          </w:p>
        </w:tc>
        <w:tc>
          <w:tcPr>
            <w:tcW w:w="0" w:type="auto"/>
            <w:shd w:val="clear" w:color="auto" w:fill="990033"/>
          </w:tcPr>
          <w:p w14:paraId="7B687560" w14:textId="77777777" w:rsidR="00942259" w:rsidRPr="00FF72DA" w:rsidRDefault="00942259" w:rsidP="00543D1D">
            <w:pPr>
              <w:rPr>
                <w:lang w:val="fr-CA" w:eastAsia="fr-CA"/>
              </w:rPr>
            </w:pPr>
            <w:r w:rsidRPr="00FF72DA">
              <w:rPr>
                <w:lang w:val="fr-CA" w:eastAsia="fr-CA"/>
              </w:rPr>
              <w:t>2030</w:t>
            </w:r>
          </w:p>
        </w:tc>
      </w:tr>
      <w:tr w:rsidR="00942259" w:rsidRPr="00FF72DA" w14:paraId="4D24797E" w14:textId="77777777" w:rsidTr="00543D1D">
        <w:tc>
          <w:tcPr>
            <w:tcW w:w="0" w:type="auto"/>
          </w:tcPr>
          <w:p w14:paraId="5330A3FA" w14:textId="77777777" w:rsidR="00942259" w:rsidRPr="00FF72DA" w:rsidRDefault="00942259" w:rsidP="00543D1D">
            <w:pPr>
              <w:rPr>
                <w:lang w:val="fr-CA" w:eastAsia="fr-CA"/>
              </w:rPr>
            </w:pPr>
            <w:r w:rsidRPr="00FF72DA">
              <w:rPr>
                <w:lang w:val="fr-CA" w:eastAsia="fr-CA"/>
              </w:rPr>
              <w:t>Foyers avec accès à l’approvisionnement en eau de la municipalité (%)</w:t>
            </w:r>
          </w:p>
        </w:tc>
        <w:tc>
          <w:tcPr>
            <w:tcW w:w="0" w:type="auto"/>
          </w:tcPr>
          <w:p w14:paraId="0C0F93A7" w14:textId="77777777" w:rsidR="00942259" w:rsidRPr="00FF72DA" w:rsidRDefault="00942259" w:rsidP="00543D1D">
            <w:pPr>
              <w:rPr>
                <w:lang w:val="fr-CA" w:eastAsia="fr-CA"/>
              </w:rPr>
            </w:pPr>
            <w:r w:rsidRPr="00FF72DA">
              <w:rPr>
                <w:lang w:val="fr-CA" w:eastAsia="fr-CA"/>
              </w:rPr>
              <w:t>49,5</w:t>
            </w:r>
          </w:p>
        </w:tc>
        <w:tc>
          <w:tcPr>
            <w:tcW w:w="0" w:type="auto"/>
          </w:tcPr>
          <w:p w14:paraId="4CA01B60" w14:textId="77777777" w:rsidR="00942259" w:rsidRPr="00FF72DA" w:rsidRDefault="00942259" w:rsidP="00543D1D">
            <w:pPr>
              <w:rPr>
                <w:lang w:val="fr-CA" w:eastAsia="fr-CA"/>
              </w:rPr>
            </w:pPr>
            <w:r w:rsidRPr="00FF72DA">
              <w:rPr>
                <w:lang w:val="fr-CA" w:eastAsia="fr-CA"/>
              </w:rPr>
              <w:t>60,3</w:t>
            </w:r>
          </w:p>
        </w:tc>
        <w:tc>
          <w:tcPr>
            <w:tcW w:w="0" w:type="auto"/>
          </w:tcPr>
          <w:p w14:paraId="35470413" w14:textId="77777777" w:rsidR="00942259" w:rsidRPr="00FF72DA" w:rsidRDefault="00942259" w:rsidP="00543D1D">
            <w:pPr>
              <w:rPr>
                <w:lang w:val="fr-CA" w:eastAsia="fr-CA"/>
              </w:rPr>
            </w:pPr>
            <w:r w:rsidRPr="00FF72DA">
              <w:rPr>
                <w:lang w:val="fr-CA" w:eastAsia="fr-CA"/>
              </w:rPr>
              <w:t>68,4</w:t>
            </w:r>
          </w:p>
        </w:tc>
        <w:tc>
          <w:tcPr>
            <w:tcW w:w="0" w:type="auto"/>
          </w:tcPr>
          <w:p w14:paraId="00740A59" w14:textId="77777777" w:rsidR="00942259" w:rsidRPr="00FF72DA" w:rsidRDefault="00942259" w:rsidP="00543D1D">
            <w:pPr>
              <w:rPr>
                <w:lang w:val="fr-CA" w:eastAsia="fr-CA"/>
              </w:rPr>
            </w:pPr>
            <w:r w:rsidRPr="00FF72DA">
              <w:rPr>
                <w:lang w:val="fr-CA" w:eastAsia="fr-CA"/>
              </w:rPr>
              <w:t>76,5</w:t>
            </w:r>
          </w:p>
        </w:tc>
        <w:tc>
          <w:tcPr>
            <w:tcW w:w="0" w:type="auto"/>
          </w:tcPr>
          <w:p w14:paraId="7EBDA9B5" w14:textId="77777777" w:rsidR="00942259" w:rsidRPr="00FF72DA" w:rsidRDefault="00942259" w:rsidP="00543D1D">
            <w:pPr>
              <w:rPr>
                <w:lang w:val="fr-CA" w:eastAsia="fr-CA"/>
              </w:rPr>
            </w:pPr>
            <w:r w:rsidRPr="00FF72DA">
              <w:rPr>
                <w:lang w:val="fr-CA" w:eastAsia="fr-CA"/>
              </w:rPr>
              <w:t>90</w:t>
            </w:r>
          </w:p>
        </w:tc>
      </w:tr>
      <w:tr w:rsidR="00942259" w:rsidRPr="00FF72DA" w14:paraId="5BE03F42" w14:textId="77777777" w:rsidTr="00543D1D">
        <w:tc>
          <w:tcPr>
            <w:tcW w:w="0" w:type="auto"/>
          </w:tcPr>
          <w:p w14:paraId="0B55BC01" w14:textId="77777777" w:rsidR="00942259" w:rsidRPr="00FF72DA" w:rsidRDefault="00942259" w:rsidP="00543D1D">
            <w:pPr>
              <w:rPr>
                <w:lang w:val="fr-CA" w:eastAsia="fr-CA"/>
              </w:rPr>
            </w:pPr>
            <w:r w:rsidRPr="00FF72DA">
              <w:rPr>
                <w:lang w:val="fr-CA" w:eastAsia="fr-CA"/>
              </w:rPr>
              <w:t>Accès au service de base d’approvisionnement en eau (%)</w:t>
            </w:r>
          </w:p>
        </w:tc>
        <w:tc>
          <w:tcPr>
            <w:tcW w:w="0" w:type="auto"/>
          </w:tcPr>
          <w:p w14:paraId="731A350C" w14:textId="77777777" w:rsidR="00942259" w:rsidRPr="00FF72DA" w:rsidRDefault="00942259" w:rsidP="00543D1D">
            <w:pPr>
              <w:rPr>
                <w:lang w:val="fr-CA" w:eastAsia="fr-CA"/>
              </w:rPr>
            </w:pPr>
            <w:r w:rsidRPr="00FF72DA">
              <w:rPr>
                <w:lang w:val="fr-CA" w:eastAsia="fr-CA"/>
              </w:rPr>
              <w:t>87</w:t>
            </w:r>
          </w:p>
        </w:tc>
        <w:tc>
          <w:tcPr>
            <w:tcW w:w="0" w:type="auto"/>
          </w:tcPr>
          <w:p w14:paraId="4F720086" w14:textId="77777777" w:rsidR="00942259" w:rsidRPr="00FF72DA" w:rsidRDefault="00942259" w:rsidP="00543D1D">
            <w:pPr>
              <w:rPr>
                <w:lang w:val="fr-CA" w:eastAsia="fr-CA"/>
              </w:rPr>
            </w:pPr>
            <w:r w:rsidRPr="00FF72DA">
              <w:rPr>
                <w:lang w:val="fr-CA" w:eastAsia="fr-CA"/>
              </w:rPr>
              <w:t>90,2</w:t>
            </w:r>
          </w:p>
        </w:tc>
        <w:tc>
          <w:tcPr>
            <w:tcW w:w="0" w:type="auto"/>
          </w:tcPr>
          <w:p w14:paraId="638AF58F" w14:textId="77777777" w:rsidR="00942259" w:rsidRPr="00FF72DA" w:rsidRDefault="00942259" w:rsidP="00543D1D">
            <w:pPr>
              <w:rPr>
                <w:lang w:val="fr-CA" w:eastAsia="fr-CA"/>
              </w:rPr>
            </w:pPr>
            <w:r w:rsidRPr="00FF72DA">
              <w:rPr>
                <w:lang w:val="fr-CA" w:eastAsia="fr-CA"/>
              </w:rPr>
              <w:t>92,6</w:t>
            </w:r>
          </w:p>
        </w:tc>
        <w:tc>
          <w:tcPr>
            <w:tcW w:w="0" w:type="auto"/>
          </w:tcPr>
          <w:p w14:paraId="64FB69D4" w14:textId="77777777" w:rsidR="00942259" w:rsidRPr="00FF72DA" w:rsidRDefault="00942259" w:rsidP="00543D1D">
            <w:pPr>
              <w:rPr>
                <w:lang w:val="fr-CA" w:eastAsia="fr-CA"/>
              </w:rPr>
            </w:pPr>
            <w:r w:rsidRPr="00FF72DA">
              <w:rPr>
                <w:lang w:val="fr-CA" w:eastAsia="fr-CA"/>
              </w:rPr>
              <w:t>95</w:t>
            </w:r>
          </w:p>
        </w:tc>
        <w:tc>
          <w:tcPr>
            <w:tcW w:w="0" w:type="auto"/>
          </w:tcPr>
          <w:p w14:paraId="1C17E606" w14:textId="77777777" w:rsidR="00942259" w:rsidRPr="00FF72DA" w:rsidRDefault="00942259" w:rsidP="00543D1D">
            <w:pPr>
              <w:rPr>
                <w:lang w:val="fr-CA" w:eastAsia="fr-CA"/>
              </w:rPr>
            </w:pPr>
            <w:r w:rsidRPr="00FF72DA">
              <w:rPr>
                <w:lang w:val="fr-CA" w:eastAsia="fr-CA"/>
              </w:rPr>
              <w:t>99</w:t>
            </w:r>
          </w:p>
        </w:tc>
      </w:tr>
      <w:tr w:rsidR="00942259" w:rsidRPr="00FF72DA" w14:paraId="27DA23F8" w14:textId="77777777" w:rsidTr="00543D1D">
        <w:tc>
          <w:tcPr>
            <w:tcW w:w="0" w:type="auto"/>
          </w:tcPr>
          <w:p w14:paraId="44E7A0F7" w14:textId="77777777" w:rsidR="00942259" w:rsidRPr="00FF72DA" w:rsidRDefault="00942259" w:rsidP="00543D1D">
            <w:pPr>
              <w:rPr>
                <w:lang w:val="fr-CA" w:eastAsia="fr-CA"/>
              </w:rPr>
            </w:pPr>
            <w:r w:rsidRPr="00FF72DA">
              <w:rPr>
                <w:lang w:val="fr-CA" w:eastAsia="fr-CA"/>
              </w:rPr>
              <w:t>Population qui utilise une source d’eau potable sûre (%)</w:t>
            </w:r>
          </w:p>
        </w:tc>
        <w:tc>
          <w:tcPr>
            <w:tcW w:w="0" w:type="auto"/>
          </w:tcPr>
          <w:p w14:paraId="05170358" w14:textId="77777777" w:rsidR="00942259" w:rsidRPr="00FF72DA" w:rsidRDefault="00942259" w:rsidP="00543D1D">
            <w:pPr>
              <w:rPr>
                <w:lang w:val="fr-CA" w:eastAsia="fr-CA"/>
              </w:rPr>
            </w:pPr>
            <w:r w:rsidRPr="00FF72DA">
              <w:rPr>
                <w:lang w:val="fr-CA" w:eastAsia="fr-CA"/>
              </w:rPr>
              <w:t>15</w:t>
            </w:r>
          </w:p>
        </w:tc>
        <w:tc>
          <w:tcPr>
            <w:tcW w:w="0" w:type="auto"/>
          </w:tcPr>
          <w:p w14:paraId="5EE7F1C0" w14:textId="77777777" w:rsidR="00942259" w:rsidRPr="00FF72DA" w:rsidRDefault="00942259" w:rsidP="00543D1D">
            <w:pPr>
              <w:rPr>
                <w:lang w:val="fr-CA" w:eastAsia="fr-CA"/>
              </w:rPr>
            </w:pPr>
            <w:r w:rsidRPr="00FF72DA">
              <w:rPr>
                <w:lang w:val="fr-CA" w:eastAsia="fr-CA"/>
              </w:rPr>
              <w:t>35</w:t>
            </w:r>
          </w:p>
        </w:tc>
        <w:tc>
          <w:tcPr>
            <w:tcW w:w="0" w:type="auto"/>
          </w:tcPr>
          <w:p w14:paraId="03324817" w14:textId="77777777" w:rsidR="00942259" w:rsidRPr="00FF72DA" w:rsidRDefault="00942259" w:rsidP="00543D1D">
            <w:pPr>
              <w:rPr>
                <w:lang w:val="fr-CA" w:eastAsia="fr-CA"/>
              </w:rPr>
            </w:pPr>
            <w:r w:rsidRPr="00FF72DA">
              <w:rPr>
                <w:lang w:val="fr-CA" w:eastAsia="fr-CA"/>
              </w:rPr>
              <w:t>50</w:t>
            </w:r>
          </w:p>
        </w:tc>
        <w:tc>
          <w:tcPr>
            <w:tcW w:w="0" w:type="auto"/>
          </w:tcPr>
          <w:p w14:paraId="3B045F11" w14:textId="77777777" w:rsidR="00942259" w:rsidRPr="00FF72DA" w:rsidRDefault="00942259" w:rsidP="00543D1D">
            <w:pPr>
              <w:rPr>
                <w:lang w:val="fr-CA" w:eastAsia="fr-CA"/>
              </w:rPr>
            </w:pPr>
            <w:r w:rsidRPr="00FF72DA">
              <w:rPr>
                <w:lang w:val="fr-CA" w:eastAsia="fr-CA"/>
              </w:rPr>
              <w:t>65</w:t>
            </w:r>
          </w:p>
        </w:tc>
        <w:tc>
          <w:tcPr>
            <w:tcW w:w="0" w:type="auto"/>
          </w:tcPr>
          <w:p w14:paraId="31BFD84F" w14:textId="77777777" w:rsidR="00942259" w:rsidRPr="00FF72DA" w:rsidRDefault="00942259" w:rsidP="00543D1D">
            <w:pPr>
              <w:rPr>
                <w:lang w:val="fr-CA" w:eastAsia="fr-CA"/>
              </w:rPr>
            </w:pPr>
            <w:r w:rsidRPr="00FF72DA">
              <w:rPr>
                <w:lang w:val="fr-CA" w:eastAsia="fr-CA"/>
              </w:rPr>
              <w:t>90</w:t>
            </w:r>
          </w:p>
        </w:tc>
      </w:tr>
      <w:tr w:rsidR="00942259" w:rsidRPr="00FF72DA" w14:paraId="6D9BE26A" w14:textId="77777777" w:rsidTr="00543D1D">
        <w:tc>
          <w:tcPr>
            <w:tcW w:w="0" w:type="auto"/>
          </w:tcPr>
          <w:p w14:paraId="76A2AFB1" w14:textId="50022774" w:rsidR="00942259" w:rsidRPr="00FF72DA" w:rsidRDefault="00DE684F" w:rsidP="00543D1D">
            <w:pPr>
              <w:rPr>
                <w:lang w:val="fr-CA" w:eastAsia="fr-CA"/>
              </w:rPr>
            </w:pPr>
            <w:r w:rsidRPr="00FF72DA">
              <w:rPr>
                <w:lang w:val="fr-CA" w:eastAsia="fr-CA"/>
              </w:rPr>
              <w:t xml:space="preserve">Superficie </w:t>
            </w:r>
            <w:r w:rsidR="00942259" w:rsidRPr="00FF72DA">
              <w:rPr>
                <w:lang w:val="fr-CA" w:eastAsia="fr-CA"/>
              </w:rPr>
              <w:t>déclarée exempte de défécation à l’air libre (%)</w:t>
            </w:r>
          </w:p>
        </w:tc>
        <w:tc>
          <w:tcPr>
            <w:tcW w:w="0" w:type="auto"/>
          </w:tcPr>
          <w:p w14:paraId="5A3B07E5" w14:textId="77777777" w:rsidR="00942259" w:rsidRPr="00FF72DA" w:rsidRDefault="00942259" w:rsidP="00543D1D">
            <w:pPr>
              <w:rPr>
                <w:lang w:val="fr-CA" w:eastAsia="fr-CA"/>
              </w:rPr>
            </w:pPr>
            <w:r w:rsidRPr="00FF72DA">
              <w:rPr>
                <w:lang w:val="fr-CA" w:eastAsia="fr-CA"/>
              </w:rPr>
              <w:t>41</w:t>
            </w:r>
          </w:p>
        </w:tc>
        <w:tc>
          <w:tcPr>
            <w:tcW w:w="0" w:type="auto"/>
          </w:tcPr>
          <w:p w14:paraId="25AAB9EE" w14:textId="77777777" w:rsidR="00942259" w:rsidRPr="00FF72DA" w:rsidRDefault="00942259" w:rsidP="00543D1D">
            <w:pPr>
              <w:rPr>
                <w:lang w:val="fr-CA" w:eastAsia="fr-CA"/>
              </w:rPr>
            </w:pPr>
            <w:r w:rsidRPr="00FF72DA">
              <w:rPr>
                <w:lang w:val="fr-CA" w:eastAsia="fr-CA"/>
              </w:rPr>
              <w:t>56,5</w:t>
            </w:r>
          </w:p>
        </w:tc>
        <w:tc>
          <w:tcPr>
            <w:tcW w:w="0" w:type="auto"/>
          </w:tcPr>
          <w:p w14:paraId="21AB9BDB" w14:textId="77777777" w:rsidR="00942259" w:rsidRPr="00FF72DA" w:rsidRDefault="00942259" w:rsidP="00543D1D">
            <w:pPr>
              <w:rPr>
                <w:lang w:val="fr-CA" w:eastAsia="fr-CA"/>
              </w:rPr>
            </w:pPr>
            <w:r w:rsidRPr="00FF72DA">
              <w:rPr>
                <w:lang w:val="fr-CA" w:eastAsia="fr-CA"/>
              </w:rPr>
              <w:t>71,9</w:t>
            </w:r>
          </w:p>
        </w:tc>
        <w:tc>
          <w:tcPr>
            <w:tcW w:w="0" w:type="auto"/>
          </w:tcPr>
          <w:p w14:paraId="4F86E378" w14:textId="77777777" w:rsidR="00942259" w:rsidRPr="00FF72DA" w:rsidRDefault="00942259" w:rsidP="00543D1D">
            <w:pPr>
              <w:rPr>
                <w:lang w:val="fr-CA" w:eastAsia="fr-CA"/>
              </w:rPr>
            </w:pPr>
            <w:r w:rsidRPr="00FF72DA">
              <w:rPr>
                <w:lang w:val="fr-CA" w:eastAsia="fr-CA"/>
              </w:rPr>
              <w:t>83,5</w:t>
            </w:r>
          </w:p>
        </w:tc>
        <w:tc>
          <w:tcPr>
            <w:tcW w:w="0" w:type="auto"/>
          </w:tcPr>
          <w:p w14:paraId="04D1544E" w14:textId="77777777" w:rsidR="00942259" w:rsidRPr="00FF72DA" w:rsidRDefault="00942259" w:rsidP="00543D1D">
            <w:pPr>
              <w:rPr>
                <w:lang w:val="fr-CA" w:eastAsia="fr-CA"/>
              </w:rPr>
            </w:pPr>
            <w:r w:rsidRPr="00FF72DA">
              <w:rPr>
                <w:lang w:val="fr-CA" w:eastAsia="fr-CA"/>
              </w:rPr>
              <w:t>99</w:t>
            </w:r>
          </w:p>
        </w:tc>
      </w:tr>
      <w:tr w:rsidR="00942259" w:rsidRPr="00FF72DA" w14:paraId="273FE53A" w14:textId="77777777" w:rsidTr="00543D1D">
        <w:tc>
          <w:tcPr>
            <w:tcW w:w="0" w:type="auto"/>
          </w:tcPr>
          <w:p w14:paraId="1049F18D" w14:textId="77777777" w:rsidR="00942259" w:rsidRPr="00FF72DA" w:rsidRDefault="00942259" w:rsidP="00543D1D">
            <w:pPr>
              <w:rPr>
                <w:lang w:val="fr-CA" w:eastAsia="fr-CA"/>
              </w:rPr>
            </w:pPr>
            <w:r w:rsidRPr="00FF72DA">
              <w:rPr>
                <w:lang w:val="fr-CA" w:eastAsia="fr-CA"/>
              </w:rPr>
              <w:t>Accès au service d’assainissement (%)</w:t>
            </w:r>
          </w:p>
        </w:tc>
        <w:tc>
          <w:tcPr>
            <w:tcW w:w="0" w:type="auto"/>
          </w:tcPr>
          <w:p w14:paraId="7FC45734" w14:textId="77777777" w:rsidR="00942259" w:rsidRPr="00FF72DA" w:rsidRDefault="00942259" w:rsidP="00543D1D">
            <w:pPr>
              <w:rPr>
                <w:lang w:val="fr-CA" w:eastAsia="fr-CA"/>
              </w:rPr>
            </w:pPr>
            <w:r w:rsidRPr="00FF72DA">
              <w:rPr>
                <w:lang w:val="fr-CA" w:eastAsia="fr-CA"/>
              </w:rPr>
              <w:t>82</w:t>
            </w:r>
          </w:p>
        </w:tc>
        <w:tc>
          <w:tcPr>
            <w:tcW w:w="0" w:type="auto"/>
          </w:tcPr>
          <w:p w14:paraId="2A5273CE" w14:textId="77777777" w:rsidR="00942259" w:rsidRPr="00FF72DA" w:rsidRDefault="00942259" w:rsidP="00543D1D">
            <w:pPr>
              <w:rPr>
                <w:lang w:val="fr-CA" w:eastAsia="fr-CA"/>
              </w:rPr>
            </w:pPr>
            <w:r w:rsidRPr="00FF72DA">
              <w:rPr>
                <w:lang w:val="fr-CA" w:eastAsia="fr-CA"/>
              </w:rPr>
              <w:t>86,5</w:t>
            </w:r>
          </w:p>
        </w:tc>
        <w:tc>
          <w:tcPr>
            <w:tcW w:w="0" w:type="auto"/>
          </w:tcPr>
          <w:p w14:paraId="383180E0" w14:textId="77777777" w:rsidR="00942259" w:rsidRPr="00FF72DA" w:rsidRDefault="00942259" w:rsidP="00543D1D">
            <w:pPr>
              <w:rPr>
                <w:lang w:val="fr-CA" w:eastAsia="fr-CA"/>
              </w:rPr>
            </w:pPr>
            <w:r w:rsidRPr="00FF72DA">
              <w:rPr>
                <w:lang w:val="fr-CA" w:eastAsia="fr-CA"/>
              </w:rPr>
              <w:t>89,9</w:t>
            </w:r>
          </w:p>
        </w:tc>
        <w:tc>
          <w:tcPr>
            <w:tcW w:w="0" w:type="auto"/>
          </w:tcPr>
          <w:p w14:paraId="5E29DF73" w14:textId="77777777" w:rsidR="00942259" w:rsidRPr="00FF72DA" w:rsidRDefault="00942259" w:rsidP="00543D1D">
            <w:pPr>
              <w:rPr>
                <w:lang w:val="fr-CA" w:eastAsia="fr-CA"/>
              </w:rPr>
            </w:pPr>
            <w:r w:rsidRPr="00FF72DA">
              <w:rPr>
                <w:lang w:val="fr-CA" w:eastAsia="fr-CA"/>
              </w:rPr>
              <w:t>93,3</w:t>
            </w:r>
          </w:p>
        </w:tc>
        <w:tc>
          <w:tcPr>
            <w:tcW w:w="0" w:type="auto"/>
          </w:tcPr>
          <w:p w14:paraId="076E22F6" w14:textId="77777777" w:rsidR="00942259" w:rsidRPr="00FF72DA" w:rsidRDefault="00942259" w:rsidP="00543D1D">
            <w:pPr>
              <w:rPr>
                <w:lang w:val="fr-CA" w:eastAsia="fr-CA"/>
              </w:rPr>
            </w:pPr>
            <w:r w:rsidRPr="00FF72DA">
              <w:rPr>
                <w:lang w:val="fr-CA" w:eastAsia="fr-CA"/>
              </w:rPr>
              <w:t>99</w:t>
            </w:r>
          </w:p>
        </w:tc>
      </w:tr>
      <w:tr w:rsidR="00942259" w:rsidRPr="00FF72DA" w14:paraId="555BC018" w14:textId="77777777" w:rsidTr="00543D1D">
        <w:tc>
          <w:tcPr>
            <w:tcW w:w="0" w:type="auto"/>
          </w:tcPr>
          <w:p w14:paraId="59499BD7" w14:textId="77777777" w:rsidR="00942259" w:rsidRPr="00FF72DA" w:rsidRDefault="00942259" w:rsidP="00543D1D">
            <w:pPr>
              <w:rPr>
                <w:lang w:val="fr-CA" w:eastAsia="fr-CA"/>
              </w:rPr>
            </w:pPr>
            <w:r w:rsidRPr="00FF72DA">
              <w:rPr>
                <w:lang w:val="fr-CA" w:eastAsia="fr-CA"/>
              </w:rPr>
              <w:t>Proportion d’eaux usées industrielles non traitées (%)</w:t>
            </w:r>
          </w:p>
        </w:tc>
        <w:tc>
          <w:tcPr>
            <w:tcW w:w="0" w:type="auto"/>
          </w:tcPr>
          <w:p w14:paraId="77EC62AA" w14:textId="77777777" w:rsidR="00942259" w:rsidRPr="00FF72DA" w:rsidRDefault="00942259" w:rsidP="00543D1D">
            <w:pPr>
              <w:rPr>
                <w:lang w:val="fr-CA" w:eastAsia="fr-CA"/>
              </w:rPr>
            </w:pPr>
            <w:r w:rsidRPr="00FF72DA">
              <w:rPr>
                <w:lang w:val="fr-CA" w:eastAsia="fr-CA"/>
              </w:rPr>
              <w:t>99</w:t>
            </w:r>
          </w:p>
        </w:tc>
        <w:tc>
          <w:tcPr>
            <w:tcW w:w="0" w:type="auto"/>
          </w:tcPr>
          <w:p w14:paraId="4292129D" w14:textId="77777777" w:rsidR="00942259" w:rsidRPr="00FF72DA" w:rsidRDefault="00942259" w:rsidP="00543D1D">
            <w:pPr>
              <w:rPr>
                <w:lang w:val="fr-CA" w:eastAsia="fr-CA"/>
              </w:rPr>
            </w:pPr>
            <w:r w:rsidRPr="00FF72DA">
              <w:rPr>
                <w:lang w:val="fr-CA" w:eastAsia="fr-CA"/>
              </w:rPr>
              <w:t>75,3</w:t>
            </w:r>
          </w:p>
        </w:tc>
        <w:tc>
          <w:tcPr>
            <w:tcW w:w="0" w:type="auto"/>
          </w:tcPr>
          <w:p w14:paraId="78E0D870" w14:textId="77777777" w:rsidR="00942259" w:rsidRPr="00FF72DA" w:rsidRDefault="00942259" w:rsidP="00543D1D">
            <w:pPr>
              <w:rPr>
                <w:lang w:val="fr-CA" w:eastAsia="fr-CA"/>
              </w:rPr>
            </w:pPr>
            <w:r w:rsidRPr="00FF72DA">
              <w:rPr>
                <w:lang w:val="fr-CA" w:eastAsia="fr-CA"/>
              </w:rPr>
              <w:t>57,5</w:t>
            </w:r>
          </w:p>
        </w:tc>
        <w:tc>
          <w:tcPr>
            <w:tcW w:w="0" w:type="auto"/>
          </w:tcPr>
          <w:p w14:paraId="64DC44DC" w14:textId="77777777" w:rsidR="00942259" w:rsidRPr="00FF72DA" w:rsidRDefault="00942259" w:rsidP="00543D1D">
            <w:pPr>
              <w:rPr>
                <w:lang w:val="fr-CA" w:eastAsia="fr-CA"/>
              </w:rPr>
            </w:pPr>
            <w:r w:rsidRPr="00FF72DA">
              <w:rPr>
                <w:lang w:val="fr-CA" w:eastAsia="fr-CA"/>
              </w:rPr>
              <w:t>39,7</w:t>
            </w:r>
          </w:p>
        </w:tc>
        <w:tc>
          <w:tcPr>
            <w:tcW w:w="0" w:type="auto"/>
          </w:tcPr>
          <w:p w14:paraId="714A95A5" w14:textId="77777777" w:rsidR="00942259" w:rsidRPr="00FF72DA" w:rsidRDefault="00942259" w:rsidP="00543D1D">
            <w:pPr>
              <w:rPr>
                <w:lang w:val="fr-CA" w:eastAsia="fr-CA"/>
              </w:rPr>
            </w:pPr>
            <w:r w:rsidRPr="00FF72DA">
              <w:rPr>
                <w:lang w:val="fr-CA" w:eastAsia="fr-CA"/>
              </w:rPr>
              <w:t>10</w:t>
            </w:r>
          </w:p>
        </w:tc>
      </w:tr>
      <w:tr w:rsidR="00292306" w:rsidRPr="00FF72DA" w14:paraId="4FA83982" w14:textId="77777777" w:rsidTr="00553BEA">
        <w:tc>
          <w:tcPr>
            <w:tcW w:w="0" w:type="auto"/>
            <w:gridSpan w:val="6"/>
          </w:tcPr>
          <w:p w14:paraId="7A9C0CE9" w14:textId="34A99795" w:rsidR="00292306" w:rsidRPr="00FF72DA" w:rsidRDefault="00292306" w:rsidP="00543D1D">
            <w:pPr>
              <w:rPr>
                <w:lang w:val="fr-CA" w:eastAsia="fr-CA"/>
              </w:rPr>
            </w:pPr>
            <w:r w:rsidRPr="00FF72DA">
              <w:rPr>
                <w:sz w:val="16"/>
                <w:szCs w:val="16"/>
                <w:lang w:val="fr-CA" w:eastAsia="fr-CA"/>
              </w:rPr>
              <w:t>Source</w:t>
            </w:r>
            <w:r w:rsidRPr="00FF72DA">
              <w:rPr>
                <w:sz w:val="16"/>
                <w:szCs w:val="16"/>
                <w:lang w:val="fr-CA" w:eastAsia="fr-CA"/>
              </w:rPr>
              <w:t> </w:t>
            </w:r>
            <w:r w:rsidRPr="00FF72DA">
              <w:rPr>
                <w:sz w:val="16"/>
                <w:szCs w:val="16"/>
                <w:lang w:val="fr-CA" w:eastAsia="fr-CA"/>
              </w:rPr>
              <w:t xml:space="preserve">: État des lieux et feuille de route des ODD, 2017 </w:t>
            </w:r>
            <w:r w:rsidRPr="00FF72DA">
              <w:rPr>
                <w:i/>
                <w:iCs/>
                <w:sz w:val="16"/>
                <w:szCs w:val="16"/>
                <w:lang w:val="fr-CA" w:eastAsia="fr-CA"/>
              </w:rPr>
              <w:t>[trad.]</w:t>
            </w:r>
          </w:p>
        </w:tc>
      </w:tr>
    </w:tbl>
    <w:p w14:paraId="525B4B37" w14:textId="77777777" w:rsidR="00942259" w:rsidRPr="00FF72DA" w:rsidRDefault="00942259" w:rsidP="00884068">
      <w:pPr>
        <w:rPr>
          <w:lang w:val="fr-CA"/>
        </w:rPr>
      </w:pPr>
    </w:p>
    <w:p w14:paraId="410388DD" w14:textId="771A526F" w:rsidR="00884068" w:rsidRPr="00FF72DA" w:rsidRDefault="00F10890" w:rsidP="00884068">
      <w:pPr>
        <w:rPr>
          <w:lang w:val="fr-CA"/>
        </w:rPr>
      </w:pPr>
      <w:bookmarkStart w:id="242" w:name="lt_pId232"/>
      <w:r w:rsidRPr="00FF72DA">
        <w:rPr>
          <w:lang w:val="fr-CA"/>
        </w:rPr>
        <w:t>En l’absence d’objectifs nationaux, vous pouvez fixer vos propres objectifs de performance. Voici un exemple d</w:t>
      </w:r>
      <w:bookmarkStart w:id="243" w:name="lt_pId233"/>
      <w:bookmarkEnd w:id="242"/>
      <w:r w:rsidRPr="00FF72DA">
        <w:rPr>
          <w:lang w:val="fr-CA"/>
        </w:rPr>
        <w:t>’objectif d’une administration locale pour son parc de camions de collecte des déchets</w:t>
      </w:r>
      <w:r w:rsidR="00D0025F" w:rsidRPr="00FF72DA">
        <w:rPr>
          <w:lang w:val="fr-CA"/>
        </w:rPr>
        <w:t> </w:t>
      </w:r>
      <w:r w:rsidRPr="00FF72DA">
        <w:rPr>
          <w:lang w:val="fr-CA"/>
        </w:rPr>
        <w:t>:</w:t>
      </w:r>
      <w:bookmarkEnd w:id="243"/>
    </w:p>
    <w:p w14:paraId="3FA66A64" w14:textId="42DA1C74" w:rsidR="00884068" w:rsidRPr="00FF72DA" w:rsidRDefault="00DE2266" w:rsidP="00884068">
      <w:pPr>
        <w:ind w:left="720"/>
        <w:rPr>
          <w:i/>
          <w:lang w:val="fr-CA"/>
        </w:rPr>
      </w:pPr>
      <w:bookmarkStart w:id="244" w:name="lt_pId234"/>
      <w:r w:rsidRPr="00FF72DA">
        <w:rPr>
          <w:i/>
          <w:lang w:val="fr-CA"/>
        </w:rPr>
        <w:t>«</w:t>
      </w:r>
      <w:r w:rsidR="002B4560" w:rsidRPr="00FF72DA">
        <w:rPr>
          <w:i/>
          <w:lang w:val="fr-CA"/>
        </w:rPr>
        <w:t> </w:t>
      </w:r>
      <w:r w:rsidR="00F10890" w:rsidRPr="00FF72DA">
        <w:rPr>
          <w:i/>
          <w:lang w:val="fr-CA"/>
        </w:rPr>
        <w:t xml:space="preserve">Les camions </w:t>
      </w:r>
      <w:r w:rsidRPr="00FF72DA">
        <w:rPr>
          <w:i/>
          <w:lang w:val="fr-CA"/>
        </w:rPr>
        <w:t>de collecte des déchets</w:t>
      </w:r>
      <w:r w:rsidR="00F10890" w:rsidRPr="00FF72DA">
        <w:rPr>
          <w:i/>
          <w:lang w:val="fr-CA"/>
        </w:rPr>
        <w:t xml:space="preserve"> fonctionneront en tout temps.</w:t>
      </w:r>
      <w:bookmarkEnd w:id="244"/>
      <w:r w:rsidR="002B4560" w:rsidRPr="00FF72DA">
        <w:rPr>
          <w:i/>
          <w:lang w:val="fr-CA"/>
        </w:rPr>
        <w:t> </w:t>
      </w:r>
      <w:r w:rsidRPr="00FF72DA">
        <w:rPr>
          <w:i/>
          <w:lang w:val="fr-CA"/>
        </w:rPr>
        <w:t>»</w:t>
      </w:r>
    </w:p>
    <w:p w14:paraId="6E4C4B94" w14:textId="47D9633C" w:rsidR="00884068" w:rsidRPr="00FF72DA" w:rsidRDefault="00DE2266" w:rsidP="00884068">
      <w:pPr>
        <w:ind w:left="720"/>
        <w:rPr>
          <w:lang w:val="fr-CA"/>
        </w:rPr>
      </w:pPr>
      <w:bookmarkStart w:id="245" w:name="lt_pId235"/>
      <w:r w:rsidRPr="00FF72DA">
        <w:rPr>
          <w:lang w:val="fr-CA"/>
        </w:rPr>
        <w:t>Cet objectif est spécifique et mesurable (il est énoncé que les camions fonctionneront « en tout temps »).</w:t>
      </w:r>
      <w:bookmarkEnd w:id="245"/>
      <w:r w:rsidR="00F51066" w:rsidRPr="00FF72DA">
        <w:rPr>
          <w:lang w:val="fr-CA"/>
        </w:rPr>
        <w:t xml:space="preserve"> </w:t>
      </w:r>
      <w:bookmarkStart w:id="246" w:name="lt_pId236"/>
      <w:r w:rsidR="00352764" w:rsidRPr="00FF72DA">
        <w:rPr>
          <w:lang w:val="fr-CA"/>
        </w:rPr>
        <w:t>L’information est appropriée, car la disponibilité d’un camion est un indicateur important de la performance du service.</w:t>
      </w:r>
      <w:bookmarkEnd w:id="246"/>
      <w:r w:rsidR="00F51066" w:rsidRPr="00FF72DA">
        <w:rPr>
          <w:lang w:val="fr-CA"/>
        </w:rPr>
        <w:t xml:space="preserve"> </w:t>
      </w:r>
      <w:bookmarkStart w:id="247" w:name="lt_pId237"/>
      <w:r w:rsidR="0029200C" w:rsidRPr="00FF72DA">
        <w:rPr>
          <w:lang w:val="fr-CA"/>
        </w:rPr>
        <w:t>Toutefois, cet objectif n’est peut-être pas réalisable dans le cas d’une administration locale qui ne dispose que d’un seul camion.</w:t>
      </w:r>
      <w:bookmarkEnd w:id="247"/>
      <w:r w:rsidR="00F51066" w:rsidRPr="00FF72DA">
        <w:rPr>
          <w:lang w:val="fr-CA"/>
        </w:rPr>
        <w:t xml:space="preserve"> </w:t>
      </w:r>
      <w:bookmarkStart w:id="248" w:name="lt_pId238"/>
      <w:r w:rsidR="00874034" w:rsidRPr="00FF72DA">
        <w:rPr>
          <w:lang w:val="fr-CA"/>
        </w:rPr>
        <w:t>Un objectif plus atteignable pourrait être celui-ci</w:t>
      </w:r>
      <w:r w:rsidR="00D0025F" w:rsidRPr="00FF72DA">
        <w:rPr>
          <w:lang w:val="fr-CA"/>
        </w:rPr>
        <w:t> </w:t>
      </w:r>
      <w:r w:rsidR="00874034" w:rsidRPr="00FF72DA">
        <w:rPr>
          <w:lang w:val="fr-CA"/>
        </w:rPr>
        <w:t>:</w:t>
      </w:r>
      <w:bookmarkEnd w:id="248"/>
    </w:p>
    <w:p w14:paraId="7FFC5104" w14:textId="6FBFC227" w:rsidR="00884068" w:rsidRPr="00FF72DA" w:rsidRDefault="005E0B8C" w:rsidP="00884068">
      <w:pPr>
        <w:ind w:left="720"/>
        <w:rPr>
          <w:i/>
          <w:lang w:val="fr-CA"/>
        </w:rPr>
      </w:pPr>
      <w:bookmarkStart w:id="249" w:name="lt_pId239"/>
      <w:r w:rsidRPr="00FF72DA">
        <w:rPr>
          <w:i/>
          <w:lang w:val="fr-CA"/>
        </w:rPr>
        <w:t>«</w:t>
      </w:r>
      <w:r w:rsidR="002B4560" w:rsidRPr="00FF72DA">
        <w:rPr>
          <w:i/>
          <w:lang w:val="fr-CA"/>
        </w:rPr>
        <w:t> </w:t>
      </w:r>
      <w:r w:rsidR="00874034" w:rsidRPr="00FF72DA">
        <w:rPr>
          <w:i/>
          <w:lang w:val="fr-CA"/>
        </w:rPr>
        <w:t>Les camions de collecte des déchets pourront être utilisés de façon sécuritaire 95</w:t>
      </w:r>
      <w:r w:rsidR="002B4560" w:rsidRPr="00FF72DA">
        <w:rPr>
          <w:i/>
          <w:lang w:val="fr-CA"/>
        </w:rPr>
        <w:t> </w:t>
      </w:r>
      <w:r w:rsidR="00874034" w:rsidRPr="00FF72DA">
        <w:rPr>
          <w:i/>
          <w:lang w:val="fr-CA"/>
        </w:rPr>
        <w:t>% du temps pendant les jours ouvrables (lundi au vendredi, de 6</w:t>
      </w:r>
      <w:r w:rsidR="002B4560" w:rsidRPr="00FF72DA">
        <w:rPr>
          <w:i/>
          <w:lang w:val="fr-CA"/>
        </w:rPr>
        <w:t> </w:t>
      </w:r>
      <w:r w:rsidR="00874034" w:rsidRPr="00FF72DA">
        <w:rPr>
          <w:i/>
          <w:lang w:val="fr-CA"/>
        </w:rPr>
        <w:t>h à 20</w:t>
      </w:r>
      <w:r w:rsidR="002B4560" w:rsidRPr="00FF72DA">
        <w:rPr>
          <w:i/>
          <w:lang w:val="fr-CA"/>
        </w:rPr>
        <w:t> </w:t>
      </w:r>
      <w:r w:rsidR="00874034" w:rsidRPr="00FF72DA">
        <w:rPr>
          <w:i/>
          <w:lang w:val="fr-CA"/>
        </w:rPr>
        <w:t>h) pendant toute l’année civile.</w:t>
      </w:r>
      <w:r w:rsidR="002B4560" w:rsidRPr="00FF72DA">
        <w:rPr>
          <w:i/>
          <w:lang w:val="fr-CA"/>
        </w:rPr>
        <w:t> </w:t>
      </w:r>
      <w:r w:rsidRPr="00FF72DA">
        <w:rPr>
          <w:i/>
          <w:lang w:val="fr-CA"/>
        </w:rPr>
        <w:t>»</w:t>
      </w:r>
      <w:bookmarkEnd w:id="249"/>
    </w:p>
    <w:p w14:paraId="0DBD0828" w14:textId="1AA7BE6D" w:rsidR="00884068" w:rsidRPr="00FF72DA" w:rsidRDefault="005E0B8C" w:rsidP="00884068">
      <w:pPr>
        <w:rPr>
          <w:lang w:val="fr-CA"/>
        </w:rPr>
      </w:pPr>
      <w:bookmarkStart w:id="250" w:name="lt_pId240"/>
      <w:r w:rsidRPr="00FF72DA">
        <w:rPr>
          <w:lang w:val="fr-CA"/>
        </w:rPr>
        <w:t>Ceci permettrait les travaux d’entretien la nuit ou pendant la fin de semaine, ou si des pannes surviennent pendant les jours ouvrables.</w:t>
      </w:r>
      <w:bookmarkEnd w:id="250"/>
      <w:r w:rsidR="00F51066" w:rsidRPr="00FF72DA">
        <w:rPr>
          <w:lang w:val="fr-CA"/>
        </w:rPr>
        <w:t xml:space="preserve"> </w:t>
      </w:r>
      <w:bookmarkStart w:id="251" w:name="lt_pId241"/>
      <w:r w:rsidR="00681281" w:rsidRPr="00FF72DA">
        <w:rPr>
          <w:lang w:val="fr-CA"/>
        </w:rPr>
        <w:t>Il faut prévoir du temps pour l’entretien et la réparation de pannes.</w:t>
      </w:r>
      <w:bookmarkEnd w:id="251"/>
      <w:r w:rsidR="00F51066" w:rsidRPr="00FF72DA">
        <w:rPr>
          <w:lang w:val="fr-CA"/>
        </w:rPr>
        <w:t xml:space="preserve"> </w:t>
      </w:r>
    </w:p>
    <w:p w14:paraId="27EEAA31" w14:textId="54269612" w:rsidR="00884068" w:rsidRPr="00FF72DA" w:rsidRDefault="00EA483A" w:rsidP="00884068">
      <w:pPr>
        <w:rPr>
          <w:lang w:val="fr-CA"/>
        </w:rPr>
      </w:pPr>
      <w:bookmarkStart w:id="252" w:name="lt_pId242"/>
      <w:r w:rsidRPr="00FF72DA">
        <w:rPr>
          <w:lang w:val="fr-CA"/>
        </w:rPr>
        <w:lastRenderedPageBreak/>
        <w:t>Il est également important d’aborder les objectifs de performance avec les parties prenantes.</w:t>
      </w:r>
      <w:bookmarkEnd w:id="252"/>
      <w:r w:rsidR="00F51066" w:rsidRPr="00FF72DA">
        <w:rPr>
          <w:lang w:val="fr-CA"/>
        </w:rPr>
        <w:t xml:space="preserve"> </w:t>
      </w:r>
      <w:bookmarkStart w:id="253" w:name="lt_pId243"/>
      <w:r w:rsidR="007079F0" w:rsidRPr="00FF72DA">
        <w:rPr>
          <w:lang w:val="fr-CA"/>
        </w:rPr>
        <w:t>Dans cet exemple, les parties prenantes sont des conducteurs, des chefs de l’entretien ou des entrepreneurs en entretien, des fournisseurs de pièces de rechange, voire des acheteurs de véhicules.</w:t>
      </w:r>
      <w:bookmarkEnd w:id="253"/>
      <w:r w:rsidR="00F51066" w:rsidRPr="00FF72DA">
        <w:rPr>
          <w:lang w:val="fr-CA"/>
        </w:rPr>
        <w:t xml:space="preserve"> </w:t>
      </w:r>
      <w:bookmarkStart w:id="254" w:name="lt_pId244"/>
      <w:r w:rsidR="0074420C" w:rsidRPr="00FF72DA">
        <w:rPr>
          <w:lang w:val="fr-CA"/>
        </w:rPr>
        <w:t>Il serait même envisageable d’aborder la question avec le service des ressources humaines pour voir s’il serait judicieux que le personnel d’entretien et les conducteurs reçoivent une prime dans l’éventualité où les objectifs de disponibilité de véhicules sont atteints.</w:t>
      </w:r>
      <w:bookmarkEnd w:id="254"/>
    </w:p>
    <w:p w14:paraId="0A03F478" w14:textId="79C0D8D3" w:rsidR="00884068" w:rsidRPr="00FF72DA" w:rsidRDefault="009D344F" w:rsidP="00884068">
      <w:pPr>
        <w:rPr>
          <w:lang w:val="fr-CA"/>
        </w:rPr>
      </w:pPr>
      <w:bookmarkStart w:id="255" w:name="lt_pId245"/>
      <w:r w:rsidRPr="00FF72DA">
        <w:rPr>
          <w:lang w:val="fr-CA"/>
        </w:rPr>
        <w:t>Voici un autre exemple</w:t>
      </w:r>
      <w:r w:rsidR="00D0025F" w:rsidRPr="00FF72DA">
        <w:rPr>
          <w:lang w:val="fr-CA"/>
        </w:rPr>
        <w:t> </w:t>
      </w:r>
      <w:r w:rsidRPr="00FF72DA">
        <w:rPr>
          <w:lang w:val="fr-CA"/>
        </w:rPr>
        <w:t>:</w:t>
      </w:r>
      <w:bookmarkEnd w:id="255"/>
      <w:r w:rsidR="00F51066" w:rsidRPr="00FF72DA">
        <w:rPr>
          <w:lang w:val="fr-CA"/>
        </w:rPr>
        <w:t xml:space="preserve"> </w:t>
      </w:r>
    </w:p>
    <w:p w14:paraId="54C64AD4" w14:textId="764B034C" w:rsidR="00884068" w:rsidRPr="00FF72DA" w:rsidRDefault="00F51066" w:rsidP="00884068">
      <w:pPr>
        <w:ind w:left="720"/>
        <w:rPr>
          <w:lang w:val="fr-CA"/>
        </w:rPr>
      </w:pPr>
      <w:bookmarkStart w:id="256" w:name="lt_pId246"/>
      <w:r w:rsidRPr="00FF72DA">
        <w:rPr>
          <w:u w:val="single"/>
          <w:lang w:val="fr-CA"/>
        </w:rPr>
        <w:t>A</w:t>
      </w:r>
      <w:r w:rsidR="009D344F" w:rsidRPr="00FF72DA">
        <w:rPr>
          <w:u w:val="single"/>
          <w:lang w:val="fr-CA"/>
        </w:rPr>
        <w:t>ctif</w:t>
      </w:r>
      <w:r w:rsidR="00D0025F" w:rsidRPr="00FF72DA">
        <w:rPr>
          <w:lang w:val="fr-CA"/>
        </w:rPr>
        <w:t> </w:t>
      </w:r>
      <w:r w:rsidR="009D344F" w:rsidRPr="00FF72DA">
        <w:rPr>
          <w:lang w:val="fr-CA"/>
        </w:rPr>
        <w:t>:</w:t>
      </w:r>
      <w:r w:rsidRPr="00FF72DA">
        <w:rPr>
          <w:lang w:val="fr-CA"/>
        </w:rPr>
        <w:t xml:space="preserve"> </w:t>
      </w:r>
      <w:r w:rsidR="009D344F" w:rsidRPr="00FF72DA">
        <w:rPr>
          <w:lang w:val="fr-CA"/>
        </w:rPr>
        <w:t>Système d’approvisionnement en eau ou puits</w:t>
      </w:r>
      <w:bookmarkEnd w:id="256"/>
    </w:p>
    <w:p w14:paraId="56317970" w14:textId="36CA6323" w:rsidR="00884068" w:rsidRPr="00FF72DA" w:rsidRDefault="009D344F" w:rsidP="00884068">
      <w:pPr>
        <w:ind w:left="720"/>
        <w:rPr>
          <w:lang w:val="fr-CA"/>
        </w:rPr>
      </w:pPr>
      <w:bookmarkStart w:id="257" w:name="lt_pId247"/>
      <w:r w:rsidRPr="00FF72DA">
        <w:rPr>
          <w:u w:val="single"/>
          <w:lang w:val="fr-CA"/>
        </w:rPr>
        <w:t>Objectif de performance (ou niveau de service)</w:t>
      </w:r>
      <w:r w:rsidR="00D0025F" w:rsidRPr="00FF72DA">
        <w:rPr>
          <w:lang w:val="fr-CA"/>
        </w:rPr>
        <w:t> </w:t>
      </w:r>
      <w:r w:rsidRPr="00FF72DA">
        <w:rPr>
          <w:lang w:val="fr-CA"/>
        </w:rPr>
        <w:t>: Fournir un approvisionnement en eau potable</w:t>
      </w:r>
      <w:bookmarkEnd w:id="257"/>
    </w:p>
    <w:p w14:paraId="430C9009" w14:textId="0D49F82E" w:rsidR="00884068" w:rsidRPr="00FF72DA" w:rsidRDefault="009D344F" w:rsidP="00884068">
      <w:pPr>
        <w:ind w:left="720"/>
        <w:rPr>
          <w:lang w:val="fr-CA"/>
        </w:rPr>
      </w:pPr>
      <w:bookmarkStart w:id="258" w:name="lt_pId248"/>
      <w:r w:rsidRPr="00FF72DA">
        <w:rPr>
          <w:u w:val="single"/>
          <w:lang w:val="fr-CA"/>
        </w:rPr>
        <w:t>Caractéristiques du NDS</w:t>
      </w:r>
      <w:r w:rsidR="00D0025F" w:rsidRPr="00FF72DA">
        <w:rPr>
          <w:u w:val="single"/>
          <w:lang w:val="fr-CA"/>
        </w:rPr>
        <w:t> </w:t>
      </w:r>
      <w:r w:rsidR="00F51066" w:rsidRPr="00FF72DA">
        <w:rPr>
          <w:lang w:val="fr-CA"/>
        </w:rPr>
        <w:t xml:space="preserve">: </w:t>
      </w:r>
      <w:r w:rsidRPr="00FF72DA">
        <w:rPr>
          <w:lang w:val="fr-CA"/>
        </w:rPr>
        <w:t>Sécurité, r</w:t>
      </w:r>
      <w:r w:rsidR="00E4476E" w:rsidRPr="00FF72DA">
        <w:rPr>
          <w:lang w:val="fr-CA"/>
        </w:rPr>
        <w:t>apidité d’exécution</w:t>
      </w:r>
      <w:r w:rsidRPr="00FF72DA">
        <w:rPr>
          <w:lang w:val="fr-CA"/>
        </w:rPr>
        <w:t>, disponibilité, conformité, accessibilité</w:t>
      </w:r>
      <w:bookmarkEnd w:id="258"/>
    </w:p>
    <w:p w14:paraId="53FE74A6" w14:textId="69C2B49B" w:rsidR="00884068" w:rsidRPr="00FF72DA" w:rsidRDefault="009D344F" w:rsidP="00884068">
      <w:pPr>
        <w:ind w:left="720"/>
        <w:rPr>
          <w:lang w:val="fr-CA"/>
        </w:rPr>
      </w:pPr>
      <w:bookmarkStart w:id="259" w:name="lt_pId249"/>
      <w:r w:rsidRPr="00FF72DA">
        <w:rPr>
          <w:lang w:val="fr-CA"/>
        </w:rPr>
        <w:t>Des</w:t>
      </w:r>
      <w:r w:rsidRPr="00FF72DA">
        <w:rPr>
          <w:u w:val="single"/>
          <w:lang w:val="fr-CA"/>
        </w:rPr>
        <w:t xml:space="preserve"> objectifs de performance</w:t>
      </w:r>
      <w:r w:rsidRPr="00FF72DA">
        <w:rPr>
          <w:lang w:val="fr-CA"/>
        </w:rPr>
        <w:t xml:space="preserve"> pour un système d’approvisionnement en eau pourraient inclure les éléments suivants</w:t>
      </w:r>
      <w:r w:rsidR="00D0025F" w:rsidRPr="00FF72DA">
        <w:rPr>
          <w:lang w:val="fr-CA"/>
        </w:rPr>
        <w:t> </w:t>
      </w:r>
      <w:r w:rsidRPr="00FF72DA">
        <w:rPr>
          <w:lang w:val="fr-CA"/>
        </w:rPr>
        <w:t>:</w:t>
      </w:r>
      <w:bookmarkEnd w:id="259"/>
    </w:p>
    <w:p w14:paraId="63CDD3CD" w14:textId="6D978B7A" w:rsidR="00884068" w:rsidRPr="00FF72DA" w:rsidRDefault="00E4476E" w:rsidP="00884068">
      <w:pPr>
        <w:ind w:left="720"/>
        <w:rPr>
          <w:lang w:val="fr-CA"/>
        </w:rPr>
      </w:pPr>
      <w:bookmarkStart w:id="260" w:name="lt_pId250"/>
      <w:r w:rsidRPr="00FF72DA">
        <w:rPr>
          <w:lang w:val="fr-CA"/>
        </w:rPr>
        <w:t>Niveau t</w:t>
      </w:r>
      <w:r w:rsidR="004A2691" w:rsidRPr="00FF72DA">
        <w:rPr>
          <w:lang w:val="fr-CA"/>
        </w:rPr>
        <w:t>echnique</w:t>
      </w:r>
      <w:r w:rsidR="00D0025F" w:rsidRPr="00FF72DA">
        <w:rPr>
          <w:lang w:val="fr-CA"/>
        </w:rPr>
        <w:t> </w:t>
      </w:r>
      <w:r w:rsidR="004A2691" w:rsidRPr="00FF72DA">
        <w:rPr>
          <w:lang w:val="fr-CA"/>
        </w:rPr>
        <w:t>:</w:t>
      </w:r>
      <w:bookmarkEnd w:id="260"/>
      <w:r w:rsidR="00F51066" w:rsidRPr="00FF72DA">
        <w:rPr>
          <w:lang w:val="fr-CA"/>
        </w:rPr>
        <w:tab/>
      </w:r>
      <w:r w:rsidR="00F51066" w:rsidRPr="00FF72DA">
        <w:rPr>
          <w:lang w:val="fr-CA"/>
        </w:rPr>
        <w:tab/>
      </w:r>
      <w:r w:rsidR="00F51066" w:rsidRPr="00FF72DA">
        <w:rPr>
          <w:lang w:val="fr-CA"/>
        </w:rPr>
        <w:tab/>
      </w:r>
      <w:r w:rsidR="00F51066" w:rsidRPr="00FF72DA">
        <w:rPr>
          <w:lang w:val="fr-CA"/>
        </w:rPr>
        <w:tab/>
      </w:r>
      <w:r w:rsidR="00F51066" w:rsidRPr="00FF72DA">
        <w:rPr>
          <w:lang w:val="fr-CA"/>
        </w:rPr>
        <w:tab/>
      </w:r>
      <w:r w:rsidR="00F51066" w:rsidRPr="00FF72DA">
        <w:rPr>
          <w:lang w:val="fr-CA"/>
        </w:rPr>
        <w:tab/>
      </w:r>
      <w:r w:rsidR="00F51066" w:rsidRPr="00FF72DA">
        <w:rPr>
          <w:lang w:val="fr-CA"/>
        </w:rPr>
        <w:tab/>
      </w:r>
      <w:r w:rsidR="00F51066" w:rsidRPr="00FF72DA">
        <w:rPr>
          <w:lang w:val="fr-CA"/>
        </w:rPr>
        <w:tab/>
      </w:r>
      <w:r w:rsidR="00F51066" w:rsidRPr="00FF72DA">
        <w:rPr>
          <w:lang w:val="fr-CA"/>
        </w:rPr>
        <w:tab/>
      </w:r>
    </w:p>
    <w:p w14:paraId="6A4354F5" w14:textId="5137132F" w:rsidR="00884068" w:rsidRPr="00FF72DA" w:rsidRDefault="006868DA" w:rsidP="00884068">
      <w:pPr>
        <w:ind w:left="1440"/>
        <w:rPr>
          <w:lang w:val="fr-CA"/>
        </w:rPr>
      </w:pPr>
      <w:bookmarkStart w:id="261" w:name="lt_pId251"/>
      <w:r w:rsidRPr="00FF72DA">
        <w:rPr>
          <w:lang w:val="fr-CA"/>
        </w:rPr>
        <w:t>Sécurité</w:t>
      </w:r>
      <w:bookmarkEnd w:id="261"/>
      <w:r w:rsidR="00F51066" w:rsidRPr="00FF72DA">
        <w:rPr>
          <w:lang w:val="fr-CA"/>
        </w:rPr>
        <w:tab/>
      </w:r>
      <w:bookmarkStart w:id="262" w:name="lt_pId252"/>
      <w:r w:rsidR="000C7552" w:rsidRPr="00FF72DA">
        <w:rPr>
          <w:lang w:val="fr-CA"/>
        </w:rPr>
        <w:t>Pas plus d’un test de potabilité non conforme par année civile</w:t>
      </w:r>
      <w:bookmarkEnd w:id="262"/>
    </w:p>
    <w:p w14:paraId="341F3404" w14:textId="38A6B1FE" w:rsidR="00884068" w:rsidRPr="00FF72DA" w:rsidRDefault="00566B6E" w:rsidP="00884068">
      <w:pPr>
        <w:ind w:left="1440"/>
        <w:rPr>
          <w:lang w:val="fr-CA"/>
        </w:rPr>
      </w:pPr>
      <w:bookmarkStart w:id="263" w:name="lt_pId253"/>
      <w:r w:rsidRPr="00FF72DA">
        <w:rPr>
          <w:lang w:val="fr-CA"/>
        </w:rPr>
        <w:t>Disponibilité</w:t>
      </w:r>
      <w:bookmarkEnd w:id="263"/>
      <w:r w:rsidR="00F51066" w:rsidRPr="00FF72DA">
        <w:rPr>
          <w:lang w:val="fr-CA"/>
        </w:rPr>
        <w:tab/>
      </w:r>
      <w:bookmarkStart w:id="264" w:name="lt_pId254"/>
      <w:r w:rsidR="000C7552" w:rsidRPr="00FF72DA">
        <w:rPr>
          <w:lang w:val="fr-CA"/>
        </w:rPr>
        <w:t xml:space="preserve">Moins de </w:t>
      </w:r>
      <w:r w:rsidR="00267D9D" w:rsidRPr="00FF72DA">
        <w:rPr>
          <w:lang w:val="fr-CA"/>
        </w:rPr>
        <w:t>«</w:t>
      </w:r>
      <w:r w:rsidR="002B4560" w:rsidRPr="00FF72DA">
        <w:rPr>
          <w:lang w:val="fr-CA"/>
        </w:rPr>
        <w:t> </w:t>
      </w:r>
      <w:r w:rsidR="000C7552" w:rsidRPr="00FF72DA">
        <w:rPr>
          <w:lang w:val="fr-CA"/>
        </w:rPr>
        <w:t>Y</w:t>
      </w:r>
      <w:r w:rsidR="002B4560" w:rsidRPr="00FF72DA">
        <w:rPr>
          <w:lang w:val="fr-CA"/>
        </w:rPr>
        <w:t> </w:t>
      </w:r>
      <w:r w:rsidR="00267D9D" w:rsidRPr="00FF72DA">
        <w:rPr>
          <w:lang w:val="fr-CA"/>
        </w:rPr>
        <w:t>»</w:t>
      </w:r>
      <w:r w:rsidR="000C7552" w:rsidRPr="00FF72DA">
        <w:rPr>
          <w:lang w:val="fr-CA"/>
        </w:rPr>
        <w:t> interruptions de service par année par puits</w:t>
      </w:r>
      <w:bookmarkEnd w:id="264"/>
    </w:p>
    <w:p w14:paraId="2C1B3E58" w14:textId="5BCD390B" w:rsidR="00884068" w:rsidRPr="00FF72DA" w:rsidRDefault="00267D9D" w:rsidP="00884068">
      <w:pPr>
        <w:ind w:left="1440"/>
        <w:rPr>
          <w:lang w:val="fr-CA"/>
        </w:rPr>
      </w:pPr>
      <w:bookmarkStart w:id="265" w:name="lt_pId255"/>
      <w:r w:rsidRPr="00FF72DA">
        <w:rPr>
          <w:lang w:val="fr-CA"/>
        </w:rPr>
        <w:t>Conformité</w:t>
      </w:r>
      <w:bookmarkEnd w:id="265"/>
      <w:r w:rsidR="00F51066" w:rsidRPr="00FF72DA">
        <w:rPr>
          <w:lang w:val="fr-CA"/>
        </w:rPr>
        <w:tab/>
      </w:r>
      <w:bookmarkStart w:id="266" w:name="lt_pId256"/>
      <w:r w:rsidR="0014602A" w:rsidRPr="00FF72DA">
        <w:rPr>
          <w:lang w:val="fr-CA"/>
        </w:rPr>
        <w:t>Respect de toutes les exigences en matière de réglementation</w:t>
      </w:r>
      <w:bookmarkEnd w:id="266"/>
    </w:p>
    <w:p w14:paraId="2C3374FC" w14:textId="69CEBA1C" w:rsidR="00884068" w:rsidRPr="00FF72DA" w:rsidRDefault="00E4476E" w:rsidP="00884068">
      <w:pPr>
        <w:ind w:left="720"/>
        <w:rPr>
          <w:lang w:val="fr-CA"/>
        </w:rPr>
      </w:pPr>
      <w:bookmarkStart w:id="267" w:name="lt_pId257"/>
      <w:r w:rsidRPr="00FF72DA">
        <w:rPr>
          <w:lang w:val="fr-CA"/>
        </w:rPr>
        <w:t>Service aux usagers</w:t>
      </w:r>
      <w:r w:rsidR="00D0025F" w:rsidRPr="00FF72DA">
        <w:rPr>
          <w:lang w:val="fr-CA"/>
        </w:rPr>
        <w:t> </w:t>
      </w:r>
      <w:r w:rsidR="00F51066" w:rsidRPr="00FF72DA">
        <w:rPr>
          <w:lang w:val="fr-CA"/>
        </w:rPr>
        <w:t>:</w:t>
      </w:r>
      <w:bookmarkEnd w:id="267"/>
    </w:p>
    <w:p w14:paraId="4D1BB82B" w14:textId="00959F8C" w:rsidR="00884068" w:rsidRPr="00FF72DA" w:rsidRDefault="00E4476E" w:rsidP="00884068">
      <w:pPr>
        <w:ind w:left="720" w:firstLine="720"/>
        <w:rPr>
          <w:lang w:val="fr-CA"/>
        </w:rPr>
      </w:pPr>
      <w:bookmarkStart w:id="268" w:name="lt_pId258"/>
      <w:r w:rsidRPr="00FF72DA">
        <w:rPr>
          <w:lang w:val="fr-CA"/>
        </w:rPr>
        <w:t>Rapidité d’exécution</w:t>
      </w:r>
      <w:bookmarkEnd w:id="268"/>
      <w:r w:rsidR="00F51066" w:rsidRPr="00FF72DA">
        <w:rPr>
          <w:lang w:val="fr-CA"/>
        </w:rPr>
        <w:t xml:space="preserve"> </w:t>
      </w:r>
      <w:r w:rsidR="00F51066" w:rsidRPr="00FF72DA">
        <w:rPr>
          <w:lang w:val="fr-CA"/>
        </w:rPr>
        <w:tab/>
      </w:r>
      <w:bookmarkStart w:id="269" w:name="lt_pId259"/>
      <w:r w:rsidR="007F32A5" w:rsidRPr="00FF72DA">
        <w:rPr>
          <w:lang w:val="fr-CA"/>
        </w:rPr>
        <w:t>Les plaintes des usagers recevront réponse dans les 48 heures</w:t>
      </w:r>
      <w:bookmarkEnd w:id="269"/>
      <w:r w:rsidR="00DE684F" w:rsidRPr="00FF72DA">
        <w:rPr>
          <w:lang w:val="fr-CA"/>
        </w:rPr>
        <w:t>.</w:t>
      </w:r>
    </w:p>
    <w:p w14:paraId="3B75348B" w14:textId="07166E0B" w:rsidR="00884068" w:rsidRPr="00FF72DA" w:rsidRDefault="0059166E" w:rsidP="00A91613">
      <w:pPr>
        <w:ind w:left="3600" w:hanging="2160"/>
        <w:rPr>
          <w:lang w:val="fr-CA"/>
        </w:rPr>
      </w:pPr>
      <w:bookmarkStart w:id="270" w:name="lt_pId260"/>
      <w:r w:rsidRPr="00FF72DA">
        <w:rPr>
          <w:lang w:val="fr-CA"/>
        </w:rPr>
        <w:t>Accessibilité</w:t>
      </w:r>
      <w:bookmarkEnd w:id="270"/>
      <w:r w:rsidR="00F51066" w:rsidRPr="00FF72DA">
        <w:rPr>
          <w:lang w:val="fr-CA"/>
        </w:rPr>
        <w:tab/>
      </w:r>
      <w:bookmarkStart w:id="271" w:name="lt_pId261"/>
      <w:r w:rsidR="00A91613" w:rsidRPr="00FF72DA">
        <w:rPr>
          <w:lang w:val="fr-CA"/>
        </w:rPr>
        <w:t xml:space="preserve">Toutes les femmes résidant dans la zone desservie par le service </w:t>
      </w:r>
      <w:bookmarkEnd w:id="271"/>
      <w:r w:rsidR="00A91613" w:rsidRPr="00FF72DA">
        <w:rPr>
          <w:lang w:val="fr-CA"/>
        </w:rPr>
        <w:t>ont un accès sécuritaire à l’eau</w:t>
      </w:r>
      <w:r w:rsidR="00DE684F" w:rsidRPr="00FF72DA">
        <w:rPr>
          <w:lang w:val="fr-CA"/>
        </w:rPr>
        <w:t>.</w:t>
      </w:r>
    </w:p>
    <w:p w14:paraId="1A6D9A0E" w14:textId="3AC6A880" w:rsidR="00884068" w:rsidRPr="00FF72DA" w:rsidRDefault="00A91613" w:rsidP="00884068">
      <w:pPr>
        <w:rPr>
          <w:lang w:val="fr-CA"/>
        </w:rPr>
      </w:pPr>
      <w:bookmarkStart w:id="272" w:name="lt_pId262"/>
      <w:r w:rsidRPr="00FF72DA">
        <w:rPr>
          <w:lang w:val="fr-CA"/>
        </w:rPr>
        <w:t>Voici un exemple du tableau</w:t>
      </w:r>
      <w:r w:rsidR="002B4560" w:rsidRPr="00FF72DA">
        <w:rPr>
          <w:lang w:val="fr-CA"/>
        </w:rPr>
        <w:t> </w:t>
      </w:r>
      <w:r w:rsidRPr="00FF72DA">
        <w:rPr>
          <w:lang w:val="fr-CA"/>
        </w:rPr>
        <w:t>2c</w:t>
      </w:r>
      <w:r w:rsidR="00D0025F" w:rsidRPr="00FF72DA">
        <w:rPr>
          <w:lang w:val="fr-CA"/>
        </w:rPr>
        <w:t> </w:t>
      </w:r>
      <w:r w:rsidRPr="00FF72DA">
        <w:rPr>
          <w:lang w:val="fr-CA"/>
        </w:rPr>
        <w:t>:</w:t>
      </w:r>
      <w:bookmarkEnd w:id="272"/>
    </w:p>
    <w:tbl>
      <w:tblPr>
        <w:tblStyle w:val="Grilledutableau"/>
        <w:tblpPr w:leftFromText="180" w:rightFromText="180" w:vertAnchor="text" w:horzAnchor="margin" w:tblpY="267"/>
        <w:tblW w:w="0" w:type="auto"/>
        <w:tblLook w:val="04A0" w:firstRow="1" w:lastRow="0" w:firstColumn="1" w:lastColumn="0" w:noHBand="0" w:noVBand="1"/>
      </w:tblPr>
      <w:tblGrid>
        <w:gridCol w:w="2219"/>
        <w:gridCol w:w="2387"/>
        <w:gridCol w:w="2452"/>
        <w:gridCol w:w="2292"/>
      </w:tblGrid>
      <w:tr w:rsidR="003B4EEA" w:rsidRPr="00FF72DA" w14:paraId="39DC8223" w14:textId="77777777" w:rsidTr="00884068">
        <w:trPr>
          <w:cantSplit/>
          <w:tblHeader/>
        </w:trPr>
        <w:tc>
          <w:tcPr>
            <w:tcW w:w="0" w:type="auto"/>
          </w:tcPr>
          <w:p w14:paraId="79BBD197" w14:textId="0E66D037" w:rsidR="00884068" w:rsidRPr="00FF72DA" w:rsidRDefault="00A91613" w:rsidP="00884068">
            <w:pPr>
              <w:rPr>
                <w:b/>
                <w:bCs/>
                <w:lang w:val="fr-CA"/>
              </w:rPr>
            </w:pPr>
            <w:bookmarkStart w:id="273" w:name="lt_pId263"/>
            <w:r w:rsidRPr="00FF72DA">
              <w:rPr>
                <w:b/>
                <w:bCs/>
                <w:lang w:val="fr-CA"/>
              </w:rPr>
              <w:t>Actif prioritaire</w:t>
            </w:r>
            <w:bookmarkEnd w:id="273"/>
          </w:p>
        </w:tc>
        <w:tc>
          <w:tcPr>
            <w:tcW w:w="0" w:type="auto"/>
          </w:tcPr>
          <w:p w14:paraId="35648B23" w14:textId="1A161A12" w:rsidR="00884068" w:rsidRPr="00FF72DA" w:rsidRDefault="00BD0FC8" w:rsidP="00884068">
            <w:pPr>
              <w:rPr>
                <w:b/>
                <w:bCs/>
                <w:lang w:val="fr-CA"/>
              </w:rPr>
            </w:pPr>
            <w:bookmarkStart w:id="274" w:name="lt_pId264"/>
            <w:r w:rsidRPr="00FF72DA">
              <w:rPr>
                <w:b/>
                <w:bCs/>
                <w:lang w:val="fr-CA"/>
              </w:rPr>
              <w:t>Objectif de performance</w:t>
            </w:r>
            <w:bookmarkEnd w:id="274"/>
          </w:p>
        </w:tc>
        <w:tc>
          <w:tcPr>
            <w:tcW w:w="0" w:type="auto"/>
          </w:tcPr>
          <w:p w14:paraId="6D3A8C2A" w14:textId="0C139B19" w:rsidR="00884068" w:rsidRPr="00FF72DA" w:rsidRDefault="004E7A6D" w:rsidP="00884068">
            <w:pPr>
              <w:rPr>
                <w:b/>
                <w:bCs/>
                <w:lang w:val="fr-CA"/>
              </w:rPr>
            </w:pPr>
            <w:bookmarkStart w:id="275" w:name="lt_pId265"/>
            <w:r w:rsidRPr="00FF72DA">
              <w:rPr>
                <w:b/>
                <w:bCs/>
                <w:lang w:val="fr-CA"/>
              </w:rPr>
              <w:t>Niveau de service et caractéristiques</w:t>
            </w:r>
            <w:bookmarkEnd w:id="275"/>
          </w:p>
        </w:tc>
        <w:tc>
          <w:tcPr>
            <w:tcW w:w="0" w:type="auto"/>
          </w:tcPr>
          <w:p w14:paraId="7A2007E9" w14:textId="5FE24600" w:rsidR="00884068" w:rsidRPr="00FF72DA" w:rsidRDefault="000955F1" w:rsidP="00884068">
            <w:pPr>
              <w:rPr>
                <w:b/>
                <w:bCs/>
                <w:lang w:val="fr-CA"/>
              </w:rPr>
            </w:pPr>
            <w:bookmarkStart w:id="276" w:name="lt_pId266"/>
            <w:r w:rsidRPr="00FF72DA">
              <w:rPr>
                <w:b/>
                <w:bCs/>
                <w:lang w:val="fr-CA"/>
              </w:rPr>
              <w:t>Mesure de la performance</w:t>
            </w:r>
            <w:bookmarkStart w:id="277" w:name="lt_pId267"/>
            <w:bookmarkEnd w:id="276"/>
            <w:bookmarkEnd w:id="277"/>
          </w:p>
        </w:tc>
      </w:tr>
      <w:tr w:rsidR="00206B17" w:rsidRPr="00FF72DA" w14:paraId="69C91137" w14:textId="77777777" w:rsidTr="00884068">
        <w:trPr>
          <w:trHeight w:val="1404"/>
        </w:trPr>
        <w:tc>
          <w:tcPr>
            <w:tcW w:w="0" w:type="auto"/>
            <w:vMerge w:val="restart"/>
          </w:tcPr>
          <w:p w14:paraId="5B79425E" w14:textId="6D347BAD" w:rsidR="00884068" w:rsidRPr="00FF72DA" w:rsidRDefault="003B4EEA" w:rsidP="00884068">
            <w:pPr>
              <w:rPr>
                <w:lang w:val="fr-CA"/>
              </w:rPr>
            </w:pPr>
            <w:r w:rsidRPr="00FF72DA">
              <w:rPr>
                <w:lang w:val="fr-CA"/>
              </w:rPr>
              <w:t>Système d’approvisionnement en eau</w:t>
            </w:r>
          </w:p>
          <w:p w14:paraId="55F3FF31" w14:textId="77777777" w:rsidR="00884068" w:rsidRPr="00FF72DA" w:rsidRDefault="00884068" w:rsidP="00884068">
            <w:pPr>
              <w:rPr>
                <w:lang w:val="fr-CA"/>
              </w:rPr>
            </w:pPr>
          </w:p>
          <w:p w14:paraId="0C91DBFC" w14:textId="77777777" w:rsidR="00884068" w:rsidRPr="00FF72DA" w:rsidRDefault="00884068" w:rsidP="00884068">
            <w:pPr>
              <w:rPr>
                <w:lang w:val="fr-CA"/>
              </w:rPr>
            </w:pPr>
          </w:p>
          <w:p w14:paraId="52B11C93" w14:textId="77777777" w:rsidR="00884068" w:rsidRPr="00FF72DA" w:rsidRDefault="00884068" w:rsidP="00884068">
            <w:pPr>
              <w:rPr>
                <w:lang w:val="fr-CA"/>
              </w:rPr>
            </w:pPr>
          </w:p>
          <w:p w14:paraId="6FA21EEC" w14:textId="77777777" w:rsidR="00884068" w:rsidRPr="00FF72DA" w:rsidRDefault="00884068" w:rsidP="00884068">
            <w:pPr>
              <w:rPr>
                <w:lang w:val="fr-CA"/>
              </w:rPr>
            </w:pPr>
          </w:p>
          <w:p w14:paraId="398936AD" w14:textId="77777777" w:rsidR="00884068" w:rsidRPr="00FF72DA" w:rsidRDefault="00884068" w:rsidP="00884068">
            <w:pPr>
              <w:rPr>
                <w:lang w:val="fr-CA"/>
              </w:rPr>
            </w:pPr>
          </w:p>
          <w:p w14:paraId="600356E6" w14:textId="77777777" w:rsidR="00884068" w:rsidRPr="00FF72DA" w:rsidRDefault="00884068" w:rsidP="00884068">
            <w:pPr>
              <w:rPr>
                <w:lang w:val="fr-CA"/>
              </w:rPr>
            </w:pPr>
          </w:p>
        </w:tc>
        <w:tc>
          <w:tcPr>
            <w:tcW w:w="0" w:type="auto"/>
            <w:vMerge w:val="restart"/>
          </w:tcPr>
          <w:p w14:paraId="7B299D67" w14:textId="6759E911" w:rsidR="00884068" w:rsidRPr="00FF72DA" w:rsidRDefault="001A616F" w:rsidP="00884068">
            <w:pPr>
              <w:spacing w:before="60" w:after="60"/>
              <w:rPr>
                <w:rFonts w:cstheme="minorHAnsi"/>
                <w:lang w:val="fr-CA"/>
              </w:rPr>
            </w:pPr>
            <w:bookmarkStart w:id="278" w:name="lt_pId268"/>
            <w:r w:rsidRPr="00FF72DA">
              <w:rPr>
                <w:rFonts w:cstheme="minorHAnsi"/>
                <w:lang w:val="fr-CA"/>
              </w:rPr>
              <w:lastRenderedPageBreak/>
              <w:t>Fournir un approvisionnement de base sécuritaire et fiable en eau à 95 % de la population d’ici 2025.</w:t>
            </w:r>
            <w:bookmarkEnd w:id="278"/>
          </w:p>
          <w:p w14:paraId="06886F2F" w14:textId="77777777" w:rsidR="00884068" w:rsidRPr="00FF72DA" w:rsidRDefault="00884068" w:rsidP="00884068">
            <w:pPr>
              <w:rPr>
                <w:lang w:val="fr-CA"/>
              </w:rPr>
            </w:pPr>
          </w:p>
        </w:tc>
        <w:tc>
          <w:tcPr>
            <w:tcW w:w="0" w:type="auto"/>
          </w:tcPr>
          <w:p w14:paraId="3B1E0DCE" w14:textId="723B18A7" w:rsidR="00884068" w:rsidRPr="00FF72DA" w:rsidRDefault="003A4F1C" w:rsidP="00884068">
            <w:pPr>
              <w:rPr>
                <w:lang w:val="fr-CA"/>
              </w:rPr>
            </w:pPr>
            <w:bookmarkStart w:id="279" w:name="lt_pId269"/>
            <w:r w:rsidRPr="00FF72DA">
              <w:rPr>
                <w:rFonts w:cstheme="minorHAnsi"/>
                <w:lang w:val="fr-CA"/>
              </w:rPr>
              <w:t>Disponibilité et fiabilité</w:t>
            </w:r>
            <w:r w:rsidR="00D0025F" w:rsidRPr="00FF72DA">
              <w:rPr>
                <w:rFonts w:cstheme="minorHAnsi"/>
                <w:lang w:val="fr-CA"/>
              </w:rPr>
              <w:t> </w:t>
            </w:r>
            <w:r w:rsidRPr="00FF72DA">
              <w:rPr>
                <w:rFonts w:cstheme="minorHAnsi"/>
                <w:lang w:val="fr-CA"/>
              </w:rPr>
              <w:t>:</w:t>
            </w:r>
            <w:r w:rsidR="00F51066" w:rsidRPr="00FF72DA">
              <w:rPr>
                <w:rFonts w:cstheme="minorHAnsi"/>
                <w:lang w:val="fr-CA"/>
              </w:rPr>
              <w:t xml:space="preserve"> </w:t>
            </w:r>
            <w:r w:rsidRPr="00FF72DA">
              <w:rPr>
                <w:rFonts w:cstheme="minorHAnsi"/>
                <w:lang w:val="fr-CA"/>
              </w:rPr>
              <w:t>Eau courante acheminée aux entreprises et aux résidences du centre-ville, puits communautaires pour la population en périphérie</w:t>
            </w:r>
            <w:bookmarkEnd w:id="279"/>
          </w:p>
        </w:tc>
        <w:tc>
          <w:tcPr>
            <w:tcW w:w="0" w:type="auto"/>
          </w:tcPr>
          <w:p w14:paraId="0B04665D" w14:textId="1C21E48B" w:rsidR="00884068" w:rsidRPr="00FF72DA" w:rsidRDefault="003A4F1C" w:rsidP="00884068">
            <w:pPr>
              <w:spacing w:before="60" w:after="60"/>
              <w:rPr>
                <w:rFonts w:cstheme="minorHAnsi"/>
                <w:lang w:val="fr-CA"/>
              </w:rPr>
            </w:pPr>
            <w:bookmarkStart w:id="280" w:name="lt_pId270"/>
            <w:r w:rsidRPr="00FF72DA">
              <w:rPr>
                <w:rFonts w:cstheme="minorHAnsi"/>
                <w:lang w:val="fr-CA"/>
              </w:rPr>
              <w:t>Distribution d’eau d’au moins 25 L par personne par jour</w:t>
            </w:r>
            <w:r w:rsidR="003B4EEA" w:rsidRPr="00FF72DA">
              <w:rPr>
                <w:rFonts w:cstheme="minorHAnsi"/>
                <w:lang w:val="fr-CA"/>
              </w:rPr>
              <w:t>,</w:t>
            </w:r>
            <w:r w:rsidRPr="00FF72DA">
              <w:rPr>
                <w:rFonts w:cstheme="minorHAnsi"/>
                <w:lang w:val="fr-CA"/>
              </w:rPr>
              <w:t xml:space="preserve"> 95 % du temps (objectif)</w:t>
            </w:r>
            <w:bookmarkEnd w:id="280"/>
          </w:p>
          <w:p w14:paraId="42D7BF0C" w14:textId="45480B37" w:rsidR="00884068" w:rsidRPr="00FF72DA" w:rsidRDefault="008340B9" w:rsidP="00884068">
            <w:pPr>
              <w:rPr>
                <w:lang w:val="fr-CA"/>
              </w:rPr>
            </w:pPr>
            <w:bookmarkStart w:id="281" w:name="lt_pId271"/>
            <w:r w:rsidRPr="00FF72DA">
              <w:rPr>
                <w:rFonts w:cstheme="minorHAnsi"/>
                <w:lang w:val="fr-CA"/>
              </w:rPr>
              <w:t>Moins de 25 interruptions de service par année par puits</w:t>
            </w:r>
            <w:bookmarkEnd w:id="281"/>
          </w:p>
        </w:tc>
      </w:tr>
      <w:tr w:rsidR="00206B17" w:rsidRPr="00FF72DA" w14:paraId="3551F25D" w14:textId="77777777" w:rsidTr="00884068">
        <w:trPr>
          <w:trHeight w:val="2404"/>
        </w:trPr>
        <w:tc>
          <w:tcPr>
            <w:tcW w:w="0" w:type="auto"/>
            <w:vMerge/>
          </w:tcPr>
          <w:p w14:paraId="61A64D5C" w14:textId="77777777" w:rsidR="00884068" w:rsidRPr="00FF72DA" w:rsidRDefault="00884068" w:rsidP="00884068">
            <w:pPr>
              <w:rPr>
                <w:lang w:val="fr-CA"/>
              </w:rPr>
            </w:pPr>
          </w:p>
        </w:tc>
        <w:tc>
          <w:tcPr>
            <w:tcW w:w="0" w:type="auto"/>
            <w:vMerge/>
          </w:tcPr>
          <w:p w14:paraId="43F2AF38" w14:textId="77777777" w:rsidR="00884068" w:rsidRPr="00FF72DA" w:rsidRDefault="00884068" w:rsidP="00884068">
            <w:pPr>
              <w:rPr>
                <w:lang w:val="fr-CA"/>
              </w:rPr>
            </w:pPr>
          </w:p>
        </w:tc>
        <w:tc>
          <w:tcPr>
            <w:tcW w:w="0" w:type="auto"/>
          </w:tcPr>
          <w:p w14:paraId="5038C74B" w14:textId="5D94D6DA" w:rsidR="00884068" w:rsidRPr="00FF72DA" w:rsidRDefault="00F51066" w:rsidP="00884068">
            <w:pPr>
              <w:spacing w:before="60" w:after="60"/>
              <w:rPr>
                <w:rFonts w:cstheme="minorHAnsi"/>
                <w:lang w:val="fr-CA"/>
              </w:rPr>
            </w:pPr>
            <w:bookmarkStart w:id="282" w:name="lt_pId272"/>
            <w:r w:rsidRPr="00FF72DA">
              <w:rPr>
                <w:rFonts w:cstheme="minorHAnsi"/>
                <w:lang w:val="fr-CA"/>
              </w:rPr>
              <w:t>Accessibilit</w:t>
            </w:r>
            <w:r w:rsidR="003A4F1C" w:rsidRPr="00FF72DA">
              <w:rPr>
                <w:rFonts w:cstheme="minorHAnsi"/>
                <w:lang w:val="fr-CA"/>
              </w:rPr>
              <w:t>é</w:t>
            </w:r>
            <w:r w:rsidR="00D0025F" w:rsidRPr="00FF72DA">
              <w:rPr>
                <w:rFonts w:cstheme="minorHAnsi"/>
                <w:lang w:val="fr-CA"/>
              </w:rPr>
              <w:t> </w:t>
            </w:r>
            <w:r w:rsidRPr="00FF72DA">
              <w:rPr>
                <w:rFonts w:cstheme="minorHAnsi"/>
                <w:lang w:val="fr-CA"/>
              </w:rPr>
              <w:t xml:space="preserve">: </w:t>
            </w:r>
            <w:r w:rsidR="003A4F1C" w:rsidRPr="00FF72DA">
              <w:rPr>
                <w:rFonts w:cstheme="minorHAnsi"/>
                <w:lang w:val="fr-CA"/>
              </w:rPr>
              <w:t>Puits et points d’eau situés dans des zones sécuritaires pour les femmes ou accessibles aux femmes seulement</w:t>
            </w:r>
            <w:bookmarkEnd w:id="282"/>
          </w:p>
          <w:p w14:paraId="2D425AD2" w14:textId="32034CDA" w:rsidR="00884068" w:rsidRPr="00FF72DA" w:rsidRDefault="003A4F1C" w:rsidP="00884068">
            <w:pPr>
              <w:rPr>
                <w:lang w:val="fr-CA"/>
              </w:rPr>
            </w:pPr>
            <w:bookmarkStart w:id="283" w:name="lt_pId273"/>
            <w:r w:rsidRPr="00FF72DA">
              <w:rPr>
                <w:rFonts w:cstheme="minorHAnsi"/>
                <w:lang w:val="fr-CA"/>
              </w:rPr>
              <w:t>Conformité et sécurité</w:t>
            </w:r>
            <w:r w:rsidR="00D0025F" w:rsidRPr="00FF72DA">
              <w:rPr>
                <w:rFonts w:cstheme="minorHAnsi"/>
                <w:lang w:val="fr-CA"/>
              </w:rPr>
              <w:t> </w:t>
            </w:r>
            <w:r w:rsidRPr="00FF72DA">
              <w:rPr>
                <w:rFonts w:cstheme="minorHAnsi"/>
                <w:lang w:val="fr-CA"/>
              </w:rPr>
              <w:t>: Atteinte des exigences minimales de qualité</w:t>
            </w:r>
            <w:bookmarkEnd w:id="283"/>
          </w:p>
        </w:tc>
        <w:tc>
          <w:tcPr>
            <w:tcW w:w="0" w:type="auto"/>
          </w:tcPr>
          <w:p w14:paraId="65A2E435" w14:textId="43A81100" w:rsidR="00884068" w:rsidRPr="00FF72DA" w:rsidRDefault="003B4EEA" w:rsidP="00884068">
            <w:pPr>
              <w:spacing w:before="60" w:after="60"/>
              <w:rPr>
                <w:rFonts w:cstheme="minorHAnsi"/>
                <w:lang w:val="fr-CA"/>
              </w:rPr>
            </w:pPr>
            <w:bookmarkStart w:id="284" w:name="lt_pId274"/>
            <w:r w:rsidRPr="00FF72DA">
              <w:rPr>
                <w:rFonts w:cstheme="minorHAnsi"/>
                <w:lang w:val="fr-CA"/>
              </w:rPr>
              <w:t xml:space="preserve">Toutes les femmes résidant dans la zone desservie ont accès au puits en tout temps, l’objectif </w:t>
            </w:r>
            <w:r w:rsidR="00DE684F" w:rsidRPr="00FF72DA">
              <w:rPr>
                <w:rFonts w:cstheme="minorHAnsi"/>
                <w:lang w:val="fr-CA"/>
              </w:rPr>
              <w:t xml:space="preserve">visant </w:t>
            </w:r>
            <w:r w:rsidRPr="00FF72DA">
              <w:rPr>
                <w:rFonts w:cstheme="minorHAnsi"/>
                <w:lang w:val="fr-CA"/>
              </w:rPr>
              <w:t>100 % des femmes, 100 % du temps</w:t>
            </w:r>
            <w:bookmarkEnd w:id="284"/>
          </w:p>
          <w:p w14:paraId="3519AEC1" w14:textId="31D75058" w:rsidR="00884068" w:rsidRPr="00FF72DA" w:rsidRDefault="003B4EEA" w:rsidP="00884068">
            <w:pPr>
              <w:rPr>
                <w:lang w:val="fr-CA"/>
              </w:rPr>
            </w:pPr>
            <w:bookmarkStart w:id="285" w:name="lt_pId275"/>
            <w:r w:rsidRPr="00FF72DA">
              <w:rPr>
                <w:rFonts w:cstheme="minorHAnsi"/>
                <w:lang w:val="fr-CA"/>
              </w:rPr>
              <w:t xml:space="preserve">Analyse hebdomadaire de la qualité de l’eau. </w:t>
            </w:r>
            <w:bookmarkStart w:id="286" w:name="lt_pId276"/>
            <w:bookmarkEnd w:id="285"/>
            <w:r w:rsidRPr="00FF72DA">
              <w:rPr>
                <w:rFonts w:cstheme="minorHAnsi"/>
                <w:lang w:val="fr-CA"/>
              </w:rPr>
              <w:t>Pas plus d’un test de potabilité non conforme par année civile</w:t>
            </w:r>
            <w:bookmarkEnd w:id="286"/>
            <w:r w:rsidRPr="00FF72DA">
              <w:rPr>
                <w:rFonts w:cstheme="minorHAnsi"/>
                <w:lang w:val="fr-CA"/>
              </w:rPr>
              <w:t>.</w:t>
            </w:r>
          </w:p>
        </w:tc>
      </w:tr>
    </w:tbl>
    <w:p w14:paraId="23CBA1DE" w14:textId="0C200A5A" w:rsidR="00884068" w:rsidRPr="00FF72DA" w:rsidRDefault="003B4EEA" w:rsidP="00884068">
      <w:pPr>
        <w:pStyle w:val="Titre2"/>
        <w:rPr>
          <w:lang w:val="fr-CA"/>
        </w:rPr>
      </w:pPr>
      <w:bookmarkStart w:id="287" w:name="lt_pId277"/>
      <w:bookmarkStart w:id="288" w:name="_Toc62038086"/>
      <w:r w:rsidRPr="00FF72DA">
        <w:rPr>
          <w:lang w:val="fr-CA"/>
        </w:rPr>
        <w:t>Étape 2d</w:t>
      </w:r>
      <w:r w:rsidR="00D0025F" w:rsidRPr="00FF72DA">
        <w:rPr>
          <w:lang w:val="fr-CA"/>
        </w:rPr>
        <w:t> </w:t>
      </w:r>
      <w:r w:rsidRPr="00FF72DA">
        <w:rPr>
          <w:lang w:val="fr-CA"/>
        </w:rPr>
        <w:t>: Déterminer les parties prenantes actives à l’égard des actifs prioritaires</w:t>
      </w:r>
      <w:bookmarkEnd w:id="287"/>
      <w:bookmarkEnd w:id="288"/>
    </w:p>
    <w:p w14:paraId="560D9172" w14:textId="4439E068" w:rsidR="00884068" w:rsidRPr="00FF72DA" w:rsidRDefault="00FB32E7" w:rsidP="00884068">
      <w:pPr>
        <w:rPr>
          <w:lang w:val="fr-CA"/>
        </w:rPr>
      </w:pPr>
      <w:bookmarkStart w:id="289" w:name="lt_pId278"/>
      <w:r w:rsidRPr="00FF72DA">
        <w:rPr>
          <w:lang w:val="fr-CA"/>
        </w:rPr>
        <w:t>Maintenant que vos actifs prioritaires et que vos objectifs de performance ont été établis, il est important de revoir les précédentes étapes et d’identifier les parties prenantes qui participent ACTIVEMENT à la gestion des actifs prioritaires (de l’actif prioritaire).</w:t>
      </w:r>
      <w:bookmarkEnd w:id="289"/>
      <w:r w:rsidR="00F51066" w:rsidRPr="00FF72DA">
        <w:rPr>
          <w:lang w:val="fr-CA"/>
        </w:rPr>
        <w:t xml:space="preserve"> </w:t>
      </w:r>
      <w:bookmarkStart w:id="290" w:name="lt_pId279"/>
      <w:r w:rsidR="006F3A12" w:rsidRPr="00FF72DA">
        <w:rPr>
          <w:lang w:val="fr-CA"/>
        </w:rPr>
        <w:t>Pour ce faire, vous pouvez revoir les tableaux 2a et 2b.</w:t>
      </w:r>
      <w:bookmarkEnd w:id="290"/>
      <w:r w:rsidR="00F51066" w:rsidRPr="00FF72DA">
        <w:rPr>
          <w:lang w:val="fr-CA"/>
        </w:rPr>
        <w:t xml:space="preserve"> </w:t>
      </w:r>
      <w:bookmarkStart w:id="291" w:name="lt_pId280"/>
      <w:r w:rsidR="0091456D" w:rsidRPr="00FF72DA">
        <w:rPr>
          <w:lang w:val="fr-CA"/>
        </w:rPr>
        <w:t>Relevez les parties prenantes qui fournissent l’information requise pour prendre une décision à l’égard de l’actif.</w:t>
      </w:r>
      <w:bookmarkEnd w:id="291"/>
      <w:r w:rsidR="00F51066" w:rsidRPr="00FF72DA">
        <w:rPr>
          <w:lang w:val="fr-CA"/>
        </w:rPr>
        <w:t xml:space="preserve"> </w:t>
      </w:r>
      <w:bookmarkStart w:id="292" w:name="lt_pId281"/>
      <w:r w:rsidR="00E7486B" w:rsidRPr="00FF72DA">
        <w:rPr>
          <w:lang w:val="fr-CA"/>
        </w:rPr>
        <w:t>En voici des exemples</w:t>
      </w:r>
      <w:r w:rsidR="00D0025F" w:rsidRPr="00FF72DA">
        <w:rPr>
          <w:lang w:val="fr-CA"/>
        </w:rPr>
        <w:t> </w:t>
      </w:r>
      <w:r w:rsidR="00E7486B" w:rsidRPr="00FF72DA">
        <w:rPr>
          <w:lang w:val="fr-CA"/>
        </w:rPr>
        <w:t>:</w:t>
      </w:r>
      <w:bookmarkEnd w:id="292"/>
    </w:p>
    <w:p w14:paraId="6191AD69" w14:textId="6A329545" w:rsidR="00884068" w:rsidRPr="00FF72DA" w:rsidRDefault="0091012C" w:rsidP="00884068">
      <w:pPr>
        <w:pStyle w:val="Paragraphedeliste"/>
        <w:numPr>
          <w:ilvl w:val="0"/>
          <w:numId w:val="35"/>
        </w:numPr>
        <w:rPr>
          <w:lang w:val="fr-CA"/>
        </w:rPr>
      </w:pPr>
      <w:bookmarkStart w:id="293" w:name="lt_pId282"/>
      <w:r w:rsidRPr="00FF72DA">
        <w:rPr>
          <w:lang w:val="fr-CA"/>
        </w:rPr>
        <w:t>Ingénieur municipal</w:t>
      </w:r>
      <w:bookmarkEnd w:id="293"/>
    </w:p>
    <w:p w14:paraId="2CB67DAC" w14:textId="598F355B" w:rsidR="00884068" w:rsidRPr="00FF72DA" w:rsidRDefault="00BA704C" w:rsidP="00884068">
      <w:pPr>
        <w:pStyle w:val="Paragraphedeliste"/>
        <w:numPr>
          <w:ilvl w:val="0"/>
          <w:numId w:val="35"/>
        </w:numPr>
        <w:rPr>
          <w:lang w:val="fr-CA"/>
        </w:rPr>
      </w:pPr>
      <w:bookmarkStart w:id="294" w:name="lt_pId283"/>
      <w:r w:rsidRPr="00FF72DA">
        <w:rPr>
          <w:lang w:val="fr-CA"/>
        </w:rPr>
        <w:t>Responsable de l</w:t>
      </w:r>
      <w:r w:rsidR="002B4560" w:rsidRPr="00FF72DA">
        <w:rPr>
          <w:lang w:val="fr-CA"/>
        </w:rPr>
        <w:t>’</w:t>
      </w:r>
      <w:r w:rsidRPr="00FF72DA">
        <w:rPr>
          <w:lang w:val="fr-CA"/>
        </w:rPr>
        <w:t>approvisionnement</w:t>
      </w:r>
      <w:bookmarkEnd w:id="294"/>
    </w:p>
    <w:p w14:paraId="6FFFF1DE" w14:textId="62B6E0F3" w:rsidR="00884068" w:rsidRPr="00FF72DA" w:rsidRDefault="005B68BD" w:rsidP="00884068">
      <w:pPr>
        <w:pStyle w:val="Paragraphedeliste"/>
        <w:numPr>
          <w:ilvl w:val="0"/>
          <w:numId w:val="35"/>
        </w:numPr>
        <w:rPr>
          <w:lang w:val="fr-CA"/>
        </w:rPr>
      </w:pPr>
      <w:bookmarkStart w:id="295" w:name="lt_pId284"/>
      <w:r w:rsidRPr="00FF72DA">
        <w:rPr>
          <w:lang w:val="fr-CA"/>
        </w:rPr>
        <w:t>Agent de planification du développement communautaire</w:t>
      </w:r>
      <w:bookmarkEnd w:id="295"/>
    </w:p>
    <w:p w14:paraId="48EECF4E" w14:textId="7929ADD4" w:rsidR="00884068" w:rsidRPr="00FF72DA" w:rsidRDefault="00222BD8" w:rsidP="00884068">
      <w:pPr>
        <w:pStyle w:val="Paragraphedeliste"/>
        <w:numPr>
          <w:ilvl w:val="0"/>
          <w:numId w:val="35"/>
        </w:numPr>
        <w:rPr>
          <w:lang w:val="fr-CA"/>
        </w:rPr>
      </w:pPr>
      <w:bookmarkStart w:id="296" w:name="lt_pId285"/>
      <w:r w:rsidRPr="00FF72DA">
        <w:rPr>
          <w:lang w:val="fr-CA"/>
        </w:rPr>
        <w:t>Exploitants ou personnes responsables de l</w:t>
      </w:r>
      <w:r w:rsidR="002B4560" w:rsidRPr="00FF72DA">
        <w:rPr>
          <w:lang w:val="fr-CA"/>
        </w:rPr>
        <w:t>’</w:t>
      </w:r>
      <w:r w:rsidRPr="00FF72DA">
        <w:rPr>
          <w:lang w:val="fr-CA"/>
        </w:rPr>
        <w:t>entretien des actifs prioritaires</w:t>
      </w:r>
      <w:bookmarkEnd w:id="296"/>
    </w:p>
    <w:p w14:paraId="0C93AE58" w14:textId="33B0651C" w:rsidR="00884068" w:rsidRPr="00FF72DA" w:rsidRDefault="001F529F" w:rsidP="00884068">
      <w:pPr>
        <w:pStyle w:val="Paragraphedeliste"/>
        <w:numPr>
          <w:ilvl w:val="0"/>
          <w:numId w:val="35"/>
        </w:numPr>
        <w:rPr>
          <w:lang w:val="fr-CA"/>
        </w:rPr>
      </w:pPr>
      <w:bookmarkStart w:id="297" w:name="lt_pId286"/>
      <w:r w:rsidRPr="00FF72DA">
        <w:rPr>
          <w:lang w:val="fr-CA"/>
        </w:rPr>
        <w:t>Chef des services financiers</w:t>
      </w:r>
      <w:bookmarkEnd w:id="297"/>
    </w:p>
    <w:p w14:paraId="189412A1" w14:textId="77F02E9F" w:rsidR="00884068" w:rsidRPr="00FF72DA" w:rsidRDefault="00423C9F" w:rsidP="00884068">
      <w:pPr>
        <w:pStyle w:val="Paragraphedeliste"/>
        <w:numPr>
          <w:ilvl w:val="0"/>
          <w:numId w:val="35"/>
        </w:numPr>
        <w:rPr>
          <w:lang w:val="fr-CA"/>
        </w:rPr>
      </w:pPr>
      <w:bookmarkStart w:id="298" w:name="lt_pId287"/>
      <w:r w:rsidRPr="00FF72DA">
        <w:rPr>
          <w:lang w:val="fr-CA"/>
        </w:rPr>
        <w:t>Agent responsable de l’égalité des sexes</w:t>
      </w:r>
      <w:bookmarkEnd w:id="298"/>
    </w:p>
    <w:p w14:paraId="039B67DC" w14:textId="7B62DB15" w:rsidR="00884068" w:rsidRPr="00FF72DA" w:rsidRDefault="00423C9F" w:rsidP="00884068">
      <w:pPr>
        <w:pStyle w:val="Titre1"/>
        <w:rPr>
          <w:lang w:val="fr-CA"/>
        </w:rPr>
      </w:pPr>
      <w:bookmarkStart w:id="299" w:name="lt_pId288"/>
      <w:bookmarkStart w:id="300" w:name="_Toc62038087"/>
      <w:r w:rsidRPr="00FF72DA">
        <w:rPr>
          <w:lang w:val="fr-CA"/>
        </w:rPr>
        <w:t>ÉTAPE 3</w:t>
      </w:r>
      <w:r w:rsidR="00D0025F" w:rsidRPr="00FF72DA">
        <w:rPr>
          <w:lang w:val="fr-CA"/>
        </w:rPr>
        <w:t> </w:t>
      </w:r>
      <w:r w:rsidRPr="00FF72DA">
        <w:rPr>
          <w:lang w:val="fr-CA"/>
        </w:rPr>
        <w:t>: COMPRÉHENSION ET EXAMEN DES MÉTHODES ET OUTILS ACTUELLEMENT UTILISÉS</w:t>
      </w:r>
      <w:bookmarkEnd w:id="299"/>
      <w:bookmarkEnd w:id="300"/>
    </w:p>
    <w:p w14:paraId="7BEC0D54" w14:textId="7DFB5099" w:rsidR="00884068" w:rsidRPr="00FF72DA" w:rsidRDefault="00B358FE" w:rsidP="00884068">
      <w:pPr>
        <w:rPr>
          <w:rFonts w:eastAsiaTheme="minorEastAsia"/>
          <w:lang w:val="fr-CA"/>
        </w:rPr>
      </w:pPr>
      <w:bookmarkStart w:id="301" w:name="lt_pId289"/>
      <w:r w:rsidRPr="00FF72DA">
        <w:rPr>
          <w:rFonts w:eastAsiaTheme="minorEastAsia"/>
          <w:lang w:val="fr-CA"/>
        </w:rPr>
        <w:t>Pour déterminer des points à améliorer, vous devez connaître les processus et les outils actuellement utilisés par les parties prenantes actives.</w:t>
      </w:r>
      <w:bookmarkEnd w:id="301"/>
      <w:r w:rsidR="00F51066" w:rsidRPr="00FF72DA">
        <w:rPr>
          <w:rFonts w:eastAsiaTheme="minorEastAsia"/>
          <w:lang w:val="fr-CA"/>
        </w:rPr>
        <w:t xml:space="preserve"> </w:t>
      </w:r>
      <w:bookmarkStart w:id="302" w:name="lt_pId290"/>
      <w:r w:rsidR="00CB3D55" w:rsidRPr="00FF72DA">
        <w:rPr>
          <w:rFonts w:eastAsiaTheme="minorEastAsia"/>
          <w:lang w:val="fr-CA"/>
        </w:rPr>
        <w:t xml:space="preserve">Il s’agit ensuite de faire des recherches sur ces processus et outils afin d’établir si ces derniers contribuent à la gestion des actifs de votre organisation ou, dans le cas contraire, s’ils </w:t>
      </w:r>
      <w:r w:rsidR="00DE684F" w:rsidRPr="00FF72DA">
        <w:rPr>
          <w:rFonts w:eastAsiaTheme="minorEastAsia"/>
          <w:lang w:val="fr-CA"/>
        </w:rPr>
        <w:t>y nuisent</w:t>
      </w:r>
      <w:r w:rsidR="00CB3D55" w:rsidRPr="00FF72DA">
        <w:rPr>
          <w:rFonts w:eastAsiaTheme="minorEastAsia"/>
          <w:lang w:val="fr-CA"/>
        </w:rPr>
        <w:t>.</w:t>
      </w:r>
      <w:bookmarkEnd w:id="302"/>
      <w:r w:rsidR="00F51066" w:rsidRPr="00FF72DA">
        <w:rPr>
          <w:rFonts w:eastAsiaTheme="minorEastAsia"/>
          <w:lang w:val="fr-CA"/>
        </w:rPr>
        <w:t xml:space="preserve"> </w:t>
      </w:r>
      <w:bookmarkStart w:id="303" w:name="lt_pId291"/>
      <w:r w:rsidR="001A32FA" w:rsidRPr="00FF72DA">
        <w:rPr>
          <w:rFonts w:eastAsiaTheme="minorEastAsia"/>
          <w:lang w:val="fr-CA"/>
        </w:rPr>
        <w:t xml:space="preserve">Les outils </w:t>
      </w:r>
      <w:r w:rsidR="00DE684F" w:rsidRPr="00FF72DA">
        <w:rPr>
          <w:rFonts w:eastAsiaTheme="minorEastAsia"/>
          <w:lang w:val="fr-CA"/>
        </w:rPr>
        <w:t>correspondent à ce que</w:t>
      </w:r>
      <w:r w:rsidR="001A32FA" w:rsidRPr="00FF72DA">
        <w:rPr>
          <w:rFonts w:eastAsiaTheme="minorEastAsia"/>
          <w:lang w:val="fr-CA"/>
        </w:rPr>
        <w:t xml:space="preserve"> votre organisation </w:t>
      </w:r>
      <w:r w:rsidR="00DE684F" w:rsidRPr="00FF72DA">
        <w:rPr>
          <w:rFonts w:eastAsiaTheme="minorEastAsia"/>
          <w:lang w:val="fr-CA"/>
        </w:rPr>
        <w:t>utilise</w:t>
      </w:r>
      <w:r w:rsidR="001A32FA" w:rsidRPr="00FF72DA">
        <w:rPr>
          <w:rFonts w:eastAsiaTheme="minorEastAsia"/>
          <w:lang w:val="fr-CA"/>
        </w:rPr>
        <w:t xml:space="preserve"> pour gérer l’information concernant les actifs.</w:t>
      </w:r>
      <w:bookmarkEnd w:id="303"/>
      <w:r w:rsidR="00F51066" w:rsidRPr="00FF72DA">
        <w:rPr>
          <w:rFonts w:eastAsiaTheme="minorEastAsia"/>
          <w:lang w:val="fr-CA"/>
        </w:rPr>
        <w:t xml:space="preserve"> </w:t>
      </w:r>
      <w:bookmarkStart w:id="304" w:name="lt_pId292"/>
      <w:r w:rsidR="004F7991" w:rsidRPr="00FF72DA">
        <w:rPr>
          <w:rFonts w:eastAsiaTheme="minorEastAsia"/>
          <w:lang w:val="fr-CA"/>
        </w:rPr>
        <w:t>Il peut s’agir de grands livres, de feuilles de calcul ou d’un logiciel.</w:t>
      </w:r>
      <w:bookmarkEnd w:id="304"/>
    </w:p>
    <w:p w14:paraId="29C84860" w14:textId="2D4FE9DB" w:rsidR="00884068" w:rsidRPr="00FF72DA" w:rsidRDefault="002D5CBD" w:rsidP="00884068">
      <w:pPr>
        <w:rPr>
          <w:rFonts w:eastAsiaTheme="minorEastAsia"/>
          <w:lang w:val="fr-CA"/>
        </w:rPr>
      </w:pPr>
      <w:bookmarkStart w:id="305" w:name="lt_pId293"/>
      <w:r w:rsidRPr="00FF72DA">
        <w:rPr>
          <w:rFonts w:eastAsiaTheme="minorEastAsia"/>
          <w:lang w:val="fr-CA"/>
        </w:rPr>
        <w:t>Voici des exemples de processus et d’outils</w:t>
      </w:r>
      <w:r w:rsidR="00D0025F" w:rsidRPr="00FF72DA">
        <w:rPr>
          <w:rFonts w:eastAsiaTheme="minorEastAsia"/>
          <w:lang w:val="fr-CA"/>
        </w:rPr>
        <w:t> </w:t>
      </w:r>
      <w:r w:rsidRPr="00FF72DA">
        <w:rPr>
          <w:rFonts w:eastAsiaTheme="minorEastAsia"/>
          <w:lang w:val="fr-CA"/>
        </w:rPr>
        <w:t>:</w:t>
      </w:r>
      <w:bookmarkEnd w:id="30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35"/>
      </w:tblGrid>
      <w:tr w:rsidR="00832D7D" w:rsidRPr="00FF72DA" w14:paraId="25164037" w14:textId="77777777" w:rsidTr="00884068">
        <w:tc>
          <w:tcPr>
            <w:tcW w:w="4675" w:type="dxa"/>
          </w:tcPr>
          <w:p w14:paraId="038D6445" w14:textId="42189BE9" w:rsidR="00884068" w:rsidRPr="00FF72DA" w:rsidRDefault="002D5CBD" w:rsidP="00884068">
            <w:pPr>
              <w:rPr>
                <w:rFonts w:eastAsiaTheme="minorEastAsia"/>
                <w:b/>
                <w:bCs/>
                <w:lang w:val="fr-CA"/>
              </w:rPr>
            </w:pPr>
            <w:bookmarkStart w:id="306" w:name="lt_pId294"/>
            <w:r w:rsidRPr="00FF72DA">
              <w:rPr>
                <w:rFonts w:eastAsiaTheme="minorEastAsia"/>
                <w:b/>
                <w:bCs/>
                <w:lang w:val="fr-CA"/>
              </w:rPr>
              <w:t>Processus</w:t>
            </w:r>
            <w:bookmarkEnd w:id="306"/>
          </w:p>
        </w:tc>
        <w:tc>
          <w:tcPr>
            <w:tcW w:w="4535" w:type="dxa"/>
          </w:tcPr>
          <w:p w14:paraId="624C52ED" w14:textId="181AE060" w:rsidR="00884068" w:rsidRPr="00FF72DA" w:rsidRDefault="0015797E" w:rsidP="00884068">
            <w:pPr>
              <w:rPr>
                <w:rFonts w:eastAsiaTheme="minorEastAsia"/>
                <w:b/>
                <w:bCs/>
                <w:lang w:val="fr-CA"/>
              </w:rPr>
            </w:pPr>
            <w:bookmarkStart w:id="307" w:name="lt_pId295"/>
            <w:r w:rsidRPr="00FF72DA">
              <w:rPr>
                <w:rFonts w:eastAsiaTheme="minorEastAsia"/>
                <w:b/>
                <w:bCs/>
                <w:lang w:val="fr-CA"/>
              </w:rPr>
              <w:t>Outils</w:t>
            </w:r>
            <w:bookmarkEnd w:id="307"/>
          </w:p>
        </w:tc>
      </w:tr>
      <w:tr w:rsidR="00832D7D" w:rsidRPr="00FF72DA" w14:paraId="5785EFD4" w14:textId="77777777" w:rsidTr="00884068">
        <w:tc>
          <w:tcPr>
            <w:tcW w:w="4675" w:type="dxa"/>
          </w:tcPr>
          <w:p w14:paraId="61AA49F5" w14:textId="15374810" w:rsidR="00884068" w:rsidRPr="00FF72DA" w:rsidRDefault="0082038B" w:rsidP="00884068">
            <w:pPr>
              <w:rPr>
                <w:rFonts w:eastAsiaTheme="minorEastAsia"/>
                <w:lang w:val="fr-CA"/>
              </w:rPr>
            </w:pPr>
            <w:bookmarkStart w:id="308" w:name="lt_pId296"/>
            <w:r w:rsidRPr="00FF72DA">
              <w:rPr>
                <w:rFonts w:eastAsiaTheme="minorEastAsia"/>
                <w:lang w:val="fr-CA"/>
              </w:rPr>
              <w:t>Information consignée sur l</w:t>
            </w:r>
            <w:r w:rsidR="002B4560" w:rsidRPr="00FF72DA">
              <w:rPr>
                <w:rFonts w:eastAsiaTheme="minorEastAsia"/>
                <w:lang w:val="fr-CA"/>
              </w:rPr>
              <w:t>’</w:t>
            </w:r>
            <w:r w:rsidRPr="00FF72DA">
              <w:rPr>
                <w:rFonts w:eastAsiaTheme="minorEastAsia"/>
                <w:lang w:val="fr-CA"/>
              </w:rPr>
              <w:t>actif</w:t>
            </w:r>
            <w:bookmarkEnd w:id="308"/>
          </w:p>
          <w:p w14:paraId="5CE41CE2" w14:textId="1C258A08" w:rsidR="00884068" w:rsidRPr="00FF72DA" w:rsidRDefault="007952BE" w:rsidP="00884068">
            <w:pPr>
              <w:rPr>
                <w:rFonts w:eastAsiaTheme="minorEastAsia"/>
                <w:lang w:val="fr-CA"/>
              </w:rPr>
            </w:pPr>
            <w:bookmarkStart w:id="309" w:name="lt_pId297"/>
            <w:r w:rsidRPr="00FF72DA">
              <w:rPr>
                <w:rFonts w:eastAsiaTheme="minorEastAsia"/>
                <w:lang w:val="fr-CA"/>
              </w:rPr>
              <w:t>Évaluation de l</w:t>
            </w:r>
            <w:r w:rsidR="002B4560" w:rsidRPr="00FF72DA">
              <w:rPr>
                <w:rFonts w:eastAsiaTheme="minorEastAsia"/>
                <w:lang w:val="fr-CA"/>
              </w:rPr>
              <w:t>’</w:t>
            </w:r>
            <w:r w:rsidRPr="00FF72DA">
              <w:rPr>
                <w:rFonts w:eastAsiaTheme="minorEastAsia"/>
                <w:lang w:val="fr-CA"/>
              </w:rPr>
              <w:t>état de l</w:t>
            </w:r>
            <w:r w:rsidR="002B4560" w:rsidRPr="00FF72DA">
              <w:rPr>
                <w:rFonts w:eastAsiaTheme="minorEastAsia"/>
                <w:lang w:val="fr-CA"/>
              </w:rPr>
              <w:t>’</w:t>
            </w:r>
            <w:r w:rsidRPr="00FF72DA">
              <w:rPr>
                <w:rFonts w:eastAsiaTheme="minorEastAsia"/>
                <w:lang w:val="fr-CA"/>
              </w:rPr>
              <w:t>actif</w:t>
            </w:r>
            <w:bookmarkEnd w:id="309"/>
          </w:p>
          <w:p w14:paraId="363504FC" w14:textId="45E9864D" w:rsidR="00884068" w:rsidRPr="00FF72DA" w:rsidRDefault="00920394" w:rsidP="00884068">
            <w:pPr>
              <w:rPr>
                <w:rFonts w:eastAsiaTheme="minorEastAsia"/>
                <w:lang w:val="fr-CA"/>
              </w:rPr>
            </w:pPr>
            <w:bookmarkStart w:id="310" w:name="lt_pId298"/>
            <w:r w:rsidRPr="00FF72DA">
              <w:rPr>
                <w:rFonts w:eastAsiaTheme="minorEastAsia"/>
                <w:lang w:val="fr-CA"/>
              </w:rPr>
              <w:t>Gestion de l</w:t>
            </w:r>
            <w:r w:rsidR="002B4560" w:rsidRPr="00FF72DA">
              <w:rPr>
                <w:rFonts w:eastAsiaTheme="minorEastAsia"/>
                <w:lang w:val="fr-CA"/>
              </w:rPr>
              <w:t>’</w:t>
            </w:r>
            <w:r w:rsidRPr="00FF72DA">
              <w:rPr>
                <w:rFonts w:eastAsiaTheme="minorEastAsia"/>
                <w:lang w:val="fr-CA"/>
              </w:rPr>
              <w:t>entretien ou des bons de travail</w:t>
            </w:r>
            <w:bookmarkEnd w:id="310"/>
          </w:p>
          <w:p w14:paraId="2B0D0D31" w14:textId="3DC13C43" w:rsidR="00884068" w:rsidRPr="00FF72DA" w:rsidRDefault="008E2DFF" w:rsidP="00884068">
            <w:pPr>
              <w:rPr>
                <w:rFonts w:eastAsiaTheme="minorEastAsia"/>
                <w:lang w:val="fr-CA"/>
              </w:rPr>
            </w:pPr>
            <w:bookmarkStart w:id="311" w:name="lt_pId299"/>
            <w:r w:rsidRPr="00FF72DA">
              <w:rPr>
                <w:rFonts w:eastAsiaTheme="minorEastAsia"/>
                <w:lang w:val="fr-CA"/>
              </w:rPr>
              <w:t>Identification et enregistrement/surveillance des niveaux de service</w:t>
            </w:r>
            <w:bookmarkEnd w:id="311"/>
          </w:p>
          <w:p w14:paraId="2EBFDBE1" w14:textId="2D8357BE" w:rsidR="00884068" w:rsidRPr="00FF72DA" w:rsidRDefault="00DF27CB" w:rsidP="00884068">
            <w:pPr>
              <w:rPr>
                <w:rFonts w:eastAsiaTheme="minorEastAsia"/>
                <w:lang w:val="fr-CA"/>
              </w:rPr>
            </w:pPr>
            <w:bookmarkStart w:id="312" w:name="lt_pId300"/>
            <w:r w:rsidRPr="00FF72DA">
              <w:rPr>
                <w:rFonts w:eastAsiaTheme="minorEastAsia"/>
                <w:lang w:val="fr-CA"/>
              </w:rPr>
              <w:lastRenderedPageBreak/>
              <w:t>Gestion financière</w:t>
            </w:r>
            <w:bookmarkEnd w:id="312"/>
          </w:p>
          <w:p w14:paraId="116320BB" w14:textId="12F723A7" w:rsidR="00884068" w:rsidRPr="00FF72DA" w:rsidRDefault="004E0D0A" w:rsidP="00884068">
            <w:pPr>
              <w:rPr>
                <w:rFonts w:eastAsiaTheme="minorEastAsia"/>
                <w:lang w:val="fr-CA"/>
              </w:rPr>
            </w:pPr>
            <w:bookmarkStart w:id="313" w:name="lt_pId301"/>
            <w:r w:rsidRPr="00FF72DA">
              <w:rPr>
                <w:rFonts w:eastAsiaTheme="minorEastAsia"/>
                <w:lang w:val="fr-CA"/>
              </w:rPr>
              <w:t>Processus d’achat</w:t>
            </w:r>
            <w:bookmarkEnd w:id="313"/>
          </w:p>
          <w:p w14:paraId="22EB5F2E" w14:textId="0B497BD1" w:rsidR="00884068" w:rsidRPr="00FF72DA" w:rsidRDefault="004E0D0A" w:rsidP="00884068">
            <w:pPr>
              <w:rPr>
                <w:rFonts w:eastAsiaTheme="minorEastAsia"/>
                <w:lang w:val="fr-CA"/>
              </w:rPr>
            </w:pPr>
            <w:bookmarkStart w:id="314" w:name="lt_pId302"/>
            <w:r w:rsidRPr="00FF72DA">
              <w:rPr>
                <w:rFonts w:eastAsiaTheme="minorEastAsia"/>
                <w:lang w:val="fr-CA"/>
              </w:rPr>
              <w:t>Processus de mise hors service des actifs</w:t>
            </w:r>
            <w:bookmarkEnd w:id="314"/>
          </w:p>
          <w:p w14:paraId="3AAF38DC" w14:textId="4DDAB2E9" w:rsidR="00884068" w:rsidRPr="00FF72DA" w:rsidRDefault="009132B6" w:rsidP="00884068">
            <w:pPr>
              <w:rPr>
                <w:rFonts w:eastAsiaTheme="minorEastAsia"/>
                <w:lang w:val="fr-CA"/>
              </w:rPr>
            </w:pPr>
            <w:bookmarkStart w:id="315" w:name="lt_pId303"/>
            <w:r w:rsidRPr="00FF72DA">
              <w:rPr>
                <w:rFonts w:eastAsiaTheme="minorEastAsia"/>
                <w:lang w:val="fr-CA"/>
              </w:rPr>
              <w:t>Gestion des locations</w:t>
            </w:r>
            <w:bookmarkEnd w:id="315"/>
          </w:p>
        </w:tc>
        <w:tc>
          <w:tcPr>
            <w:tcW w:w="4535" w:type="dxa"/>
          </w:tcPr>
          <w:p w14:paraId="6F251EE5" w14:textId="277BEB6D" w:rsidR="00884068" w:rsidRPr="00FF72DA" w:rsidRDefault="00B54FEC" w:rsidP="00884068">
            <w:pPr>
              <w:rPr>
                <w:rFonts w:eastAsiaTheme="minorEastAsia"/>
                <w:lang w:val="fr-CA"/>
              </w:rPr>
            </w:pPr>
            <w:bookmarkStart w:id="316" w:name="lt_pId304"/>
            <w:r w:rsidRPr="00FF72DA">
              <w:rPr>
                <w:rFonts w:eastAsiaTheme="minorEastAsia"/>
                <w:lang w:val="fr-CA"/>
              </w:rPr>
              <w:lastRenderedPageBreak/>
              <w:t>Système de tenue de dossiers ou grand livre sur les actifs</w:t>
            </w:r>
            <w:bookmarkEnd w:id="316"/>
          </w:p>
          <w:p w14:paraId="7E1F2243" w14:textId="576E3E94" w:rsidR="00884068" w:rsidRPr="00FF72DA" w:rsidRDefault="00364284" w:rsidP="00884068">
            <w:pPr>
              <w:rPr>
                <w:rFonts w:eastAsiaTheme="minorEastAsia"/>
                <w:lang w:val="fr-CA"/>
              </w:rPr>
            </w:pPr>
            <w:bookmarkStart w:id="317" w:name="lt_pId305"/>
            <w:r w:rsidRPr="00FF72DA">
              <w:rPr>
                <w:rFonts w:eastAsiaTheme="minorEastAsia"/>
                <w:lang w:val="fr-CA"/>
              </w:rPr>
              <w:t>Logiciel de base de données sur les actifs</w:t>
            </w:r>
            <w:bookmarkEnd w:id="317"/>
          </w:p>
          <w:p w14:paraId="0B7253E9" w14:textId="0A00B295" w:rsidR="00884068" w:rsidRPr="00FF72DA" w:rsidRDefault="00325BF8" w:rsidP="00884068">
            <w:pPr>
              <w:rPr>
                <w:rFonts w:eastAsiaTheme="minorEastAsia"/>
                <w:lang w:val="fr-CA"/>
              </w:rPr>
            </w:pPr>
            <w:bookmarkStart w:id="318" w:name="lt_pId306"/>
            <w:r w:rsidRPr="00FF72DA">
              <w:rPr>
                <w:rFonts w:eastAsiaTheme="minorEastAsia"/>
                <w:lang w:val="fr-CA"/>
              </w:rPr>
              <w:t>Logiciel d</w:t>
            </w:r>
            <w:r w:rsidR="002B4560" w:rsidRPr="00FF72DA">
              <w:rPr>
                <w:rFonts w:eastAsiaTheme="minorEastAsia"/>
                <w:lang w:val="fr-CA"/>
              </w:rPr>
              <w:t>’</w:t>
            </w:r>
            <w:r w:rsidRPr="00FF72DA">
              <w:rPr>
                <w:rFonts w:eastAsiaTheme="minorEastAsia"/>
                <w:lang w:val="fr-CA"/>
              </w:rPr>
              <w:t>évaluation de l</w:t>
            </w:r>
            <w:r w:rsidR="002B4560" w:rsidRPr="00FF72DA">
              <w:rPr>
                <w:rFonts w:eastAsiaTheme="minorEastAsia"/>
                <w:lang w:val="fr-CA"/>
              </w:rPr>
              <w:t>’</w:t>
            </w:r>
            <w:r w:rsidRPr="00FF72DA">
              <w:rPr>
                <w:rFonts w:eastAsiaTheme="minorEastAsia"/>
                <w:lang w:val="fr-CA"/>
              </w:rPr>
              <w:t>état des actifs</w:t>
            </w:r>
            <w:bookmarkEnd w:id="318"/>
          </w:p>
          <w:p w14:paraId="3C09D6F4" w14:textId="57A0B30D" w:rsidR="00884068" w:rsidRPr="00FF72DA" w:rsidRDefault="004C4D7F" w:rsidP="00884068">
            <w:pPr>
              <w:rPr>
                <w:rFonts w:eastAsiaTheme="minorEastAsia"/>
                <w:lang w:val="fr-CA"/>
              </w:rPr>
            </w:pPr>
            <w:bookmarkStart w:id="319" w:name="lt_pId307"/>
            <w:r w:rsidRPr="00FF72DA">
              <w:rPr>
                <w:rFonts w:eastAsiaTheme="minorEastAsia"/>
                <w:lang w:val="fr-CA"/>
              </w:rPr>
              <w:lastRenderedPageBreak/>
              <w:t>Logiciel de gestion de l</w:t>
            </w:r>
            <w:r w:rsidR="002B4560" w:rsidRPr="00FF72DA">
              <w:rPr>
                <w:rFonts w:eastAsiaTheme="minorEastAsia"/>
                <w:lang w:val="fr-CA"/>
              </w:rPr>
              <w:t>’</w:t>
            </w:r>
            <w:r w:rsidRPr="00FF72DA">
              <w:rPr>
                <w:rFonts w:eastAsiaTheme="minorEastAsia"/>
                <w:lang w:val="fr-CA"/>
              </w:rPr>
              <w:t>entretien ou des bons de commande de travaux</w:t>
            </w:r>
            <w:bookmarkEnd w:id="319"/>
          </w:p>
          <w:p w14:paraId="60882927" w14:textId="66BF5DEB" w:rsidR="00884068" w:rsidRPr="00FF72DA" w:rsidRDefault="005E5C87" w:rsidP="00884068">
            <w:pPr>
              <w:rPr>
                <w:rFonts w:eastAsiaTheme="minorEastAsia"/>
                <w:lang w:val="fr-CA"/>
              </w:rPr>
            </w:pPr>
            <w:bookmarkStart w:id="320" w:name="lt_pId308"/>
            <w:r w:rsidRPr="00FF72DA">
              <w:rPr>
                <w:rFonts w:eastAsiaTheme="minorEastAsia"/>
                <w:lang w:val="fr-CA"/>
              </w:rPr>
              <w:t>Livres comptables</w:t>
            </w:r>
            <w:bookmarkEnd w:id="320"/>
          </w:p>
          <w:p w14:paraId="629FA731" w14:textId="5E507E36" w:rsidR="00884068" w:rsidRPr="00FF72DA" w:rsidRDefault="00C73092" w:rsidP="00884068">
            <w:pPr>
              <w:rPr>
                <w:rFonts w:eastAsiaTheme="minorEastAsia"/>
                <w:lang w:val="fr-CA"/>
              </w:rPr>
            </w:pPr>
            <w:bookmarkStart w:id="321" w:name="lt_pId309"/>
            <w:r w:rsidRPr="00FF72DA">
              <w:rPr>
                <w:rFonts w:eastAsiaTheme="minorEastAsia"/>
                <w:lang w:val="fr-CA"/>
              </w:rPr>
              <w:t>Logiciel de gestion financière</w:t>
            </w:r>
            <w:bookmarkEnd w:id="321"/>
          </w:p>
          <w:p w14:paraId="21DDDD77" w14:textId="5A88AC3A" w:rsidR="00884068" w:rsidRPr="00FF72DA" w:rsidRDefault="00251356" w:rsidP="00884068">
            <w:pPr>
              <w:rPr>
                <w:rFonts w:eastAsiaTheme="minorEastAsia"/>
                <w:lang w:val="fr-CA"/>
              </w:rPr>
            </w:pPr>
            <w:bookmarkStart w:id="322" w:name="lt_pId310"/>
            <w:r w:rsidRPr="00FF72DA">
              <w:rPr>
                <w:rFonts w:eastAsiaTheme="minorEastAsia"/>
                <w:lang w:val="fr-CA"/>
              </w:rPr>
              <w:t>Grand livre ou logiciel de gestion des locations</w:t>
            </w:r>
            <w:bookmarkEnd w:id="322"/>
          </w:p>
        </w:tc>
      </w:tr>
    </w:tbl>
    <w:p w14:paraId="484E6A70" w14:textId="77777777" w:rsidR="00884068" w:rsidRPr="00FF72DA" w:rsidRDefault="00884068" w:rsidP="00884068">
      <w:pPr>
        <w:rPr>
          <w:rFonts w:eastAsiaTheme="minorEastAsia"/>
          <w:lang w:val="fr-CA"/>
        </w:rPr>
      </w:pPr>
    </w:p>
    <w:p w14:paraId="03561D0A" w14:textId="40F993D4" w:rsidR="00884068" w:rsidRPr="00FF72DA" w:rsidRDefault="002559C7" w:rsidP="00884068">
      <w:pPr>
        <w:rPr>
          <w:rFonts w:eastAsiaTheme="minorEastAsia"/>
          <w:lang w:val="fr-CA"/>
        </w:rPr>
      </w:pPr>
      <w:bookmarkStart w:id="323" w:name="lt_pId311"/>
      <w:r w:rsidRPr="00FF72DA">
        <w:rPr>
          <w:rFonts w:eastAsiaTheme="minorEastAsia"/>
          <w:lang w:val="fr-CA"/>
        </w:rPr>
        <w:t>Dressez la liste des parties prenantes actives circonscrites à la section précédente, de même que les méthodes et outils qu’elles utilisent, dans le tableau 3 du modèle de PAGA.</w:t>
      </w:r>
      <w:bookmarkEnd w:id="323"/>
    </w:p>
    <w:p w14:paraId="19A4ADA6" w14:textId="3472D868" w:rsidR="00884068" w:rsidRPr="00FF72DA" w:rsidRDefault="002559C7" w:rsidP="00884068">
      <w:pPr>
        <w:rPr>
          <w:rFonts w:eastAsiaTheme="minorEastAsia"/>
          <w:lang w:val="fr-CA"/>
        </w:rPr>
      </w:pPr>
      <w:bookmarkStart w:id="324" w:name="lt_pId312"/>
      <w:r w:rsidRPr="00FF72DA">
        <w:rPr>
          <w:rFonts w:eastAsiaTheme="minorEastAsia"/>
          <w:lang w:val="fr-CA"/>
        </w:rPr>
        <w:t xml:space="preserve">Une fois </w:t>
      </w:r>
      <w:r w:rsidR="00E2223F" w:rsidRPr="00FF72DA">
        <w:rPr>
          <w:rFonts w:eastAsiaTheme="minorEastAsia"/>
          <w:lang w:val="fr-CA"/>
        </w:rPr>
        <w:t>c</w:t>
      </w:r>
      <w:r w:rsidRPr="00FF72DA">
        <w:rPr>
          <w:rFonts w:eastAsiaTheme="minorEastAsia"/>
          <w:lang w:val="fr-CA"/>
        </w:rPr>
        <w:t xml:space="preserve">es processus et outils connus et compris, vous disposez de points de référence. </w:t>
      </w:r>
      <w:bookmarkStart w:id="325" w:name="lt_pId313"/>
      <w:bookmarkEnd w:id="324"/>
      <w:r w:rsidRPr="00FF72DA">
        <w:rPr>
          <w:rFonts w:eastAsiaTheme="minorEastAsia"/>
          <w:lang w:val="fr-CA"/>
        </w:rPr>
        <w:t>À travers cet exercice, vous aurez relevé des points à améliorer</w:t>
      </w:r>
      <w:bookmarkStart w:id="326" w:name="lt_pId314"/>
      <w:bookmarkEnd w:id="325"/>
      <w:r w:rsidRPr="00FF72DA">
        <w:rPr>
          <w:rFonts w:eastAsiaTheme="minorEastAsia"/>
          <w:lang w:val="fr-CA"/>
        </w:rPr>
        <w:t>, et ces lacunes pourront être inscrites dans le tableau 4 aux fins d’examen</w:t>
      </w:r>
      <w:r w:rsidR="00F51066" w:rsidRPr="00FF72DA">
        <w:rPr>
          <w:rFonts w:eastAsiaTheme="minorEastAsia"/>
          <w:lang w:val="fr-CA"/>
        </w:rPr>
        <w:t>.</w:t>
      </w:r>
      <w:bookmarkEnd w:id="326"/>
      <w:r w:rsidR="002B4560" w:rsidRPr="00FF72DA">
        <w:rPr>
          <w:rFonts w:eastAsiaTheme="minorEastAsia"/>
          <w:lang w:val="fr-CA"/>
        </w:rPr>
        <w:t xml:space="preserve"> </w:t>
      </w:r>
    </w:p>
    <w:p w14:paraId="5DA688CD" w14:textId="0889FA6C" w:rsidR="00884068" w:rsidRPr="00FF72DA" w:rsidRDefault="002559C7" w:rsidP="00884068">
      <w:pPr>
        <w:rPr>
          <w:rFonts w:asciiTheme="majorHAnsi" w:eastAsiaTheme="majorEastAsia" w:hAnsiTheme="majorHAnsi" w:cstheme="majorBidi"/>
          <w:caps/>
          <w:color w:val="2F5496" w:themeColor="accent1" w:themeShade="BF"/>
          <w:sz w:val="32"/>
          <w:szCs w:val="32"/>
          <w:lang w:val="fr-CA"/>
        </w:rPr>
      </w:pPr>
      <w:bookmarkStart w:id="327" w:name="lt_pId315"/>
      <w:r w:rsidRPr="00FF72DA">
        <w:rPr>
          <w:lang w:val="fr-CA"/>
        </w:rPr>
        <w:t xml:space="preserve">Les conseils de </w:t>
      </w:r>
      <w:r w:rsidR="00994801" w:rsidRPr="00FF72DA">
        <w:rPr>
          <w:lang w:val="fr-CA"/>
        </w:rPr>
        <w:t>l’OUTIL DE DIAGNOSTIC</w:t>
      </w:r>
      <w:r w:rsidRPr="00FF72DA">
        <w:rPr>
          <w:lang w:val="fr-CA"/>
        </w:rPr>
        <w:t xml:space="preserve"> vous aideront à identifier les méthodes qu’utilisent les parties prenantes en interne.</w:t>
      </w:r>
      <w:bookmarkEnd w:id="327"/>
      <w:r w:rsidR="00F51066" w:rsidRPr="00FF72DA">
        <w:rPr>
          <w:lang w:val="fr-CA"/>
        </w:rPr>
        <w:br w:type="page"/>
      </w:r>
    </w:p>
    <w:p w14:paraId="58DB15F6" w14:textId="6DCB3C2A" w:rsidR="00884068" w:rsidRPr="00FF72DA" w:rsidRDefault="00B46F5F" w:rsidP="00884068">
      <w:pPr>
        <w:pStyle w:val="Titre1"/>
        <w:rPr>
          <w:lang w:val="fr-CA"/>
        </w:rPr>
      </w:pPr>
      <w:bookmarkStart w:id="328" w:name="lt_pId316"/>
      <w:bookmarkStart w:id="329" w:name="_Toc62038088"/>
      <w:r w:rsidRPr="00FF72DA">
        <w:rPr>
          <w:lang w:val="fr-CA"/>
        </w:rPr>
        <w:lastRenderedPageBreak/>
        <w:t>ÉTAPE 4</w:t>
      </w:r>
      <w:r w:rsidR="00D0025F" w:rsidRPr="00FF72DA">
        <w:rPr>
          <w:lang w:val="fr-CA"/>
        </w:rPr>
        <w:t> </w:t>
      </w:r>
      <w:r w:rsidRPr="00FF72DA">
        <w:rPr>
          <w:lang w:val="fr-CA"/>
        </w:rPr>
        <w:t>: ANALYSE DES LACUNES</w:t>
      </w:r>
      <w:bookmarkEnd w:id="328"/>
      <w:bookmarkEnd w:id="329"/>
    </w:p>
    <w:p w14:paraId="67E65103" w14:textId="50A84C7B" w:rsidR="00884068" w:rsidRPr="00FF72DA" w:rsidRDefault="00FE4DDD" w:rsidP="00884068">
      <w:pPr>
        <w:rPr>
          <w:lang w:val="fr-CA"/>
        </w:rPr>
      </w:pPr>
      <w:bookmarkStart w:id="330" w:name="lt_pId317"/>
      <w:r w:rsidRPr="00FF72DA">
        <w:rPr>
          <w:lang w:val="fr-CA"/>
        </w:rPr>
        <w:t>Au cours des étapes</w:t>
      </w:r>
      <w:r w:rsidR="002B4560" w:rsidRPr="00FF72DA">
        <w:rPr>
          <w:lang w:val="fr-CA"/>
        </w:rPr>
        <w:t> </w:t>
      </w:r>
      <w:r w:rsidRPr="00FF72DA">
        <w:rPr>
          <w:lang w:val="fr-CA"/>
        </w:rPr>
        <w:t>2 et 3, vous aurez défini vos objectifs et un certain nombre de points à améliorer.</w:t>
      </w:r>
      <w:bookmarkEnd w:id="330"/>
      <w:r w:rsidR="00F51066" w:rsidRPr="00FF72DA">
        <w:rPr>
          <w:lang w:val="fr-CA"/>
        </w:rPr>
        <w:t xml:space="preserve"> </w:t>
      </w:r>
      <w:bookmarkStart w:id="331" w:name="lt_pId318"/>
      <w:r w:rsidR="00A71AFF" w:rsidRPr="00FF72DA">
        <w:rPr>
          <w:lang w:val="fr-CA"/>
        </w:rPr>
        <w:t xml:space="preserve">Ces écarts entre les processus en vigueur et vos objectifs doivent être inscrits au tableau 4 du modèle de PAGA. </w:t>
      </w:r>
      <w:bookmarkStart w:id="332" w:name="lt_pId319"/>
      <w:bookmarkEnd w:id="331"/>
      <w:r w:rsidR="00E2223F" w:rsidRPr="00FF72DA">
        <w:rPr>
          <w:lang w:val="fr-CA"/>
        </w:rPr>
        <w:t>Grâce à l</w:t>
      </w:r>
      <w:r w:rsidR="00F51CB7" w:rsidRPr="00FF72DA">
        <w:rPr>
          <w:lang w:val="fr-CA"/>
        </w:rPr>
        <w:t>’</w:t>
      </w:r>
      <w:r w:rsidR="00F51CB7" w:rsidRPr="00FF72DA">
        <w:rPr>
          <w:lang w:val="fr-CA"/>
        </w:rPr>
        <w:t>O</w:t>
      </w:r>
      <w:r w:rsidR="00DE684F" w:rsidRPr="00FF72DA">
        <w:rPr>
          <w:lang w:val="fr-CA"/>
        </w:rPr>
        <w:t>UTIL DE DIAGNOSTIC</w:t>
      </w:r>
      <w:r w:rsidR="00E2223F" w:rsidRPr="00FF72DA">
        <w:rPr>
          <w:lang w:val="fr-CA"/>
        </w:rPr>
        <w:t>, vous aurez</w:t>
      </w:r>
      <w:r w:rsidR="00F51CB7" w:rsidRPr="00FF72DA">
        <w:rPr>
          <w:lang w:val="fr-CA"/>
        </w:rPr>
        <w:t xml:space="preserve"> également cerné quelques lacunes dans les </w:t>
      </w:r>
      <w:r w:rsidR="00E2223F" w:rsidRPr="00FF72DA">
        <w:rPr>
          <w:lang w:val="fr-CA"/>
        </w:rPr>
        <w:t>processus</w:t>
      </w:r>
      <w:r w:rsidR="00F51CB7" w:rsidRPr="00FF72DA">
        <w:rPr>
          <w:lang w:val="fr-CA"/>
        </w:rPr>
        <w:t>, les ressources, etc.</w:t>
      </w:r>
      <w:bookmarkEnd w:id="332"/>
    </w:p>
    <w:p w14:paraId="09BEC758" w14:textId="638AE6D8" w:rsidR="00884068" w:rsidRPr="00FF72DA" w:rsidRDefault="00F51CB7">
      <w:pPr>
        <w:spacing w:after="160"/>
        <w:rPr>
          <w:lang w:val="fr-CA"/>
        </w:rPr>
      </w:pPr>
      <w:bookmarkStart w:id="333" w:name="lt_pId320"/>
      <w:r w:rsidRPr="00FF72DA">
        <w:rPr>
          <w:lang w:val="fr-CA"/>
        </w:rPr>
        <w:t>L</w:t>
      </w:r>
      <w:r w:rsidR="00420653" w:rsidRPr="00FF72DA">
        <w:rPr>
          <w:lang w:val="fr-CA"/>
        </w:rPr>
        <w:t>e processus d’</w:t>
      </w:r>
      <w:r w:rsidRPr="00FF72DA">
        <w:rPr>
          <w:lang w:val="fr-CA"/>
        </w:rPr>
        <w:t xml:space="preserve">analyse des lacunes </w:t>
      </w:r>
      <w:r w:rsidR="00420653" w:rsidRPr="00FF72DA">
        <w:rPr>
          <w:lang w:val="fr-CA"/>
        </w:rPr>
        <w:t>doit intégrer les points suivants</w:t>
      </w:r>
      <w:r w:rsidR="00D0025F" w:rsidRPr="00FF72DA">
        <w:rPr>
          <w:lang w:val="fr-CA"/>
        </w:rPr>
        <w:t> </w:t>
      </w:r>
      <w:r w:rsidR="00F51066" w:rsidRPr="00FF72DA">
        <w:rPr>
          <w:lang w:val="fr-CA"/>
        </w:rPr>
        <w:t>:</w:t>
      </w:r>
      <w:bookmarkEnd w:id="333"/>
    </w:p>
    <w:p w14:paraId="76F239FB" w14:textId="196A6679" w:rsidR="00884068" w:rsidRPr="00FF72DA" w:rsidRDefault="00F51CB7" w:rsidP="00884068">
      <w:pPr>
        <w:pStyle w:val="Paragraphedeliste"/>
        <w:numPr>
          <w:ilvl w:val="0"/>
          <w:numId w:val="19"/>
        </w:numPr>
        <w:spacing w:after="160"/>
        <w:rPr>
          <w:lang w:val="fr-CA"/>
        </w:rPr>
      </w:pPr>
      <w:bookmarkStart w:id="334" w:name="lt_pId321"/>
      <w:r w:rsidRPr="00FF72DA">
        <w:rPr>
          <w:lang w:val="fr-CA"/>
        </w:rPr>
        <w:t>Description claire et simple des lacunes</w:t>
      </w:r>
      <w:bookmarkEnd w:id="334"/>
    </w:p>
    <w:p w14:paraId="45A7492B" w14:textId="23908549" w:rsidR="00884068" w:rsidRPr="00FF72DA" w:rsidRDefault="009B3226" w:rsidP="00884068">
      <w:pPr>
        <w:pStyle w:val="Paragraphedeliste"/>
        <w:numPr>
          <w:ilvl w:val="0"/>
          <w:numId w:val="19"/>
        </w:numPr>
        <w:spacing w:after="160"/>
        <w:rPr>
          <w:lang w:val="fr-CA"/>
        </w:rPr>
      </w:pPr>
      <w:bookmarkStart w:id="335" w:name="lt_pId322"/>
      <w:r w:rsidRPr="00FF72DA">
        <w:rPr>
          <w:lang w:val="fr-CA"/>
        </w:rPr>
        <w:t>Reformulation claire de l</w:t>
      </w:r>
      <w:r w:rsidR="002B4560" w:rsidRPr="00FF72DA">
        <w:rPr>
          <w:lang w:val="fr-CA"/>
        </w:rPr>
        <w:t>’</w:t>
      </w:r>
      <w:r w:rsidRPr="00FF72DA">
        <w:rPr>
          <w:lang w:val="fr-CA"/>
        </w:rPr>
        <w:t>objectif de performance à atteindre</w:t>
      </w:r>
      <w:bookmarkEnd w:id="335"/>
    </w:p>
    <w:p w14:paraId="3DAEE18B" w14:textId="5D394488" w:rsidR="00884068" w:rsidRPr="00FF72DA" w:rsidRDefault="00082440" w:rsidP="00884068">
      <w:pPr>
        <w:pStyle w:val="Paragraphedeliste"/>
        <w:numPr>
          <w:ilvl w:val="0"/>
          <w:numId w:val="19"/>
        </w:numPr>
        <w:spacing w:after="160"/>
        <w:rPr>
          <w:lang w:val="fr-CA"/>
        </w:rPr>
      </w:pPr>
      <w:bookmarkStart w:id="336" w:name="lt_pId323"/>
      <w:r w:rsidRPr="00FF72DA">
        <w:rPr>
          <w:lang w:val="fr-CA"/>
        </w:rPr>
        <w:t>Très bonne compréhension des parties prenantes concernées</w:t>
      </w:r>
      <w:bookmarkEnd w:id="336"/>
    </w:p>
    <w:p w14:paraId="790F730D" w14:textId="531C1881" w:rsidR="00884068" w:rsidRPr="00FF72DA" w:rsidRDefault="00F407C8" w:rsidP="00884068">
      <w:pPr>
        <w:pStyle w:val="Paragraphedeliste"/>
        <w:numPr>
          <w:ilvl w:val="0"/>
          <w:numId w:val="19"/>
        </w:numPr>
        <w:spacing w:after="160"/>
        <w:rPr>
          <w:lang w:val="fr-CA"/>
        </w:rPr>
      </w:pPr>
      <w:bookmarkStart w:id="337" w:name="lt_pId324"/>
      <w:r w:rsidRPr="00FF72DA">
        <w:rPr>
          <w:lang w:val="fr-CA"/>
        </w:rPr>
        <w:t>Identification claire des parties prenantes qui participent à la gestion active des actifs</w:t>
      </w:r>
      <w:bookmarkEnd w:id="337"/>
    </w:p>
    <w:p w14:paraId="60BDA698" w14:textId="38C63DB4" w:rsidR="00884068" w:rsidRPr="00FF72DA" w:rsidRDefault="007046A9" w:rsidP="00884068">
      <w:pPr>
        <w:pStyle w:val="Paragraphedeliste"/>
        <w:numPr>
          <w:ilvl w:val="0"/>
          <w:numId w:val="19"/>
        </w:numPr>
        <w:spacing w:after="160"/>
        <w:rPr>
          <w:lang w:val="fr-CA"/>
        </w:rPr>
      </w:pPr>
      <w:bookmarkStart w:id="338" w:name="lt_pId326"/>
      <w:r w:rsidRPr="00FF72DA">
        <w:rPr>
          <w:lang w:val="fr-CA"/>
        </w:rPr>
        <w:t>Énoncé succinct des mesures à prendre</w:t>
      </w:r>
      <w:bookmarkEnd w:id="338"/>
    </w:p>
    <w:p w14:paraId="66ACEC35" w14:textId="32705464" w:rsidR="00884068" w:rsidRPr="00FF72DA" w:rsidRDefault="00420653" w:rsidP="00884068">
      <w:pPr>
        <w:pStyle w:val="Titre2"/>
        <w:rPr>
          <w:lang w:val="fr-CA"/>
        </w:rPr>
      </w:pPr>
      <w:bookmarkStart w:id="339" w:name="lt_pId327"/>
      <w:bookmarkStart w:id="340" w:name="_Toc62038089"/>
      <w:r w:rsidRPr="00FF72DA">
        <w:rPr>
          <w:lang w:val="fr-CA"/>
        </w:rPr>
        <w:t xml:space="preserve">Analyse des lacunes et </w:t>
      </w:r>
      <w:r w:rsidR="002B4560" w:rsidRPr="00FF72DA">
        <w:rPr>
          <w:lang w:val="fr-CA"/>
        </w:rPr>
        <w:t>choix d</w:t>
      </w:r>
      <w:r w:rsidRPr="00FF72DA">
        <w:rPr>
          <w:lang w:val="fr-CA"/>
        </w:rPr>
        <w:t>es mesures à prendre</w:t>
      </w:r>
      <w:bookmarkEnd w:id="339"/>
      <w:bookmarkEnd w:id="340"/>
    </w:p>
    <w:p w14:paraId="12EEA90A" w14:textId="223A12A0" w:rsidR="00884068" w:rsidRPr="00FF72DA" w:rsidRDefault="00DE684F" w:rsidP="00884068">
      <w:pPr>
        <w:rPr>
          <w:lang w:val="fr-CA"/>
        </w:rPr>
      </w:pPr>
      <w:bookmarkStart w:id="341" w:name="lt_pId328"/>
      <w:r w:rsidRPr="00FF72DA">
        <w:rPr>
          <w:lang w:val="fr-CA"/>
        </w:rPr>
        <w:t>Vous avez peut-être inscrit plusieurs lacunes au</w:t>
      </w:r>
      <w:r w:rsidR="00420653" w:rsidRPr="00FF72DA">
        <w:rPr>
          <w:lang w:val="fr-CA"/>
        </w:rPr>
        <w:t xml:space="preserve"> tableau 4.</w:t>
      </w:r>
      <w:bookmarkEnd w:id="341"/>
      <w:r w:rsidR="00F51066" w:rsidRPr="00FF72DA">
        <w:rPr>
          <w:lang w:val="fr-CA"/>
        </w:rPr>
        <w:t xml:space="preserve"> </w:t>
      </w:r>
      <w:bookmarkStart w:id="342" w:name="lt_pId329"/>
      <w:r w:rsidR="00420653" w:rsidRPr="00FF72DA">
        <w:rPr>
          <w:lang w:val="fr-CA"/>
        </w:rPr>
        <w:t>Il ne servirait pas à grand-chose de les inclure en totalité dans le PAGA final, car le manque de ressources entraînerait vraisemblablement un échec à combler toutes les lacunes.</w:t>
      </w:r>
      <w:bookmarkEnd w:id="342"/>
      <w:r w:rsidR="00F51066" w:rsidRPr="00FF72DA">
        <w:rPr>
          <w:lang w:val="fr-CA"/>
        </w:rPr>
        <w:t xml:space="preserve"> </w:t>
      </w:r>
      <w:bookmarkStart w:id="343" w:name="lt_pId330"/>
      <w:r w:rsidR="00E2223F" w:rsidRPr="00FF72DA">
        <w:rPr>
          <w:lang w:val="fr-CA"/>
        </w:rPr>
        <w:t>La prochaine étape vous aidera à ordonner les mesures par ordre de priorité, de sorte que seules celles qu’il est possible de mettre en place à court et moyen termes (</w:t>
      </w:r>
      <w:r w:rsidRPr="00FF72DA">
        <w:rPr>
          <w:lang w:val="fr-CA"/>
        </w:rPr>
        <w:t xml:space="preserve">en </w:t>
      </w:r>
      <w:r w:rsidR="00E2223F" w:rsidRPr="00FF72DA">
        <w:rPr>
          <w:lang w:val="fr-CA"/>
        </w:rPr>
        <w:t>moins de trois ans) et les mesures qui auront le plus d’incidence figureront au PAGA.</w:t>
      </w:r>
      <w:bookmarkEnd w:id="343"/>
    </w:p>
    <w:p w14:paraId="68D79ACE" w14:textId="6AE1F27E" w:rsidR="00884068" w:rsidRPr="00FF72DA" w:rsidRDefault="00DC12A9" w:rsidP="00884068">
      <w:pPr>
        <w:rPr>
          <w:lang w:val="fr-CA"/>
        </w:rPr>
      </w:pPr>
      <w:bookmarkStart w:id="344" w:name="lt_pId331"/>
      <w:r w:rsidRPr="00FF72DA">
        <w:rPr>
          <w:lang w:val="fr-CA"/>
        </w:rPr>
        <w:t>Les conseils de l’OUTIL DE DIAGNOSTIC pourront servir à circonscrire des lacunes importantes et des approches suggérées pour les combler.</w:t>
      </w:r>
      <w:bookmarkEnd w:id="344"/>
      <w:r w:rsidR="00F51066" w:rsidRPr="00FF72DA">
        <w:rPr>
          <w:lang w:val="fr-CA"/>
        </w:rPr>
        <w:t xml:space="preserve"> </w:t>
      </w:r>
      <w:bookmarkStart w:id="345" w:name="lt_pId332"/>
      <w:r w:rsidR="00EA0913" w:rsidRPr="00FF72DA">
        <w:rPr>
          <w:lang w:val="fr-CA"/>
        </w:rPr>
        <w:t>Par ailleurs, les recommandations tirées de l’analyse de l’OUTIL DE DIAGNOSTIC devraient avoir une grande incidence sur les mesures définies dans votre PAGA.</w:t>
      </w:r>
      <w:bookmarkEnd w:id="345"/>
    </w:p>
    <w:p w14:paraId="325AB730" w14:textId="5A07C5AB" w:rsidR="00884068" w:rsidRPr="00FF72DA" w:rsidRDefault="00E417A6" w:rsidP="00884068">
      <w:pPr>
        <w:rPr>
          <w:lang w:val="fr-CA"/>
        </w:rPr>
        <w:sectPr w:rsidR="00884068" w:rsidRPr="00FF72DA" w:rsidSect="00884068">
          <w:pgSz w:w="12240" w:h="15840"/>
          <w:pgMar w:top="1440" w:right="1440" w:bottom="1440" w:left="1440" w:header="708" w:footer="708" w:gutter="0"/>
          <w:pgNumType w:start="1"/>
          <w:cols w:space="708"/>
          <w:docGrid w:linePitch="360"/>
        </w:sectPr>
      </w:pPr>
      <w:bookmarkStart w:id="346" w:name="lt_pId333"/>
      <w:r w:rsidRPr="00FF72DA">
        <w:rPr>
          <w:lang w:val="fr-CA"/>
        </w:rPr>
        <w:t>Voici un exemple d’analyse des lacunes au moyen de l’information contenue aux tableaux</w:t>
      </w:r>
      <w:r w:rsidR="002B4560" w:rsidRPr="00FF72DA">
        <w:rPr>
          <w:lang w:val="fr-CA"/>
        </w:rPr>
        <w:t> </w:t>
      </w:r>
      <w:r w:rsidR="00F51066" w:rsidRPr="00FF72DA">
        <w:rPr>
          <w:lang w:val="fr-CA"/>
        </w:rPr>
        <w:t xml:space="preserve">2a, b </w:t>
      </w:r>
      <w:r w:rsidRPr="00FF72DA">
        <w:rPr>
          <w:lang w:val="fr-CA"/>
        </w:rPr>
        <w:t>et</w:t>
      </w:r>
      <w:r w:rsidR="00F51066" w:rsidRPr="00FF72DA">
        <w:rPr>
          <w:lang w:val="fr-CA"/>
        </w:rPr>
        <w:t xml:space="preserve"> c</w:t>
      </w:r>
      <w:r w:rsidRPr="00FF72DA">
        <w:rPr>
          <w:lang w:val="fr-CA"/>
        </w:rPr>
        <w:t xml:space="preserve"> et à l’étape </w:t>
      </w:r>
      <w:r w:rsidR="00F51066" w:rsidRPr="00FF72DA">
        <w:rPr>
          <w:lang w:val="fr-CA"/>
        </w:rPr>
        <w:t>3.</w:t>
      </w:r>
      <w:bookmarkEnd w:id="346"/>
    </w:p>
    <w:p w14:paraId="5D328AEC" w14:textId="4927CC18" w:rsidR="00884068" w:rsidRPr="00FF72DA" w:rsidRDefault="00E417A6" w:rsidP="00884068">
      <w:pPr>
        <w:rPr>
          <w:lang w:val="fr-CA"/>
        </w:rPr>
      </w:pPr>
      <w:bookmarkStart w:id="347" w:name="lt_pId334"/>
      <w:r w:rsidRPr="00FF72DA">
        <w:rPr>
          <w:lang w:val="fr-CA"/>
        </w:rPr>
        <w:lastRenderedPageBreak/>
        <w:t>Exemple d’analyse des lacunes (tableau</w:t>
      </w:r>
      <w:r w:rsidR="002B4560" w:rsidRPr="00FF72DA">
        <w:rPr>
          <w:lang w:val="fr-CA"/>
        </w:rPr>
        <w:t> </w:t>
      </w:r>
      <w:r w:rsidRPr="00FF72DA">
        <w:rPr>
          <w:lang w:val="fr-CA"/>
        </w:rPr>
        <w:t>4)</w:t>
      </w:r>
      <w:bookmarkEnd w:id="347"/>
    </w:p>
    <w:tbl>
      <w:tblPr>
        <w:tblStyle w:val="Grilledutableau"/>
        <w:tblW w:w="0" w:type="auto"/>
        <w:tblLook w:val="04A0" w:firstRow="1" w:lastRow="0" w:firstColumn="1" w:lastColumn="0" w:noHBand="0" w:noVBand="1"/>
      </w:tblPr>
      <w:tblGrid>
        <w:gridCol w:w="1660"/>
        <w:gridCol w:w="2151"/>
        <w:gridCol w:w="2006"/>
        <w:gridCol w:w="2437"/>
        <w:gridCol w:w="1618"/>
        <w:gridCol w:w="1576"/>
        <w:gridCol w:w="1502"/>
      </w:tblGrid>
      <w:tr w:rsidR="00E45A74" w:rsidRPr="00FF72DA" w14:paraId="1FB68083" w14:textId="77777777" w:rsidTr="00884068">
        <w:trPr>
          <w:tblHeader/>
        </w:trPr>
        <w:tc>
          <w:tcPr>
            <w:tcW w:w="0" w:type="auto"/>
            <w:tcBorders>
              <w:top w:val="single" w:sz="4" w:space="0" w:color="auto"/>
              <w:left w:val="single" w:sz="4" w:space="0" w:color="auto"/>
              <w:bottom w:val="single" w:sz="4" w:space="0" w:color="auto"/>
              <w:right w:val="single" w:sz="4" w:space="0" w:color="auto"/>
            </w:tcBorders>
            <w:hideMark/>
          </w:tcPr>
          <w:p w14:paraId="77085B72" w14:textId="10871AFC" w:rsidR="00884068" w:rsidRPr="00FF72DA" w:rsidRDefault="00810BE9">
            <w:pPr>
              <w:rPr>
                <w:b/>
                <w:lang w:val="fr-CA" w:eastAsia="en-US"/>
              </w:rPr>
            </w:pPr>
            <w:bookmarkStart w:id="348" w:name="lt_pId335"/>
            <w:r w:rsidRPr="00FF72DA">
              <w:rPr>
                <w:b/>
                <w:lang w:val="fr-CA" w:eastAsia="en-US"/>
              </w:rPr>
              <w:t>Actif prioritaire</w:t>
            </w:r>
            <w:bookmarkEnd w:id="348"/>
          </w:p>
          <w:p w14:paraId="16A90AD8" w14:textId="77777777" w:rsidR="00884068" w:rsidRPr="00FF72DA" w:rsidRDefault="00884068">
            <w:pPr>
              <w:rPr>
                <w:i/>
                <w:lang w:val="fr-CA" w:eastAsia="en-US"/>
              </w:rPr>
            </w:pPr>
          </w:p>
        </w:tc>
        <w:tc>
          <w:tcPr>
            <w:tcW w:w="0" w:type="auto"/>
            <w:tcBorders>
              <w:top w:val="single" w:sz="4" w:space="0" w:color="auto"/>
              <w:left w:val="single" w:sz="4" w:space="0" w:color="auto"/>
              <w:bottom w:val="single" w:sz="4" w:space="0" w:color="auto"/>
              <w:right w:val="single" w:sz="4" w:space="0" w:color="auto"/>
            </w:tcBorders>
            <w:hideMark/>
          </w:tcPr>
          <w:p w14:paraId="6E11BFA1" w14:textId="00B66B18" w:rsidR="00884068" w:rsidRPr="00FF72DA" w:rsidRDefault="006455C0">
            <w:pPr>
              <w:rPr>
                <w:b/>
                <w:lang w:val="fr-CA" w:eastAsia="en-US"/>
              </w:rPr>
            </w:pPr>
            <w:bookmarkStart w:id="349" w:name="lt_pId336"/>
            <w:r w:rsidRPr="00FF72DA">
              <w:rPr>
                <w:b/>
                <w:lang w:val="fr-CA" w:eastAsia="en-US"/>
              </w:rPr>
              <w:t>Objectif de performance</w:t>
            </w:r>
            <w:bookmarkEnd w:id="349"/>
          </w:p>
          <w:p w14:paraId="39F18869" w14:textId="77777777" w:rsidR="00884068" w:rsidRPr="00FF72DA" w:rsidRDefault="00884068">
            <w:pPr>
              <w:rPr>
                <w:i/>
                <w:lang w:val="fr-CA" w:eastAsia="en-US"/>
              </w:rPr>
            </w:pPr>
          </w:p>
        </w:tc>
        <w:tc>
          <w:tcPr>
            <w:tcW w:w="0" w:type="auto"/>
            <w:tcBorders>
              <w:top w:val="single" w:sz="4" w:space="0" w:color="auto"/>
              <w:left w:val="single" w:sz="4" w:space="0" w:color="auto"/>
              <w:bottom w:val="single" w:sz="4" w:space="0" w:color="auto"/>
              <w:right w:val="single" w:sz="4" w:space="0" w:color="auto"/>
            </w:tcBorders>
            <w:hideMark/>
          </w:tcPr>
          <w:p w14:paraId="020B06FB" w14:textId="4DD39C6E" w:rsidR="00884068" w:rsidRPr="00FF72DA" w:rsidRDefault="009B076F" w:rsidP="00884068">
            <w:pPr>
              <w:rPr>
                <w:lang w:val="fr-CA" w:eastAsia="en-US"/>
              </w:rPr>
            </w:pPr>
            <w:bookmarkStart w:id="350" w:name="lt_pId337"/>
            <w:r w:rsidRPr="00FF72DA">
              <w:rPr>
                <w:b/>
                <w:lang w:val="fr-CA" w:eastAsia="en-US"/>
              </w:rPr>
              <w:t>Lacune relevée</w:t>
            </w:r>
            <w:bookmarkEnd w:id="350"/>
            <w:r w:rsidR="00F51066" w:rsidRPr="00FF72DA">
              <w:rPr>
                <w:lang w:val="fr-CA"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C176EB2" w14:textId="11A86F9E" w:rsidR="00884068" w:rsidRPr="00FF72DA" w:rsidRDefault="00282EF9">
            <w:pPr>
              <w:rPr>
                <w:b/>
                <w:lang w:val="fr-CA" w:eastAsia="en-US"/>
              </w:rPr>
            </w:pPr>
            <w:bookmarkStart w:id="351" w:name="lt_pId338"/>
            <w:r w:rsidRPr="00FF72DA">
              <w:rPr>
                <w:b/>
                <w:lang w:val="fr-CA" w:eastAsia="en-US"/>
              </w:rPr>
              <w:t>Description de la lacune</w:t>
            </w:r>
            <w:bookmarkEnd w:id="351"/>
          </w:p>
        </w:tc>
        <w:tc>
          <w:tcPr>
            <w:tcW w:w="0" w:type="auto"/>
            <w:tcBorders>
              <w:top w:val="single" w:sz="4" w:space="0" w:color="auto"/>
              <w:left w:val="single" w:sz="4" w:space="0" w:color="auto"/>
              <w:bottom w:val="single" w:sz="4" w:space="0" w:color="auto"/>
              <w:right w:val="single" w:sz="4" w:space="0" w:color="auto"/>
            </w:tcBorders>
            <w:hideMark/>
          </w:tcPr>
          <w:p w14:paraId="29FEA69E" w14:textId="699AC6B6" w:rsidR="00884068" w:rsidRPr="00FF72DA" w:rsidRDefault="00662959">
            <w:pPr>
              <w:rPr>
                <w:b/>
                <w:lang w:val="fr-CA" w:eastAsia="en-US"/>
              </w:rPr>
            </w:pPr>
            <w:bookmarkStart w:id="352" w:name="lt_pId339"/>
            <w:r w:rsidRPr="00FF72DA">
              <w:rPr>
                <w:b/>
                <w:lang w:val="fr-CA" w:eastAsia="en-US"/>
              </w:rPr>
              <w:t>Parties prenantes concernées (qui en subissent les incidences)</w:t>
            </w:r>
            <w:bookmarkEnd w:id="352"/>
          </w:p>
        </w:tc>
        <w:tc>
          <w:tcPr>
            <w:tcW w:w="0" w:type="auto"/>
            <w:tcBorders>
              <w:top w:val="single" w:sz="4" w:space="0" w:color="auto"/>
              <w:left w:val="single" w:sz="4" w:space="0" w:color="auto"/>
              <w:bottom w:val="single" w:sz="4" w:space="0" w:color="auto"/>
              <w:right w:val="single" w:sz="4" w:space="0" w:color="auto"/>
            </w:tcBorders>
            <w:hideMark/>
          </w:tcPr>
          <w:p w14:paraId="294AC0DC" w14:textId="757F890A" w:rsidR="00884068" w:rsidRPr="00FF72DA" w:rsidRDefault="000C395F">
            <w:pPr>
              <w:rPr>
                <w:b/>
                <w:lang w:val="fr-CA" w:eastAsia="en-US"/>
              </w:rPr>
            </w:pPr>
            <w:bookmarkStart w:id="353" w:name="lt_pId340"/>
            <w:r w:rsidRPr="00FF72DA">
              <w:rPr>
                <w:b/>
                <w:lang w:val="fr-CA" w:eastAsia="en-US"/>
              </w:rPr>
              <w:t>Parties prenantes en gestion active</w:t>
            </w:r>
            <w:bookmarkEnd w:id="353"/>
          </w:p>
        </w:tc>
        <w:tc>
          <w:tcPr>
            <w:tcW w:w="0" w:type="auto"/>
            <w:tcBorders>
              <w:top w:val="single" w:sz="4" w:space="0" w:color="auto"/>
              <w:left w:val="single" w:sz="4" w:space="0" w:color="auto"/>
              <w:bottom w:val="single" w:sz="4" w:space="0" w:color="auto"/>
              <w:right w:val="single" w:sz="4" w:space="0" w:color="auto"/>
            </w:tcBorders>
            <w:hideMark/>
          </w:tcPr>
          <w:p w14:paraId="33D57A02" w14:textId="1346110E" w:rsidR="00884068" w:rsidRPr="00FF72DA" w:rsidRDefault="00265011">
            <w:pPr>
              <w:rPr>
                <w:b/>
                <w:lang w:val="fr-CA" w:eastAsia="en-US"/>
              </w:rPr>
            </w:pPr>
            <w:bookmarkStart w:id="354" w:name="lt_pId341"/>
            <w:r w:rsidRPr="00FF72DA">
              <w:rPr>
                <w:b/>
                <w:lang w:val="fr-CA" w:eastAsia="en-US"/>
              </w:rPr>
              <w:t>Mesures exigées</w:t>
            </w:r>
            <w:bookmarkStart w:id="355" w:name="lt_pId342"/>
            <w:bookmarkEnd w:id="354"/>
            <w:bookmarkEnd w:id="355"/>
            <w:r w:rsidR="00F51066" w:rsidRPr="00FF72DA">
              <w:rPr>
                <w:i/>
                <w:lang w:val="fr-CA" w:eastAsia="en-US"/>
              </w:rPr>
              <w:t xml:space="preserve"> </w:t>
            </w:r>
          </w:p>
        </w:tc>
      </w:tr>
      <w:tr w:rsidR="00E45A74" w:rsidRPr="00FF72DA" w14:paraId="4F8D4E3F" w14:textId="77777777" w:rsidTr="00884068">
        <w:tc>
          <w:tcPr>
            <w:tcW w:w="0" w:type="auto"/>
            <w:tcBorders>
              <w:top w:val="single" w:sz="4" w:space="0" w:color="auto"/>
              <w:left w:val="single" w:sz="4" w:space="0" w:color="auto"/>
              <w:bottom w:val="single" w:sz="4" w:space="0" w:color="auto"/>
              <w:right w:val="single" w:sz="4" w:space="0" w:color="auto"/>
            </w:tcBorders>
          </w:tcPr>
          <w:p w14:paraId="376CD6A4" w14:textId="134EC404" w:rsidR="00884068" w:rsidRPr="00FF72DA" w:rsidRDefault="00CF3407">
            <w:pPr>
              <w:rPr>
                <w:lang w:val="fr-CA" w:eastAsia="en-US"/>
              </w:rPr>
            </w:pPr>
            <w:r w:rsidRPr="00FF72DA">
              <w:rPr>
                <w:lang w:val="fr-CA" w:eastAsia="en-US"/>
              </w:rPr>
              <w:t>Puits communautaire</w:t>
            </w:r>
          </w:p>
          <w:p w14:paraId="65731C21" w14:textId="77777777" w:rsidR="00884068" w:rsidRPr="00FF72DA" w:rsidRDefault="00884068">
            <w:pPr>
              <w:rPr>
                <w:lang w:val="fr-CA" w:eastAsia="en-US"/>
              </w:rPr>
            </w:pPr>
          </w:p>
          <w:p w14:paraId="0C0B13EE" w14:textId="77777777" w:rsidR="00884068" w:rsidRPr="00FF72DA" w:rsidRDefault="00884068">
            <w:pPr>
              <w:rPr>
                <w:lang w:val="fr-CA" w:eastAsia="en-US"/>
              </w:rPr>
            </w:pPr>
          </w:p>
          <w:p w14:paraId="20084131" w14:textId="77777777" w:rsidR="00884068" w:rsidRPr="00FF72DA" w:rsidRDefault="00884068">
            <w:pPr>
              <w:rPr>
                <w:lang w:val="fr-CA" w:eastAsia="en-US"/>
              </w:rPr>
            </w:pPr>
          </w:p>
        </w:tc>
        <w:tc>
          <w:tcPr>
            <w:tcW w:w="0" w:type="auto"/>
            <w:tcBorders>
              <w:top w:val="single" w:sz="4" w:space="0" w:color="auto"/>
              <w:left w:val="single" w:sz="4" w:space="0" w:color="auto"/>
              <w:bottom w:val="single" w:sz="4" w:space="0" w:color="auto"/>
              <w:right w:val="single" w:sz="4" w:space="0" w:color="auto"/>
            </w:tcBorders>
          </w:tcPr>
          <w:p w14:paraId="77B9C353" w14:textId="756E49E5" w:rsidR="00884068" w:rsidRPr="00FF72DA" w:rsidRDefault="00CF3407">
            <w:pPr>
              <w:rPr>
                <w:lang w:val="fr-CA" w:eastAsia="en-US"/>
              </w:rPr>
            </w:pPr>
            <w:bookmarkStart w:id="356" w:name="lt_pId343"/>
            <w:r w:rsidRPr="00FF72DA">
              <w:rPr>
                <w:lang w:val="fr-CA" w:eastAsia="en-US"/>
              </w:rPr>
              <w:t>Approvisionnement de base en eau de 92 % de la collectivité d’ici 2021</w:t>
            </w:r>
            <w:bookmarkEnd w:id="356"/>
          </w:p>
        </w:tc>
        <w:tc>
          <w:tcPr>
            <w:tcW w:w="0" w:type="auto"/>
            <w:tcBorders>
              <w:top w:val="single" w:sz="4" w:space="0" w:color="auto"/>
              <w:left w:val="single" w:sz="4" w:space="0" w:color="auto"/>
              <w:bottom w:val="single" w:sz="4" w:space="0" w:color="auto"/>
              <w:right w:val="single" w:sz="4" w:space="0" w:color="auto"/>
            </w:tcBorders>
          </w:tcPr>
          <w:p w14:paraId="2C872EC8" w14:textId="00B87A98" w:rsidR="00884068" w:rsidRPr="00FF72DA" w:rsidRDefault="002A5811">
            <w:pPr>
              <w:rPr>
                <w:lang w:val="fr-CA" w:eastAsia="en-US"/>
              </w:rPr>
            </w:pPr>
            <w:bookmarkStart w:id="357" w:name="lt_pId344"/>
            <w:r w:rsidRPr="00FF72DA">
              <w:rPr>
                <w:lang w:val="fr-CA" w:eastAsia="en-US"/>
              </w:rPr>
              <w:t>Approvisionnement en eau</w:t>
            </w:r>
            <w:bookmarkEnd w:id="357"/>
          </w:p>
        </w:tc>
        <w:tc>
          <w:tcPr>
            <w:tcW w:w="0" w:type="auto"/>
            <w:tcBorders>
              <w:top w:val="single" w:sz="4" w:space="0" w:color="auto"/>
              <w:left w:val="single" w:sz="4" w:space="0" w:color="auto"/>
              <w:bottom w:val="single" w:sz="4" w:space="0" w:color="auto"/>
              <w:right w:val="single" w:sz="4" w:space="0" w:color="auto"/>
            </w:tcBorders>
          </w:tcPr>
          <w:p w14:paraId="591A6A39" w14:textId="7A7510FD" w:rsidR="00884068" w:rsidRPr="00FF72DA" w:rsidRDefault="00C47793">
            <w:pPr>
              <w:rPr>
                <w:lang w:val="fr-CA" w:eastAsia="en-US"/>
              </w:rPr>
            </w:pPr>
            <w:bookmarkStart w:id="358" w:name="lt_pId345"/>
            <w:r w:rsidRPr="00FF72DA">
              <w:rPr>
                <w:lang w:val="fr-CA" w:eastAsia="en-US"/>
              </w:rPr>
              <w:t>L’approvisionnement actuel ne vise que 80 % de la collectivité</w:t>
            </w:r>
            <w:bookmarkEnd w:id="358"/>
            <w:r w:rsidR="00DE684F" w:rsidRPr="00FF72DA">
              <w:rPr>
                <w:lang w:val="fr-CA" w:eastAsia="en-US"/>
              </w:rPr>
              <w:t>.</w:t>
            </w:r>
          </w:p>
        </w:tc>
        <w:tc>
          <w:tcPr>
            <w:tcW w:w="0" w:type="auto"/>
            <w:tcBorders>
              <w:top w:val="single" w:sz="4" w:space="0" w:color="auto"/>
              <w:left w:val="single" w:sz="4" w:space="0" w:color="auto"/>
              <w:bottom w:val="single" w:sz="4" w:space="0" w:color="auto"/>
              <w:right w:val="single" w:sz="4" w:space="0" w:color="auto"/>
            </w:tcBorders>
          </w:tcPr>
          <w:p w14:paraId="6569F60E" w14:textId="7819B670" w:rsidR="00884068" w:rsidRPr="00FF72DA" w:rsidRDefault="00E45A74">
            <w:pPr>
              <w:rPr>
                <w:lang w:val="fr-CA" w:eastAsia="en-US"/>
              </w:rPr>
            </w:pPr>
            <w:bookmarkStart w:id="359" w:name="lt_pId346"/>
            <w:r w:rsidRPr="00FF72DA">
              <w:rPr>
                <w:lang w:val="fr-CA" w:eastAsia="en-US"/>
              </w:rPr>
              <w:t>Tous les membres de la collectivité qui utilisent le puits, y compris les écoles, les autres collectivités à proximité, les centres de santé</w:t>
            </w:r>
            <w:bookmarkEnd w:id="359"/>
            <w:r w:rsidR="00DE684F" w:rsidRPr="00FF72DA">
              <w:rPr>
                <w:lang w:val="fr-CA" w:eastAsia="en-US"/>
              </w:rPr>
              <w:t>.</w:t>
            </w:r>
          </w:p>
        </w:tc>
        <w:tc>
          <w:tcPr>
            <w:tcW w:w="0" w:type="auto"/>
            <w:tcBorders>
              <w:top w:val="single" w:sz="4" w:space="0" w:color="auto"/>
              <w:left w:val="single" w:sz="4" w:space="0" w:color="auto"/>
              <w:bottom w:val="single" w:sz="4" w:space="0" w:color="auto"/>
              <w:right w:val="single" w:sz="4" w:space="0" w:color="auto"/>
            </w:tcBorders>
          </w:tcPr>
          <w:p w14:paraId="2D115FC3" w14:textId="03917E1F" w:rsidR="00884068" w:rsidRPr="00FF72DA" w:rsidRDefault="00A209A3">
            <w:pPr>
              <w:rPr>
                <w:lang w:val="fr-CA" w:eastAsia="en-US"/>
              </w:rPr>
            </w:pPr>
            <w:bookmarkStart w:id="360" w:name="lt_pId347"/>
            <w:r w:rsidRPr="00FF72DA">
              <w:rPr>
                <w:lang w:val="fr-CA" w:eastAsia="en-US"/>
              </w:rPr>
              <w:t>L’ingénieur principal, le gestionnaire des stocks, le chef de l’entretien, les techniciens en plomberie</w:t>
            </w:r>
            <w:bookmarkEnd w:id="360"/>
          </w:p>
        </w:tc>
        <w:tc>
          <w:tcPr>
            <w:tcW w:w="0" w:type="auto"/>
            <w:tcBorders>
              <w:top w:val="single" w:sz="4" w:space="0" w:color="auto"/>
              <w:left w:val="single" w:sz="4" w:space="0" w:color="auto"/>
              <w:bottom w:val="single" w:sz="4" w:space="0" w:color="auto"/>
              <w:right w:val="single" w:sz="4" w:space="0" w:color="auto"/>
            </w:tcBorders>
          </w:tcPr>
          <w:p w14:paraId="0E938C2B" w14:textId="28EE63AD" w:rsidR="00884068" w:rsidRPr="00FF72DA" w:rsidRDefault="00E1139B">
            <w:pPr>
              <w:rPr>
                <w:lang w:val="fr-CA" w:eastAsia="en-US"/>
              </w:rPr>
            </w:pPr>
            <w:bookmarkStart w:id="361" w:name="lt_pId348"/>
            <w:r w:rsidRPr="00FF72DA">
              <w:rPr>
                <w:lang w:val="fr-CA" w:eastAsia="en-US"/>
              </w:rPr>
              <w:t>Identifier les zones mal servies</w:t>
            </w:r>
            <w:bookmarkEnd w:id="361"/>
          </w:p>
          <w:p w14:paraId="4D74F64F" w14:textId="2C3DD47E" w:rsidR="00884068" w:rsidRPr="00FF72DA" w:rsidRDefault="00FC45D4">
            <w:pPr>
              <w:rPr>
                <w:lang w:val="fr-CA" w:eastAsia="en-US"/>
              </w:rPr>
            </w:pPr>
            <w:bookmarkStart w:id="362" w:name="lt_pId349"/>
            <w:r w:rsidRPr="00FF72DA">
              <w:rPr>
                <w:lang w:val="fr-CA" w:eastAsia="en-US"/>
              </w:rPr>
              <w:t>Élaborer un plan pour creuser de nouveaux puits</w:t>
            </w:r>
            <w:bookmarkEnd w:id="362"/>
          </w:p>
          <w:p w14:paraId="1B1A0061" w14:textId="4C138053" w:rsidR="00884068" w:rsidRPr="00FF72DA" w:rsidRDefault="00FB4B69">
            <w:pPr>
              <w:rPr>
                <w:lang w:val="fr-CA" w:eastAsia="en-US"/>
              </w:rPr>
            </w:pPr>
            <w:bookmarkStart w:id="363" w:name="lt_pId350"/>
            <w:r w:rsidRPr="00FF72DA">
              <w:rPr>
                <w:lang w:val="fr-CA" w:eastAsia="en-US"/>
              </w:rPr>
              <w:t>Accroître le nombre de puits</w:t>
            </w:r>
            <w:bookmarkEnd w:id="363"/>
          </w:p>
        </w:tc>
      </w:tr>
      <w:tr w:rsidR="00E45A74" w:rsidRPr="00FF72DA" w14:paraId="41BB06DF" w14:textId="77777777" w:rsidTr="00884068">
        <w:tc>
          <w:tcPr>
            <w:tcW w:w="0" w:type="auto"/>
            <w:tcBorders>
              <w:top w:val="single" w:sz="4" w:space="0" w:color="auto"/>
              <w:left w:val="single" w:sz="4" w:space="0" w:color="auto"/>
              <w:bottom w:val="single" w:sz="4" w:space="0" w:color="auto"/>
              <w:right w:val="single" w:sz="4" w:space="0" w:color="auto"/>
            </w:tcBorders>
          </w:tcPr>
          <w:p w14:paraId="7AFFABE3" w14:textId="77777777" w:rsidR="00884068" w:rsidRPr="00FF72DA" w:rsidRDefault="00884068">
            <w:pPr>
              <w:rPr>
                <w:lang w:val="fr-CA" w:eastAsia="en-US"/>
              </w:rPr>
            </w:pPr>
          </w:p>
          <w:p w14:paraId="3D721DF9" w14:textId="77777777" w:rsidR="00884068" w:rsidRPr="00FF72DA" w:rsidRDefault="00884068">
            <w:pPr>
              <w:rPr>
                <w:lang w:val="fr-CA" w:eastAsia="en-US"/>
              </w:rPr>
            </w:pPr>
          </w:p>
          <w:p w14:paraId="5DF4B2B2" w14:textId="77777777" w:rsidR="00884068" w:rsidRPr="00FF72DA" w:rsidRDefault="00884068">
            <w:pPr>
              <w:rPr>
                <w:lang w:val="fr-CA" w:eastAsia="en-US"/>
              </w:rPr>
            </w:pPr>
          </w:p>
          <w:p w14:paraId="0F783D52" w14:textId="77777777" w:rsidR="00884068" w:rsidRPr="00FF72DA" w:rsidRDefault="00884068">
            <w:pPr>
              <w:rPr>
                <w:lang w:val="fr-CA" w:eastAsia="en-US"/>
              </w:rPr>
            </w:pPr>
          </w:p>
        </w:tc>
        <w:tc>
          <w:tcPr>
            <w:tcW w:w="0" w:type="auto"/>
            <w:tcBorders>
              <w:top w:val="single" w:sz="4" w:space="0" w:color="auto"/>
              <w:left w:val="single" w:sz="4" w:space="0" w:color="auto"/>
              <w:bottom w:val="single" w:sz="4" w:space="0" w:color="auto"/>
              <w:right w:val="single" w:sz="4" w:space="0" w:color="auto"/>
            </w:tcBorders>
          </w:tcPr>
          <w:p w14:paraId="12D5206C" w14:textId="3F23AF2D" w:rsidR="00884068" w:rsidRPr="00FF72DA" w:rsidRDefault="00705260">
            <w:pPr>
              <w:rPr>
                <w:lang w:val="fr-CA" w:eastAsia="en-US"/>
              </w:rPr>
            </w:pPr>
            <w:bookmarkStart w:id="364" w:name="lt_pId351"/>
            <w:r w:rsidRPr="00FF72DA">
              <w:rPr>
                <w:lang w:val="fr-CA" w:eastAsia="en-US"/>
              </w:rPr>
              <w:t>50 % de la collectivité aura accès à des sources d’eau potable sûres d’ici 2021</w:t>
            </w:r>
            <w:bookmarkEnd w:id="364"/>
            <w:r w:rsidR="00DE684F" w:rsidRPr="00FF72DA">
              <w:rPr>
                <w:lang w:val="fr-CA" w:eastAsia="en-US"/>
              </w:rPr>
              <w:t>.</w:t>
            </w:r>
          </w:p>
        </w:tc>
        <w:tc>
          <w:tcPr>
            <w:tcW w:w="0" w:type="auto"/>
            <w:tcBorders>
              <w:top w:val="single" w:sz="4" w:space="0" w:color="auto"/>
              <w:left w:val="single" w:sz="4" w:space="0" w:color="auto"/>
              <w:bottom w:val="single" w:sz="4" w:space="0" w:color="auto"/>
              <w:right w:val="single" w:sz="4" w:space="0" w:color="auto"/>
            </w:tcBorders>
          </w:tcPr>
          <w:p w14:paraId="15499A77" w14:textId="492D694A" w:rsidR="00884068" w:rsidRPr="00FF72DA" w:rsidRDefault="005B33E6">
            <w:pPr>
              <w:rPr>
                <w:lang w:val="fr-CA" w:eastAsia="en-US"/>
              </w:rPr>
            </w:pPr>
            <w:bookmarkStart w:id="365" w:name="lt_pId352"/>
            <w:r w:rsidRPr="00FF72DA">
              <w:rPr>
                <w:lang w:val="fr-CA" w:eastAsia="en-US"/>
              </w:rPr>
              <w:t>Qualité de l’eau</w:t>
            </w:r>
            <w:bookmarkEnd w:id="365"/>
          </w:p>
        </w:tc>
        <w:tc>
          <w:tcPr>
            <w:tcW w:w="0" w:type="auto"/>
            <w:tcBorders>
              <w:top w:val="single" w:sz="4" w:space="0" w:color="auto"/>
              <w:left w:val="single" w:sz="4" w:space="0" w:color="auto"/>
              <w:bottom w:val="single" w:sz="4" w:space="0" w:color="auto"/>
              <w:right w:val="single" w:sz="4" w:space="0" w:color="auto"/>
            </w:tcBorders>
          </w:tcPr>
          <w:p w14:paraId="43B788CB" w14:textId="719D91D0" w:rsidR="00884068" w:rsidRPr="00FF72DA" w:rsidRDefault="00B17A5F">
            <w:pPr>
              <w:rPr>
                <w:lang w:val="fr-CA" w:eastAsia="en-US"/>
              </w:rPr>
            </w:pPr>
            <w:bookmarkStart w:id="366" w:name="lt_pId353"/>
            <w:r w:rsidRPr="00FF72DA">
              <w:rPr>
                <w:lang w:val="fr-CA" w:eastAsia="en-US"/>
              </w:rPr>
              <w:t>À l’heure actuelle, la qualité de l’eau fait régulièrement défaut en raison de l’absence de traitement et d’un mauvais entretien du puits</w:t>
            </w:r>
            <w:bookmarkEnd w:id="366"/>
            <w:r w:rsidR="00DE684F" w:rsidRPr="00FF72DA">
              <w:rPr>
                <w:lang w:val="fr-CA" w:eastAsia="en-US"/>
              </w:rPr>
              <w:t>.</w:t>
            </w:r>
          </w:p>
        </w:tc>
        <w:tc>
          <w:tcPr>
            <w:tcW w:w="0" w:type="auto"/>
            <w:tcBorders>
              <w:top w:val="single" w:sz="4" w:space="0" w:color="auto"/>
              <w:left w:val="single" w:sz="4" w:space="0" w:color="auto"/>
              <w:bottom w:val="single" w:sz="4" w:space="0" w:color="auto"/>
              <w:right w:val="single" w:sz="4" w:space="0" w:color="auto"/>
            </w:tcBorders>
          </w:tcPr>
          <w:p w14:paraId="7307AB1C" w14:textId="44EFDFE2" w:rsidR="00884068" w:rsidRPr="00FF72DA" w:rsidRDefault="0021282E">
            <w:pPr>
              <w:rPr>
                <w:lang w:val="fr-CA" w:eastAsia="en-US"/>
              </w:rPr>
            </w:pPr>
            <w:bookmarkStart w:id="367" w:name="lt_pId354"/>
            <w:r w:rsidRPr="00FF72DA">
              <w:rPr>
                <w:lang w:val="fr-CA" w:eastAsia="en-US"/>
              </w:rPr>
              <w:t>Tous les membres de la collectivité qui utilisent le puits, y compris les écoles, les autres collectivités à proximité, les centres de santé</w:t>
            </w:r>
            <w:bookmarkEnd w:id="367"/>
            <w:r w:rsidR="00DE684F" w:rsidRPr="00FF72DA">
              <w:rPr>
                <w:lang w:val="fr-CA" w:eastAsia="en-US"/>
              </w:rPr>
              <w:t>.</w:t>
            </w:r>
          </w:p>
        </w:tc>
        <w:tc>
          <w:tcPr>
            <w:tcW w:w="0" w:type="auto"/>
            <w:tcBorders>
              <w:top w:val="single" w:sz="4" w:space="0" w:color="auto"/>
              <w:left w:val="single" w:sz="4" w:space="0" w:color="auto"/>
              <w:bottom w:val="single" w:sz="4" w:space="0" w:color="auto"/>
              <w:right w:val="single" w:sz="4" w:space="0" w:color="auto"/>
            </w:tcBorders>
          </w:tcPr>
          <w:p w14:paraId="083C496F" w14:textId="7FA02E78" w:rsidR="00884068" w:rsidRPr="00FF72DA" w:rsidRDefault="00CC7838">
            <w:pPr>
              <w:rPr>
                <w:lang w:val="fr-CA" w:eastAsia="en-US"/>
              </w:rPr>
            </w:pPr>
            <w:bookmarkStart w:id="368" w:name="lt_pId355"/>
            <w:r w:rsidRPr="00FF72DA">
              <w:rPr>
                <w:lang w:val="fr-CA" w:eastAsia="en-US"/>
              </w:rPr>
              <w:t>L’ingénieur principal, le gestionnaire des stocks, le chef de l’entretien, les techniciens en plomberie</w:t>
            </w:r>
            <w:bookmarkEnd w:id="368"/>
          </w:p>
        </w:tc>
        <w:tc>
          <w:tcPr>
            <w:tcW w:w="0" w:type="auto"/>
            <w:tcBorders>
              <w:top w:val="single" w:sz="4" w:space="0" w:color="auto"/>
              <w:left w:val="single" w:sz="4" w:space="0" w:color="auto"/>
              <w:bottom w:val="single" w:sz="4" w:space="0" w:color="auto"/>
              <w:right w:val="single" w:sz="4" w:space="0" w:color="auto"/>
            </w:tcBorders>
          </w:tcPr>
          <w:p w14:paraId="0BD9EF55" w14:textId="63294D12" w:rsidR="00884068" w:rsidRPr="00FF72DA" w:rsidRDefault="004A43CE">
            <w:pPr>
              <w:rPr>
                <w:lang w:val="fr-CA" w:eastAsia="en-US"/>
              </w:rPr>
            </w:pPr>
            <w:bookmarkStart w:id="369" w:name="lt_pId356"/>
            <w:r w:rsidRPr="00FF72DA">
              <w:rPr>
                <w:lang w:val="fr-CA" w:eastAsia="en-US"/>
              </w:rPr>
              <w:t>Traitement mensuel des puits à l’aide de produits chimiques de désinfection</w:t>
            </w:r>
            <w:bookmarkEnd w:id="369"/>
          </w:p>
          <w:p w14:paraId="42BF58B6" w14:textId="2CB7D07F" w:rsidR="00884068" w:rsidRPr="00FF72DA" w:rsidRDefault="00986CCA">
            <w:pPr>
              <w:rPr>
                <w:lang w:val="fr-CA" w:eastAsia="en-US"/>
              </w:rPr>
            </w:pPr>
            <w:bookmarkStart w:id="370" w:name="lt_pId357"/>
            <w:r w:rsidRPr="00FF72DA">
              <w:rPr>
                <w:lang w:val="fr-CA" w:eastAsia="en-US"/>
              </w:rPr>
              <w:t>Élaborer un plan d’entretien et des méthodes de gestion des puits</w:t>
            </w:r>
            <w:bookmarkEnd w:id="370"/>
          </w:p>
        </w:tc>
      </w:tr>
    </w:tbl>
    <w:p w14:paraId="3F03812A" w14:textId="77777777" w:rsidR="00884068" w:rsidRPr="00FF72DA" w:rsidRDefault="00884068" w:rsidP="00884068">
      <w:pPr>
        <w:rPr>
          <w:lang w:val="fr-CA"/>
        </w:rPr>
        <w:sectPr w:rsidR="00884068" w:rsidRPr="00FF72DA" w:rsidSect="00884068">
          <w:pgSz w:w="15840" w:h="12240" w:orient="landscape"/>
          <w:pgMar w:top="1440" w:right="1440" w:bottom="1440" w:left="1440" w:header="708" w:footer="708" w:gutter="0"/>
          <w:cols w:space="708"/>
          <w:docGrid w:linePitch="360"/>
        </w:sectPr>
      </w:pPr>
    </w:p>
    <w:p w14:paraId="047EEE2B" w14:textId="28E94A7C" w:rsidR="00884068" w:rsidRPr="00FF72DA" w:rsidRDefault="00CB2E6E" w:rsidP="00884068">
      <w:pPr>
        <w:pStyle w:val="Titre1"/>
        <w:rPr>
          <w:lang w:val="fr-CA"/>
        </w:rPr>
      </w:pPr>
      <w:bookmarkStart w:id="371" w:name="lt_pId358"/>
      <w:bookmarkStart w:id="372" w:name="_Toc62038090"/>
      <w:r w:rsidRPr="00FF72DA">
        <w:rPr>
          <w:lang w:val="fr-CA"/>
        </w:rPr>
        <w:lastRenderedPageBreak/>
        <w:t>ÉTAPE 5</w:t>
      </w:r>
      <w:r w:rsidR="00D0025F" w:rsidRPr="00FF72DA">
        <w:rPr>
          <w:lang w:val="fr-CA"/>
        </w:rPr>
        <w:t> </w:t>
      </w:r>
      <w:r w:rsidRPr="00FF72DA">
        <w:rPr>
          <w:lang w:val="fr-CA"/>
        </w:rPr>
        <w:t>: PLAN D’ACTION</w:t>
      </w:r>
      <w:bookmarkEnd w:id="371"/>
      <w:bookmarkEnd w:id="372"/>
    </w:p>
    <w:p w14:paraId="1483AD28" w14:textId="75625BDE" w:rsidR="00884068" w:rsidRPr="00FF72DA" w:rsidRDefault="00AD6922" w:rsidP="00884068">
      <w:pPr>
        <w:pStyle w:val="Titre2"/>
        <w:rPr>
          <w:lang w:val="fr-CA"/>
        </w:rPr>
      </w:pPr>
      <w:bookmarkStart w:id="373" w:name="lt_pId359"/>
      <w:bookmarkStart w:id="374" w:name="_Toc62038091"/>
      <w:r w:rsidRPr="00FF72DA">
        <w:rPr>
          <w:lang w:val="fr-CA"/>
        </w:rPr>
        <w:t>Mesures et ressources</w:t>
      </w:r>
      <w:bookmarkEnd w:id="373"/>
      <w:bookmarkEnd w:id="374"/>
    </w:p>
    <w:p w14:paraId="1A96A097" w14:textId="4E7D32AD" w:rsidR="00884068" w:rsidRPr="00FF72DA" w:rsidRDefault="008C0D00" w:rsidP="00884068">
      <w:pPr>
        <w:spacing w:after="160"/>
        <w:rPr>
          <w:lang w:val="fr-CA"/>
        </w:rPr>
      </w:pPr>
      <w:bookmarkStart w:id="375" w:name="lt_pId360"/>
      <w:r w:rsidRPr="00FF72DA">
        <w:rPr>
          <w:lang w:val="fr-CA"/>
        </w:rPr>
        <w:t>L’avant-dernière section du PAGA consiste à énumérer les mesures à prendre, à désigner un «</w:t>
      </w:r>
      <w:r w:rsidR="002B4560" w:rsidRPr="00FF72DA">
        <w:rPr>
          <w:lang w:val="fr-CA"/>
        </w:rPr>
        <w:t> </w:t>
      </w:r>
      <w:r w:rsidRPr="00FF72DA">
        <w:rPr>
          <w:lang w:val="fr-CA"/>
        </w:rPr>
        <w:t>responsable</w:t>
      </w:r>
      <w:r w:rsidR="002B4560" w:rsidRPr="00FF72DA">
        <w:rPr>
          <w:lang w:val="fr-CA"/>
        </w:rPr>
        <w:t> </w:t>
      </w:r>
      <w:r w:rsidRPr="00FF72DA">
        <w:rPr>
          <w:lang w:val="fr-CA"/>
        </w:rPr>
        <w:t xml:space="preserve">» pour chacune d’entre elles et à indiquer les ressources nécessaires à leur mise en œuvre. </w:t>
      </w:r>
      <w:bookmarkStart w:id="376" w:name="lt_pId361"/>
      <w:bookmarkEnd w:id="375"/>
      <w:r w:rsidRPr="00FF72DA">
        <w:rPr>
          <w:lang w:val="fr-CA"/>
        </w:rPr>
        <w:t xml:space="preserve">Cette section est d’une grande importance, en ce sens qu’elle met en lumière toutes les ressources requises pour </w:t>
      </w:r>
      <w:r w:rsidR="00DE684F" w:rsidRPr="00FF72DA">
        <w:rPr>
          <w:lang w:val="fr-CA"/>
        </w:rPr>
        <w:t xml:space="preserve">apporter </w:t>
      </w:r>
      <w:r w:rsidRPr="00FF72DA">
        <w:rPr>
          <w:lang w:val="fr-CA"/>
        </w:rPr>
        <w:t xml:space="preserve">le changement et qu’elle </w:t>
      </w:r>
      <w:r w:rsidR="00DE684F" w:rsidRPr="00FF72DA">
        <w:rPr>
          <w:lang w:val="fr-CA"/>
        </w:rPr>
        <w:t>permet de voir si la mise en œuvre des mesures est réaliste compte tenu des ressources disponibles</w:t>
      </w:r>
      <w:r w:rsidRPr="00FF72DA">
        <w:rPr>
          <w:lang w:val="fr-CA"/>
        </w:rPr>
        <w:t xml:space="preserve">. </w:t>
      </w:r>
      <w:bookmarkStart w:id="377" w:name="lt_pId362"/>
      <w:bookmarkEnd w:id="376"/>
      <w:r w:rsidR="00DE684F" w:rsidRPr="00FF72DA">
        <w:rPr>
          <w:lang w:val="fr-CA"/>
        </w:rPr>
        <w:t>C</w:t>
      </w:r>
      <w:r w:rsidRPr="00FF72DA">
        <w:rPr>
          <w:lang w:val="fr-CA"/>
        </w:rPr>
        <w:t xml:space="preserve">es renseignements </w:t>
      </w:r>
      <w:r w:rsidR="00DE684F" w:rsidRPr="00FF72DA">
        <w:rPr>
          <w:lang w:val="fr-CA"/>
        </w:rPr>
        <w:t xml:space="preserve">doivent être inscrits </w:t>
      </w:r>
      <w:r w:rsidRPr="00FF72DA">
        <w:rPr>
          <w:lang w:val="fr-CA"/>
        </w:rPr>
        <w:t>au tableau 5a du PAGA</w:t>
      </w:r>
      <w:r w:rsidR="00F51066" w:rsidRPr="00FF72DA">
        <w:rPr>
          <w:lang w:val="fr-CA"/>
        </w:rPr>
        <w:t>.</w:t>
      </w:r>
      <w:bookmarkEnd w:id="377"/>
    </w:p>
    <w:p w14:paraId="1F9B7828" w14:textId="1405B690" w:rsidR="00884068" w:rsidRPr="00FF72DA" w:rsidRDefault="008C0D00" w:rsidP="00884068">
      <w:pPr>
        <w:spacing w:after="160"/>
        <w:rPr>
          <w:lang w:val="fr-CA"/>
        </w:rPr>
      </w:pPr>
      <w:bookmarkStart w:id="378" w:name="lt_pId363"/>
      <w:r w:rsidRPr="00FF72DA">
        <w:rPr>
          <w:lang w:val="fr-CA"/>
        </w:rPr>
        <w:t xml:space="preserve">Il importe de comprendre que même si les ressources (financières/humaines/systèmes) pour mettre à exécution une mesure font défaut, il est toujours possible pour une administration locale de préparer un dossier pour solliciter d’autres ressources. </w:t>
      </w:r>
      <w:bookmarkStart w:id="379" w:name="lt_pId364"/>
      <w:bookmarkEnd w:id="378"/>
      <w:r w:rsidRPr="00FF72DA">
        <w:rPr>
          <w:lang w:val="fr-CA"/>
        </w:rPr>
        <w:t xml:space="preserve">Si ce dossier démontre que les avantages dépassent les coûts en ressources, il vaut la peine d’explorer des options de financement supplémentaire </w:t>
      </w:r>
      <w:r w:rsidR="00DE684F" w:rsidRPr="00FF72DA">
        <w:rPr>
          <w:lang w:val="fr-CA"/>
        </w:rPr>
        <w:t>auprès de l’administration centrale</w:t>
      </w:r>
      <w:r w:rsidRPr="00FF72DA">
        <w:rPr>
          <w:lang w:val="fr-CA"/>
        </w:rPr>
        <w:t xml:space="preserve">, de donateurs ou d’ONG. </w:t>
      </w:r>
      <w:bookmarkStart w:id="380" w:name="lt_pId365"/>
      <w:bookmarkEnd w:id="379"/>
      <w:r w:rsidRPr="00FF72DA">
        <w:rPr>
          <w:lang w:val="fr-CA"/>
        </w:rPr>
        <w:t>Il est donc essenti</w:t>
      </w:r>
      <w:r w:rsidR="002B4560" w:rsidRPr="00FF72DA">
        <w:rPr>
          <w:lang w:val="fr-CA"/>
        </w:rPr>
        <w:t>e</w:t>
      </w:r>
      <w:r w:rsidRPr="00FF72DA">
        <w:rPr>
          <w:lang w:val="fr-CA"/>
        </w:rPr>
        <w:t>l de déterminer si les mesures peuvent être mises à exécution avec les ressources existantes ou si des ressources supplémentaires sont requises.</w:t>
      </w:r>
      <w:bookmarkEnd w:id="380"/>
    </w:p>
    <w:p w14:paraId="2A5D4BF5" w14:textId="4941AE30" w:rsidR="00884068" w:rsidRPr="00FF72DA" w:rsidRDefault="00E90468" w:rsidP="00884068">
      <w:pPr>
        <w:rPr>
          <w:lang w:val="fr-CA"/>
        </w:rPr>
      </w:pPr>
      <w:bookmarkStart w:id="381" w:name="lt_pId366"/>
      <w:r w:rsidRPr="00FF72DA">
        <w:rPr>
          <w:lang w:val="fr-CA"/>
        </w:rPr>
        <w:t>Vous pouvez maintenant classer par ordre de priorité les mesures qui figureront dans le PAGA</w:t>
      </w:r>
      <w:r w:rsidR="00DE684F" w:rsidRPr="00FF72DA">
        <w:rPr>
          <w:lang w:val="fr-CA"/>
        </w:rPr>
        <w:t xml:space="preserve"> et inclure</w:t>
      </w:r>
      <w:r w:rsidRPr="00FF72DA">
        <w:rPr>
          <w:lang w:val="fr-CA"/>
        </w:rPr>
        <w:t xml:space="preserve"> une date butoir de réalisation (tableau 5b).</w:t>
      </w:r>
      <w:bookmarkEnd w:id="381"/>
      <w:r w:rsidR="00F51066" w:rsidRPr="00FF72DA">
        <w:rPr>
          <w:lang w:val="fr-CA"/>
        </w:rPr>
        <w:t xml:space="preserve"> </w:t>
      </w:r>
      <w:bookmarkStart w:id="382" w:name="lt_pId367"/>
      <w:r w:rsidR="00E609FD" w:rsidRPr="00FF72DA">
        <w:rPr>
          <w:lang w:val="fr-CA"/>
        </w:rPr>
        <w:t xml:space="preserve">Il existe un grand nombre de critères pour établir un ordre de priorité, mais il </w:t>
      </w:r>
      <w:r w:rsidR="00D0025F" w:rsidRPr="00FF72DA">
        <w:rPr>
          <w:lang w:val="fr-CA"/>
        </w:rPr>
        <w:t xml:space="preserve">est </w:t>
      </w:r>
      <w:r w:rsidR="00E609FD" w:rsidRPr="00FF72DA">
        <w:rPr>
          <w:lang w:val="fr-CA"/>
        </w:rPr>
        <w:t>préférable d’opter pour une démarche simplifiée.</w:t>
      </w:r>
      <w:bookmarkEnd w:id="382"/>
      <w:r w:rsidR="00F51066" w:rsidRPr="00FF72DA">
        <w:rPr>
          <w:lang w:val="fr-CA"/>
        </w:rPr>
        <w:t xml:space="preserve"> </w:t>
      </w:r>
      <w:bookmarkStart w:id="383" w:name="lt_pId368"/>
      <w:r w:rsidR="009C20D9" w:rsidRPr="00FF72DA">
        <w:rPr>
          <w:lang w:val="fr-CA"/>
        </w:rPr>
        <w:t>Considérez d’abord les mesures qui offrent un maximum d’impact pour le moins de ressources et d’efforts possibles</w:t>
      </w:r>
      <w:r w:rsidR="00D0025F" w:rsidRPr="00FF72DA">
        <w:rPr>
          <w:lang w:val="fr-CA"/>
        </w:rPr>
        <w:t> </w:t>
      </w:r>
      <w:r w:rsidR="009C20D9" w:rsidRPr="00FF72DA">
        <w:rPr>
          <w:lang w:val="fr-CA"/>
        </w:rPr>
        <w:t>: ce sont celles qui sont les plus simples et rapides à mettre en place.</w:t>
      </w:r>
      <w:bookmarkEnd w:id="383"/>
      <w:r w:rsidR="00F51066" w:rsidRPr="00FF72DA">
        <w:rPr>
          <w:lang w:val="fr-CA"/>
        </w:rPr>
        <w:t xml:space="preserve"> </w:t>
      </w:r>
      <w:bookmarkStart w:id="384" w:name="lt_pId369"/>
      <w:r w:rsidR="009C20D9" w:rsidRPr="00FF72DA">
        <w:rPr>
          <w:lang w:val="fr-CA"/>
        </w:rPr>
        <w:t>Les résultats découlant de ces mesures et l’obtention de résultats permettront à l’équipe de gestion des actifs de constater des progrès à court terme</w:t>
      </w:r>
      <w:bookmarkEnd w:id="384"/>
      <w:r w:rsidR="00F51066" w:rsidRPr="00FF72DA">
        <w:rPr>
          <w:lang w:val="fr-CA"/>
        </w:rPr>
        <w:t xml:space="preserve"> </w:t>
      </w:r>
      <w:bookmarkStart w:id="385" w:name="lt_pId370"/>
      <w:r w:rsidR="00484D97" w:rsidRPr="00FF72DA">
        <w:rPr>
          <w:lang w:val="fr-CA"/>
        </w:rPr>
        <w:t>et de motiver les effectifs lorsque viendra le moment de mettre en place des mesures plus exigeantes.</w:t>
      </w:r>
      <w:bookmarkEnd w:id="385"/>
    </w:p>
    <w:p w14:paraId="5837BD09" w14:textId="77C4549B" w:rsidR="00884068" w:rsidRPr="00FF72DA" w:rsidRDefault="00C834BF" w:rsidP="00884068">
      <w:pPr>
        <w:rPr>
          <w:lang w:val="fr-CA"/>
        </w:rPr>
      </w:pPr>
      <w:bookmarkStart w:id="386" w:name="lt_pId371"/>
      <w:r w:rsidRPr="00FF72DA">
        <w:rPr>
          <w:lang w:val="fr-CA"/>
        </w:rPr>
        <w:t>Les critères de sélection des prochaines mesures sont les suivants</w:t>
      </w:r>
      <w:r w:rsidR="00D0025F" w:rsidRPr="00FF72DA">
        <w:rPr>
          <w:lang w:val="fr-CA"/>
        </w:rPr>
        <w:t> </w:t>
      </w:r>
      <w:r w:rsidRPr="00FF72DA">
        <w:rPr>
          <w:lang w:val="fr-CA"/>
        </w:rPr>
        <w:t>:</w:t>
      </w:r>
      <w:bookmarkEnd w:id="386"/>
      <w:r w:rsidR="00F51066" w:rsidRPr="00FF72DA">
        <w:rPr>
          <w:lang w:val="fr-CA"/>
        </w:rPr>
        <w:t xml:space="preserve"> </w:t>
      </w:r>
    </w:p>
    <w:p w14:paraId="6D5BE399" w14:textId="6C469288" w:rsidR="00884068" w:rsidRPr="00FF72DA" w:rsidRDefault="00AA388C" w:rsidP="00884068">
      <w:pPr>
        <w:pStyle w:val="Paragraphedeliste"/>
        <w:numPr>
          <w:ilvl w:val="0"/>
          <w:numId w:val="19"/>
        </w:numPr>
        <w:spacing w:after="160"/>
        <w:rPr>
          <w:lang w:val="fr-CA"/>
        </w:rPr>
      </w:pPr>
      <w:bookmarkStart w:id="387" w:name="lt_pId372"/>
      <w:r w:rsidRPr="00FF72DA">
        <w:rPr>
          <w:lang w:val="fr-CA"/>
        </w:rPr>
        <w:t>Caractère pratique</w:t>
      </w:r>
      <w:bookmarkEnd w:id="387"/>
    </w:p>
    <w:p w14:paraId="793762E8" w14:textId="493F0F3F" w:rsidR="00884068" w:rsidRPr="00FF72DA" w:rsidRDefault="00FD72ED" w:rsidP="00884068">
      <w:pPr>
        <w:pStyle w:val="Paragraphedeliste"/>
        <w:numPr>
          <w:ilvl w:val="0"/>
          <w:numId w:val="19"/>
        </w:numPr>
        <w:spacing w:after="160"/>
        <w:rPr>
          <w:lang w:val="fr-CA"/>
        </w:rPr>
      </w:pPr>
      <w:bookmarkStart w:id="388" w:name="lt_pId373"/>
      <w:r w:rsidRPr="00FF72DA">
        <w:rPr>
          <w:lang w:val="fr-CA"/>
        </w:rPr>
        <w:t>Caractère urgent</w:t>
      </w:r>
      <w:bookmarkStart w:id="389" w:name="lt_pId374"/>
      <w:bookmarkEnd w:id="388"/>
      <w:bookmarkEnd w:id="389"/>
      <w:r w:rsidR="00F51066" w:rsidRPr="00FF72DA">
        <w:rPr>
          <w:lang w:val="fr-CA"/>
        </w:rPr>
        <w:t xml:space="preserve"> </w:t>
      </w:r>
    </w:p>
    <w:p w14:paraId="5CDA6813" w14:textId="03A810AD" w:rsidR="00884068" w:rsidRPr="00FF72DA" w:rsidRDefault="003A598A" w:rsidP="00884068">
      <w:pPr>
        <w:pStyle w:val="Paragraphedeliste"/>
        <w:numPr>
          <w:ilvl w:val="0"/>
          <w:numId w:val="19"/>
        </w:numPr>
        <w:spacing w:after="160"/>
        <w:rPr>
          <w:lang w:val="fr-CA"/>
        </w:rPr>
      </w:pPr>
      <w:bookmarkStart w:id="390" w:name="lt_pId375"/>
      <w:r w:rsidRPr="00FF72DA">
        <w:rPr>
          <w:lang w:val="fr-CA"/>
        </w:rPr>
        <w:t>Disponibilité des ressources</w:t>
      </w:r>
      <w:bookmarkEnd w:id="390"/>
    </w:p>
    <w:p w14:paraId="41D77C3D" w14:textId="3196BC02" w:rsidR="00884068" w:rsidRPr="00FF72DA" w:rsidRDefault="009456EA" w:rsidP="00884068">
      <w:pPr>
        <w:spacing w:after="160"/>
        <w:rPr>
          <w:lang w:val="fr-CA"/>
        </w:rPr>
      </w:pPr>
      <w:bookmarkStart w:id="391" w:name="lt_pId376"/>
      <w:r w:rsidRPr="00FF72DA">
        <w:rPr>
          <w:lang w:val="fr-CA"/>
        </w:rPr>
        <w:t>Ces critères ne sont pas énumérés en ordre d’importance.</w:t>
      </w:r>
      <w:bookmarkEnd w:id="391"/>
      <w:r w:rsidR="00F51066" w:rsidRPr="00FF72DA">
        <w:rPr>
          <w:lang w:val="fr-CA"/>
        </w:rPr>
        <w:t xml:space="preserve"> </w:t>
      </w:r>
      <w:bookmarkStart w:id="392" w:name="lt_pId377"/>
      <w:r w:rsidR="00745692" w:rsidRPr="00FF72DA">
        <w:rPr>
          <w:lang w:val="fr-CA"/>
        </w:rPr>
        <w:t>Certaines administrations locales voudront peut-être choisir les mesures les plus urgentes, sans disposer immédiatement des ressources nécessaires pour les mettre en œuvre.</w:t>
      </w:r>
      <w:bookmarkEnd w:id="392"/>
      <w:r w:rsidR="00F51066" w:rsidRPr="00FF72DA">
        <w:rPr>
          <w:lang w:val="fr-CA"/>
        </w:rPr>
        <w:t xml:space="preserve"> </w:t>
      </w:r>
      <w:bookmarkStart w:id="393" w:name="lt_pId378"/>
      <w:r w:rsidR="00521485" w:rsidRPr="00FF72DA">
        <w:rPr>
          <w:lang w:val="fr-CA"/>
        </w:rPr>
        <w:t>D’autres pourraient vouloir sélectionner les prochaines mesures les plus faciles à mettre en place, compte tenu de leur caractère pratique et de la disponibilité des ressources.</w:t>
      </w:r>
      <w:bookmarkEnd w:id="393"/>
      <w:r w:rsidR="00F51066" w:rsidRPr="00FF72DA">
        <w:rPr>
          <w:lang w:val="fr-CA"/>
        </w:rPr>
        <w:t xml:space="preserve"> </w:t>
      </w:r>
    </w:p>
    <w:p w14:paraId="02C61A1D" w14:textId="41EEB119" w:rsidR="00884068" w:rsidRPr="00FF72DA" w:rsidRDefault="00576B82">
      <w:pPr>
        <w:spacing w:after="160"/>
        <w:rPr>
          <w:rFonts w:asciiTheme="majorHAnsi" w:eastAsiaTheme="majorEastAsia" w:hAnsiTheme="majorHAnsi" w:cstheme="majorBidi"/>
          <w:caps/>
          <w:color w:val="2F5496" w:themeColor="accent1" w:themeShade="BF"/>
          <w:sz w:val="32"/>
          <w:szCs w:val="32"/>
          <w:lang w:val="fr-CA"/>
        </w:rPr>
      </w:pPr>
      <w:bookmarkStart w:id="394" w:name="lt_pId379"/>
      <w:r w:rsidRPr="00FF72DA">
        <w:rPr>
          <w:lang w:val="fr-CA"/>
        </w:rPr>
        <w:t xml:space="preserve">Le tableau 6 </w:t>
      </w:r>
      <w:r w:rsidR="00DE684F" w:rsidRPr="00FF72DA">
        <w:rPr>
          <w:lang w:val="fr-CA"/>
        </w:rPr>
        <w:t xml:space="preserve">est un résumé de </w:t>
      </w:r>
      <w:r w:rsidRPr="00FF72DA">
        <w:rPr>
          <w:lang w:val="fr-CA"/>
        </w:rPr>
        <w:t xml:space="preserve">votre PAGA. </w:t>
      </w:r>
      <w:bookmarkStart w:id="395" w:name="lt_pId380"/>
      <w:bookmarkEnd w:id="394"/>
      <w:r w:rsidRPr="00FF72DA">
        <w:rPr>
          <w:lang w:val="fr-CA"/>
        </w:rPr>
        <w:t>Au besoin, d’autres précisions pour étayer les mesures et les priorités peuvent figurer dans une annexe (A).</w:t>
      </w:r>
      <w:bookmarkEnd w:id="395"/>
    </w:p>
    <w:p w14:paraId="04E477DF" w14:textId="184E73B7" w:rsidR="00884068" w:rsidRPr="00FF72DA" w:rsidRDefault="00D701C3" w:rsidP="00884068">
      <w:pPr>
        <w:pStyle w:val="Titre1"/>
        <w:rPr>
          <w:lang w:val="fr-CA"/>
        </w:rPr>
      </w:pPr>
      <w:bookmarkStart w:id="396" w:name="lt_pId381"/>
      <w:bookmarkStart w:id="397" w:name="_Toc62038092"/>
      <w:r w:rsidRPr="00FF72DA">
        <w:rPr>
          <w:lang w:val="fr-CA"/>
        </w:rPr>
        <w:t>SUIVI ET RÉVISION</w:t>
      </w:r>
      <w:bookmarkEnd w:id="396"/>
      <w:bookmarkEnd w:id="397"/>
    </w:p>
    <w:p w14:paraId="4BD7555E" w14:textId="418A8733" w:rsidR="00884068" w:rsidRPr="00FF72DA" w:rsidRDefault="00F1034F" w:rsidP="00884068">
      <w:pPr>
        <w:spacing w:after="160"/>
        <w:rPr>
          <w:lang w:val="fr-CA"/>
        </w:rPr>
      </w:pPr>
      <w:bookmarkStart w:id="398" w:name="lt_pId382"/>
      <w:r w:rsidRPr="00FF72DA">
        <w:rPr>
          <w:lang w:val="fr-CA"/>
        </w:rPr>
        <w:t>Il est primordial de communiquer le PAGA aux principales parties prenantes.</w:t>
      </w:r>
      <w:bookmarkEnd w:id="398"/>
      <w:r w:rsidR="00F51066" w:rsidRPr="00FF72DA">
        <w:rPr>
          <w:lang w:val="fr-CA"/>
        </w:rPr>
        <w:t xml:space="preserve"> </w:t>
      </w:r>
      <w:bookmarkStart w:id="399" w:name="lt_pId383"/>
      <w:r w:rsidR="00AE46D3" w:rsidRPr="00FF72DA">
        <w:rPr>
          <w:lang w:val="fr-CA"/>
        </w:rPr>
        <w:t>Cette communication peut se faire au moyen d’une présentation (au cours de laquelle il est plus facile d’ajouter de l’information pour souligner un point), ou tout simplement par courriel ou une version sur support papier du document.</w:t>
      </w:r>
      <w:bookmarkEnd w:id="399"/>
      <w:r w:rsidR="00F51066" w:rsidRPr="00FF72DA">
        <w:rPr>
          <w:lang w:val="fr-CA"/>
        </w:rPr>
        <w:t xml:space="preserve"> </w:t>
      </w:r>
      <w:bookmarkStart w:id="400" w:name="lt_pId384"/>
      <w:r w:rsidR="00691C3B" w:rsidRPr="00FF72DA">
        <w:rPr>
          <w:lang w:val="fr-CA"/>
        </w:rPr>
        <w:t xml:space="preserve">Il est certes difficile de garantir que toutes les parties prenantes liront le PAGA. C’est </w:t>
      </w:r>
      <w:r w:rsidR="00691C3B" w:rsidRPr="00FF72DA">
        <w:rPr>
          <w:lang w:val="fr-CA"/>
        </w:rPr>
        <w:lastRenderedPageBreak/>
        <w:t>pourquoi il est recommandé d’organiser un « lancement » ou une présentation, assortis d’une distribution de copies du PAGA sur support papier.</w:t>
      </w:r>
      <w:bookmarkEnd w:id="400"/>
    </w:p>
    <w:p w14:paraId="1EF2E031" w14:textId="5A427AD1" w:rsidR="00884068" w:rsidRPr="00FF72DA" w:rsidRDefault="00AD7F10" w:rsidP="00884068">
      <w:pPr>
        <w:spacing w:after="160"/>
        <w:rPr>
          <w:lang w:val="fr-CA"/>
        </w:rPr>
      </w:pPr>
      <w:bookmarkStart w:id="401" w:name="lt_pId385"/>
      <w:r w:rsidRPr="00FF72DA">
        <w:rPr>
          <w:lang w:val="fr-CA"/>
        </w:rPr>
        <w:t>Il faudrait exercer un suivi des progrès réalisés auprès de tous les responsables des mesures au moins une fois par six mois et lors d’un changement important de partie prenante ou de politiques.</w:t>
      </w:r>
      <w:bookmarkEnd w:id="401"/>
      <w:r w:rsidR="00F51066" w:rsidRPr="00FF72DA">
        <w:rPr>
          <w:lang w:val="fr-CA"/>
        </w:rPr>
        <w:t xml:space="preserve"> </w:t>
      </w:r>
      <w:bookmarkStart w:id="402" w:name="lt_pId386"/>
      <w:r w:rsidR="00060567" w:rsidRPr="00FF72DA">
        <w:rPr>
          <w:lang w:val="fr-CA"/>
        </w:rPr>
        <w:t>Si nécessaire, réévaluez vos priorités et modifiez le PAGA pour garantir qu’il reflète la politique en vigueur de l’administration locale.</w:t>
      </w:r>
      <w:bookmarkEnd w:id="402"/>
      <w:r w:rsidR="00F51066" w:rsidRPr="00FF72DA">
        <w:rPr>
          <w:lang w:val="fr-CA"/>
        </w:rPr>
        <w:t xml:space="preserve"> </w:t>
      </w:r>
    </w:p>
    <w:p w14:paraId="668F7551" w14:textId="5E96AE8E" w:rsidR="00884068" w:rsidRPr="00FF72DA" w:rsidRDefault="00EB48FF" w:rsidP="00884068">
      <w:pPr>
        <w:spacing w:after="160"/>
        <w:rPr>
          <w:lang w:val="fr-CA"/>
        </w:rPr>
      </w:pPr>
      <w:bookmarkStart w:id="403" w:name="lt_pId387"/>
      <w:r w:rsidRPr="00FF72DA">
        <w:rPr>
          <w:lang w:val="fr-CA"/>
        </w:rPr>
        <w:t>Communiquez les réussites à l’ensemble des parties prenantes par courriel, bulletins ou au cours de réunions.</w:t>
      </w:r>
      <w:bookmarkEnd w:id="403"/>
      <w:r w:rsidR="00F51066" w:rsidRPr="00FF72DA">
        <w:rPr>
          <w:lang w:val="fr-CA"/>
        </w:rPr>
        <w:t xml:space="preserve"> </w:t>
      </w:r>
      <w:bookmarkStart w:id="404" w:name="lt_pId388"/>
      <w:r w:rsidR="003023D4" w:rsidRPr="00FF72DA">
        <w:rPr>
          <w:lang w:val="fr-CA"/>
        </w:rPr>
        <w:t>Le fait de tenir les personnes concernées informées et motivées contribuera à faire du programme d’amélioration un succès.</w:t>
      </w:r>
      <w:bookmarkEnd w:id="404"/>
    </w:p>
    <w:sectPr w:rsidR="00884068" w:rsidRPr="00FF72DA" w:rsidSect="008840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AB38" w14:textId="77777777" w:rsidR="00E234D5" w:rsidRDefault="00E234D5">
      <w:pPr>
        <w:spacing w:after="0" w:line="240" w:lineRule="auto"/>
      </w:pPr>
      <w:r>
        <w:separator/>
      </w:r>
    </w:p>
  </w:endnote>
  <w:endnote w:type="continuationSeparator" w:id="0">
    <w:p w14:paraId="26C00835" w14:textId="77777777" w:rsidR="00E234D5" w:rsidRDefault="00E2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5205" w14:textId="77777777" w:rsidR="00FF72DA" w:rsidRDefault="00FF72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9132"/>
      <w:docPartObj>
        <w:docPartGallery w:val="Page Numbers (Bottom of Page)"/>
        <w:docPartUnique/>
      </w:docPartObj>
    </w:sdtPr>
    <w:sdtEndPr>
      <w:rPr>
        <w:noProof/>
      </w:rPr>
    </w:sdtEndPr>
    <w:sdtContent>
      <w:p w14:paraId="401E9FCE" w14:textId="77777777" w:rsidR="00543D1D" w:rsidRDefault="00543D1D">
        <w:pPr>
          <w:pStyle w:val="Pieddepage"/>
        </w:pPr>
        <w:r>
          <w:fldChar w:fldCharType="begin"/>
        </w:r>
        <w:r>
          <w:instrText xml:space="preserve"> PAGE   \* MERGEFORMAT </w:instrText>
        </w:r>
        <w:r>
          <w:fldChar w:fldCharType="separate"/>
        </w:r>
        <w:r>
          <w:rPr>
            <w:noProof/>
          </w:rPr>
          <w:t>2</w:t>
        </w:r>
        <w:r>
          <w:rPr>
            <w:noProof/>
          </w:rPr>
          <w:fldChar w:fldCharType="end"/>
        </w:r>
      </w:p>
    </w:sdtContent>
  </w:sdt>
  <w:p w14:paraId="71E5698A" w14:textId="77777777" w:rsidR="00543D1D" w:rsidRDefault="00543D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FD4F" w14:textId="77777777" w:rsidR="00FF72DA" w:rsidRDefault="00FF72D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84255"/>
      <w:docPartObj>
        <w:docPartGallery w:val="Page Numbers (Bottom of Page)"/>
        <w:docPartUnique/>
      </w:docPartObj>
    </w:sdtPr>
    <w:sdtEndPr>
      <w:rPr>
        <w:noProof/>
      </w:rPr>
    </w:sdtEndPr>
    <w:sdtContent>
      <w:p w14:paraId="17D4472B" w14:textId="0CD240BF" w:rsidR="00543D1D" w:rsidRPr="000447B3" w:rsidRDefault="00543D1D">
        <w:pPr>
          <w:pStyle w:val="Pieddepage"/>
          <w:rPr>
            <w:lang w:val="fr-CA"/>
          </w:rPr>
        </w:pPr>
        <w:r>
          <w:fldChar w:fldCharType="begin"/>
        </w:r>
        <w:r w:rsidRPr="000447B3">
          <w:rPr>
            <w:lang w:val="fr-CA"/>
          </w:rPr>
          <w:instrText xml:space="preserve"> PAGE   \* MERGEFORMAT </w:instrText>
        </w:r>
        <w:r>
          <w:fldChar w:fldCharType="separate"/>
        </w:r>
        <w:r w:rsidRPr="000447B3">
          <w:rPr>
            <w:noProof/>
            <w:lang w:val="fr-CA"/>
          </w:rPr>
          <w:t>2</w:t>
        </w:r>
        <w:r>
          <w:rPr>
            <w:noProof/>
          </w:rPr>
          <w:fldChar w:fldCharType="end"/>
        </w:r>
        <w:r w:rsidRPr="000447B3">
          <w:rPr>
            <w:noProof/>
            <w:lang w:val="fr-CA"/>
          </w:rPr>
          <w:tab/>
        </w:r>
        <w:bookmarkStart w:id="8" w:name="lt_pId007"/>
        <w:r w:rsidRPr="00FF72DA">
          <w:rPr>
            <w:noProof/>
            <w:lang w:val="fr-CA"/>
          </w:rPr>
          <w:t>Guide de rédaction du PAGA</w:t>
        </w:r>
      </w:p>
      <w:bookmarkEnd w:id="8" w:displacedByCustomXml="next"/>
    </w:sdtContent>
  </w:sdt>
  <w:p w14:paraId="45BAFCE9" w14:textId="77777777" w:rsidR="00543D1D" w:rsidRPr="000447B3" w:rsidRDefault="00543D1D">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6099" w14:textId="77777777" w:rsidR="00E234D5" w:rsidRDefault="00E234D5" w:rsidP="00884068">
      <w:pPr>
        <w:spacing w:after="0" w:line="240" w:lineRule="auto"/>
      </w:pPr>
      <w:r>
        <w:separator/>
      </w:r>
    </w:p>
  </w:footnote>
  <w:footnote w:type="continuationSeparator" w:id="0">
    <w:p w14:paraId="02D5F99E" w14:textId="77777777" w:rsidR="00E234D5" w:rsidRDefault="00E234D5" w:rsidP="00884068">
      <w:pPr>
        <w:spacing w:after="0" w:line="240" w:lineRule="auto"/>
      </w:pPr>
      <w:r>
        <w:continuationSeparator/>
      </w:r>
    </w:p>
  </w:footnote>
  <w:footnote w:id="1">
    <w:p w14:paraId="02FC06C4" w14:textId="6360FFC3" w:rsidR="00543D1D" w:rsidRPr="001C428B" w:rsidRDefault="00543D1D">
      <w:pPr>
        <w:pStyle w:val="Notedebasdepage"/>
        <w:rPr>
          <w:lang w:val="en-CA"/>
        </w:rPr>
      </w:pPr>
      <w:r>
        <w:rPr>
          <w:rStyle w:val="Appelnotedebasdep"/>
        </w:rPr>
        <w:footnoteRef/>
      </w:r>
      <w:r w:rsidRPr="00C423E5">
        <w:rPr>
          <w:lang w:val="fr-CA"/>
        </w:rPr>
        <w:t xml:space="preserve"> </w:t>
      </w:r>
      <w:bookmarkStart w:id="239" w:name="lt_pId389"/>
      <w:r w:rsidRPr="00FF72DA">
        <w:rPr>
          <w:lang w:val="fr-CA"/>
        </w:rPr>
        <w:t>Commission nationale de planification du Népal.</w:t>
      </w:r>
      <w:bookmarkEnd w:id="239"/>
      <w:r w:rsidRPr="00FF72DA">
        <w:rPr>
          <w:lang w:val="fr-CA"/>
        </w:rPr>
        <w:t xml:space="preserve"> </w:t>
      </w:r>
      <w:r w:rsidRPr="00FF72DA">
        <w:t xml:space="preserve">2018. </w:t>
      </w:r>
      <w:bookmarkStart w:id="240" w:name="lt_pId391"/>
      <w:r w:rsidRPr="00FF72DA">
        <w:rPr>
          <w:i/>
          <w:iCs/>
        </w:rPr>
        <w:t>Needs Assessment, Costing and Financing Strategy for Sustainable Development Goals</w:t>
      </w:r>
      <w:bookmarkEnd w:id="240"/>
      <w:r w:rsidRPr="00FF72DA">
        <w:t xml:space="preserve">. </w:t>
      </w:r>
      <w:r w:rsidRPr="00FF72DA">
        <w:rPr>
          <w:lang w:val="en-CA"/>
        </w:rPr>
        <w:t xml:space="preserve">Gouvernement du Népal, </w:t>
      </w:r>
      <w:bookmarkStart w:id="241" w:name="lt_pId393"/>
      <w:r w:rsidRPr="00FF72DA">
        <w:rPr>
          <w:lang w:val="en-CA"/>
        </w:rPr>
        <w:t>Singhadurbar, Katmandu.</w:t>
      </w:r>
      <w:bookmarkEnd w:id="24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C89C" w14:textId="77777777" w:rsidR="00FF72DA" w:rsidRDefault="00FF72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97AA" w14:textId="77777777" w:rsidR="00FF72DA" w:rsidRDefault="00FF72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81A8" w14:textId="77777777" w:rsidR="00FF72DA" w:rsidRDefault="00FF72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307"/>
    <w:multiLevelType w:val="hybridMultilevel"/>
    <w:tmpl w:val="C60E8244"/>
    <w:lvl w:ilvl="0" w:tplc="C452F7DE">
      <w:start w:val="1"/>
      <w:numFmt w:val="bullet"/>
      <w:lvlText w:val=""/>
      <w:lvlJc w:val="left"/>
      <w:pPr>
        <w:ind w:left="720" w:hanging="360"/>
      </w:pPr>
      <w:rPr>
        <w:rFonts w:ascii="Symbol" w:hAnsi="Symbol" w:hint="default"/>
      </w:rPr>
    </w:lvl>
    <w:lvl w:ilvl="1" w:tplc="C95A1092" w:tentative="1">
      <w:start w:val="1"/>
      <w:numFmt w:val="bullet"/>
      <w:lvlText w:val="o"/>
      <w:lvlJc w:val="left"/>
      <w:pPr>
        <w:ind w:left="1440" w:hanging="360"/>
      </w:pPr>
      <w:rPr>
        <w:rFonts w:ascii="Courier New" w:hAnsi="Courier New" w:cs="Courier New" w:hint="default"/>
      </w:rPr>
    </w:lvl>
    <w:lvl w:ilvl="2" w:tplc="218C4610" w:tentative="1">
      <w:start w:val="1"/>
      <w:numFmt w:val="bullet"/>
      <w:lvlText w:val=""/>
      <w:lvlJc w:val="left"/>
      <w:pPr>
        <w:ind w:left="2160" w:hanging="360"/>
      </w:pPr>
      <w:rPr>
        <w:rFonts w:ascii="Wingdings" w:hAnsi="Wingdings" w:hint="default"/>
      </w:rPr>
    </w:lvl>
    <w:lvl w:ilvl="3" w:tplc="3C226A0C" w:tentative="1">
      <w:start w:val="1"/>
      <w:numFmt w:val="bullet"/>
      <w:lvlText w:val=""/>
      <w:lvlJc w:val="left"/>
      <w:pPr>
        <w:ind w:left="2880" w:hanging="360"/>
      </w:pPr>
      <w:rPr>
        <w:rFonts w:ascii="Symbol" w:hAnsi="Symbol" w:hint="default"/>
      </w:rPr>
    </w:lvl>
    <w:lvl w:ilvl="4" w:tplc="D1205DCE" w:tentative="1">
      <w:start w:val="1"/>
      <w:numFmt w:val="bullet"/>
      <w:lvlText w:val="o"/>
      <w:lvlJc w:val="left"/>
      <w:pPr>
        <w:ind w:left="3600" w:hanging="360"/>
      </w:pPr>
      <w:rPr>
        <w:rFonts w:ascii="Courier New" w:hAnsi="Courier New" w:cs="Courier New" w:hint="default"/>
      </w:rPr>
    </w:lvl>
    <w:lvl w:ilvl="5" w:tplc="07E8960C" w:tentative="1">
      <w:start w:val="1"/>
      <w:numFmt w:val="bullet"/>
      <w:lvlText w:val=""/>
      <w:lvlJc w:val="left"/>
      <w:pPr>
        <w:ind w:left="4320" w:hanging="360"/>
      </w:pPr>
      <w:rPr>
        <w:rFonts w:ascii="Wingdings" w:hAnsi="Wingdings" w:hint="default"/>
      </w:rPr>
    </w:lvl>
    <w:lvl w:ilvl="6" w:tplc="F898A430" w:tentative="1">
      <w:start w:val="1"/>
      <w:numFmt w:val="bullet"/>
      <w:lvlText w:val=""/>
      <w:lvlJc w:val="left"/>
      <w:pPr>
        <w:ind w:left="5040" w:hanging="360"/>
      </w:pPr>
      <w:rPr>
        <w:rFonts w:ascii="Symbol" w:hAnsi="Symbol" w:hint="default"/>
      </w:rPr>
    </w:lvl>
    <w:lvl w:ilvl="7" w:tplc="401E4518" w:tentative="1">
      <w:start w:val="1"/>
      <w:numFmt w:val="bullet"/>
      <w:lvlText w:val="o"/>
      <w:lvlJc w:val="left"/>
      <w:pPr>
        <w:ind w:left="5760" w:hanging="360"/>
      </w:pPr>
      <w:rPr>
        <w:rFonts w:ascii="Courier New" w:hAnsi="Courier New" w:cs="Courier New" w:hint="default"/>
      </w:rPr>
    </w:lvl>
    <w:lvl w:ilvl="8" w:tplc="1B365616" w:tentative="1">
      <w:start w:val="1"/>
      <w:numFmt w:val="bullet"/>
      <w:lvlText w:val=""/>
      <w:lvlJc w:val="left"/>
      <w:pPr>
        <w:ind w:left="6480" w:hanging="360"/>
      </w:pPr>
      <w:rPr>
        <w:rFonts w:ascii="Wingdings" w:hAnsi="Wingdings" w:hint="default"/>
      </w:rPr>
    </w:lvl>
  </w:abstractNum>
  <w:abstractNum w:abstractNumId="1" w15:restartNumberingAfterBreak="0">
    <w:nsid w:val="0E4A52F3"/>
    <w:multiLevelType w:val="hybridMultilevel"/>
    <w:tmpl w:val="EB64E458"/>
    <w:lvl w:ilvl="0" w:tplc="EA964562">
      <w:start w:val="1"/>
      <w:numFmt w:val="lowerRoman"/>
      <w:lvlText w:val="(%1)"/>
      <w:lvlJc w:val="left"/>
      <w:pPr>
        <w:ind w:left="1080" w:hanging="720"/>
      </w:pPr>
      <w:rPr>
        <w:rFonts w:hint="default"/>
      </w:rPr>
    </w:lvl>
    <w:lvl w:ilvl="1" w:tplc="4BCE81D0" w:tentative="1">
      <w:start w:val="1"/>
      <w:numFmt w:val="lowerLetter"/>
      <w:lvlText w:val="%2."/>
      <w:lvlJc w:val="left"/>
      <w:pPr>
        <w:ind w:left="1440" w:hanging="360"/>
      </w:pPr>
    </w:lvl>
    <w:lvl w:ilvl="2" w:tplc="7D189AB2" w:tentative="1">
      <w:start w:val="1"/>
      <w:numFmt w:val="lowerRoman"/>
      <w:lvlText w:val="%3."/>
      <w:lvlJc w:val="right"/>
      <w:pPr>
        <w:ind w:left="2160" w:hanging="180"/>
      </w:pPr>
    </w:lvl>
    <w:lvl w:ilvl="3" w:tplc="3198D9E2" w:tentative="1">
      <w:start w:val="1"/>
      <w:numFmt w:val="decimal"/>
      <w:lvlText w:val="%4."/>
      <w:lvlJc w:val="left"/>
      <w:pPr>
        <w:ind w:left="2880" w:hanging="360"/>
      </w:pPr>
    </w:lvl>
    <w:lvl w:ilvl="4" w:tplc="34E0C68A" w:tentative="1">
      <w:start w:val="1"/>
      <w:numFmt w:val="lowerLetter"/>
      <w:lvlText w:val="%5."/>
      <w:lvlJc w:val="left"/>
      <w:pPr>
        <w:ind w:left="3600" w:hanging="360"/>
      </w:pPr>
    </w:lvl>
    <w:lvl w:ilvl="5" w:tplc="59883708" w:tentative="1">
      <w:start w:val="1"/>
      <w:numFmt w:val="lowerRoman"/>
      <w:lvlText w:val="%6."/>
      <w:lvlJc w:val="right"/>
      <w:pPr>
        <w:ind w:left="4320" w:hanging="180"/>
      </w:pPr>
    </w:lvl>
    <w:lvl w:ilvl="6" w:tplc="B2982032" w:tentative="1">
      <w:start w:val="1"/>
      <w:numFmt w:val="decimal"/>
      <w:lvlText w:val="%7."/>
      <w:lvlJc w:val="left"/>
      <w:pPr>
        <w:ind w:left="5040" w:hanging="360"/>
      </w:pPr>
    </w:lvl>
    <w:lvl w:ilvl="7" w:tplc="8C66CE44" w:tentative="1">
      <w:start w:val="1"/>
      <w:numFmt w:val="lowerLetter"/>
      <w:lvlText w:val="%8."/>
      <w:lvlJc w:val="left"/>
      <w:pPr>
        <w:ind w:left="5760" w:hanging="360"/>
      </w:pPr>
    </w:lvl>
    <w:lvl w:ilvl="8" w:tplc="92E039EE" w:tentative="1">
      <w:start w:val="1"/>
      <w:numFmt w:val="lowerRoman"/>
      <w:lvlText w:val="%9."/>
      <w:lvlJc w:val="right"/>
      <w:pPr>
        <w:ind w:left="6480" w:hanging="180"/>
      </w:pPr>
    </w:lvl>
  </w:abstractNum>
  <w:abstractNum w:abstractNumId="2" w15:restartNumberingAfterBreak="0">
    <w:nsid w:val="10205806"/>
    <w:multiLevelType w:val="hybridMultilevel"/>
    <w:tmpl w:val="3C04B92C"/>
    <w:lvl w:ilvl="0" w:tplc="7A384FDA">
      <w:start w:val="1"/>
      <w:numFmt w:val="bullet"/>
      <w:lvlText w:val=""/>
      <w:lvlJc w:val="left"/>
      <w:pPr>
        <w:ind w:left="720" w:hanging="360"/>
      </w:pPr>
      <w:rPr>
        <w:rFonts w:ascii="Symbol" w:hAnsi="Symbol" w:hint="default"/>
      </w:rPr>
    </w:lvl>
    <w:lvl w:ilvl="1" w:tplc="EBD84FEE" w:tentative="1">
      <w:start w:val="1"/>
      <w:numFmt w:val="bullet"/>
      <w:lvlText w:val="o"/>
      <w:lvlJc w:val="left"/>
      <w:pPr>
        <w:ind w:left="1440" w:hanging="360"/>
      </w:pPr>
      <w:rPr>
        <w:rFonts w:ascii="Courier New" w:hAnsi="Courier New" w:cs="Courier New" w:hint="default"/>
      </w:rPr>
    </w:lvl>
    <w:lvl w:ilvl="2" w:tplc="F5E0401E" w:tentative="1">
      <w:start w:val="1"/>
      <w:numFmt w:val="bullet"/>
      <w:lvlText w:val=""/>
      <w:lvlJc w:val="left"/>
      <w:pPr>
        <w:ind w:left="2160" w:hanging="360"/>
      </w:pPr>
      <w:rPr>
        <w:rFonts w:ascii="Wingdings" w:hAnsi="Wingdings" w:hint="default"/>
      </w:rPr>
    </w:lvl>
    <w:lvl w:ilvl="3" w:tplc="4170CBDC" w:tentative="1">
      <w:start w:val="1"/>
      <w:numFmt w:val="bullet"/>
      <w:lvlText w:val=""/>
      <w:lvlJc w:val="left"/>
      <w:pPr>
        <w:ind w:left="2880" w:hanging="360"/>
      </w:pPr>
      <w:rPr>
        <w:rFonts w:ascii="Symbol" w:hAnsi="Symbol" w:hint="default"/>
      </w:rPr>
    </w:lvl>
    <w:lvl w:ilvl="4" w:tplc="318C55F6" w:tentative="1">
      <w:start w:val="1"/>
      <w:numFmt w:val="bullet"/>
      <w:lvlText w:val="o"/>
      <w:lvlJc w:val="left"/>
      <w:pPr>
        <w:ind w:left="3600" w:hanging="360"/>
      </w:pPr>
      <w:rPr>
        <w:rFonts w:ascii="Courier New" w:hAnsi="Courier New" w:cs="Courier New" w:hint="default"/>
      </w:rPr>
    </w:lvl>
    <w:lvl w:ilvl="5" w:tplc="4EDCC4B4" w:tentative="1">
      <w:start w:val="1"/>
      <w:numFmt w:val="bullet"/>
      <w:lvlText w:val=""/>
      <w:lvlJc w:val="left"/>
      <w:pPr>
        <w:ind w:left="4320" w:hanging="360"/>
      </w:pPr>
      <w:rPr>
        <w:rFonts w:ascii="Wingdings" w:hAnsi="Wingdings" w:hint="default"/>
      </w:rPr>
    </w:lvl>
    <w:lvl w:ilvl="6" w:tplc="CE46EED4" w:tentative="1">
      <w:start w:val="1"/>
      <w:numFmt w:val="bullet"/>
      <w:lvlText w:val=""/>
      <w:lvlJc w:val="left"/>
      <w:pPr>
        <w:ind w:left="5040" w:hanging="360"/>
      </w:pPr>
      <w:rPr>
        <w:rFonts w:ascii="Symbol" w:hAnsi="Symbol" w:hint="default"/>
      </w:rPr>
    </w:lvl>
    <w:lvl w:ilvl="7" w:tplc="CBA40ACE" w:tentative="1">
      <w:start w:val="1"/>
      <w:numFmt w:val="bullet"/>
      <w:lvlText w:val="o"/>
      <w:lvlJc w:val="left"/>
      <w:pPr>
        <w:ind w:left="5760" w:hanging="360"/>
      </w:pPr>
      <w:rPr>
        <w:rFonts w:ascii="Courier New" w:hAnsi="Courier New" w:cs="Courier New" w:hint="default"/>
      </w:rPr>
    </w:lvl>
    <w:lvl w:ilvl="8" w:tplc="BCEE904A" w:tentative="1">
      <w:start w:val="1"/>
      <w:numFmt w:val="bullet"/>
      <w:lvlText w:val=""/>
      <w:lvlJc w:val="left"/>
      <w:pPr>
        <w:ind w:left="6480" w:hanging="360"/>
      </w:pPr>
      <w:rPr>
        <w:rFonts w:ascii="Wingdings" w:hAnsi="Wingdings" w:hint="default"/>
      </w:rPr>
    </w:lvl>
  </w:abstractNum>
  <w:abstractNum w:abstractNumId="3" w15:restartNumberingAfterBreak="0">
    <w:nsid w:val="121C7578"/>
    <w:multiLevelType w:val="hybridMultilevel"/>
    <w:tmpl w:val="8FAC2DF2"/>
    <w:lvl w:ilvl="0" w:tplc="523C2366">
      <w:start w:val="1"/>
      <w:numFmt w:val="bullet"/>
      <w:lvlText w:val=""/>
      <w:lvlJc w:val="left"/>
      <w:pPr>
        <w:ind w:left="720" w:hanging="360"/>
      </w:pPr>
      <w:rPr>
        <w:rFonts w:ascii="Symbol" w:hAnsi="Symbol" w:hint="default"/>
      </w:rPr>
    </w:lvl>
    <w:lvl w:ilvl="1" w:tplc="82C658DC" w:tentative="1">
      <w:start w:val="1"/>
      <w:numFmt w:val="bullet"/>
      <w:lvlText w:val="o"/>
      <w:lvlJc w:val="left"/>
      <w:pPr>
        <w:ind w:left="1440" w:hanging="360"/>
      </w:pPr>
      <w:rPr>
        <w:rFonts w:ascii="Courier New" w:hAnsi="Courier New" w:cs="Courier New" w:hint="default"/>
      </w:rPr>
    </w:lvl>
    <w:lvl w:ilvl="2" w:tplc="7EE244C8" w:tentative="1">
      <w:start w:val="1"/>
      <w:numFmt w:val="bullet"/>
      <w:lvlText w:val=""/>
      <w:lvlJc w:val="left"/>
      <w:pPr>
        <w:ind w:left="2160" w:hanging="360"/>
      </w:pPr>
      <w:rPr>
        <w:rFonts w:ascii="Wingdings" w:hAnsi="Wingdings" w:hint="default"/>
      </w:rPr>
    </w:lvl>
    <w:lvl w:ilvl="3" w:tplc="423C5902" w:tentative="1">
      <w:start w:val="1"/>
      <w:numFmt w:val="bullet"/>
      <w:lvlText w:val=""/>
      <w:lvlJc w:val="left"/>
      <w:pPr>
        <w:ind w:left="2880" w:hanging="360"/>
      </w:pPr>
      <w:rPr>
        <w:rFonts w:ascii="Symbol" w:hAnsi="Symbol" w:hint="default"/>
      </w:rPr>
    </w:lvl>
    <w:lvl w:ilvl="4" w:tplc="FE827032" w:tentative="1">
      <w:start w:val="1"/>
      <w:numFmt w:val="bullet"/>
      <w:lvlText w:val="o"/>
      <w:lvlJc w:val="left"/>
      <w:pPr>
        <w:ind w:left="3600" w:hanging="360"/>
      </w:pPr>
      <w:rPr>
        <w:rFonts w:ascii="Courier New" w:hAnsi="Courier New" w:cs="Courier New" w:hint="default"/>
      </w:rPr>
    </w:lvl>
    <w:lvl w:ilvl="5" w:tplc="89EE19FC" w:tentative="1">
      <w:start w:val="1"/>
      <w:numFmt w:val="bullet"/>
      <w:lvlText w:val=""/>
      <w:lvlJc w:val="left"/>
      <w:pPr>
        <w:ind w:left="4320" w:hanging="360"/>
      </w:pPr>
      <w:rPr>
        <w:rFonts w:ascii="Wingdings" w:hAnsi="Wingdings" w:hint="default"/>
      </w:rPr>
    </w:lvl>
    <w:lvl w:ilvl="6" w:tplc="32BCE424" w:tentative="1">
      <w:start w:val="1"/>
      <w:numFmt w:val="bullet"/>
      <w:lvlText w:val=""/>
      <w:lvlJc w:val="left"/>
      <w:pPr>
        <w:ind w:left="5040" w:hanging="360"/>
      </w:pPr>
      <w:rPr>
        <w:rFonts w:ascii="Symbol" w:hAnsi="Symbol" w:hint="default"/>
      </w:rPr>
    </w:lvl>
    <w:lvl w:ilvl="7" w:tplc="E3861F28" w:tentative="1">
      <w:start w:val="1"/>
      <w:numFmt w:val="bullet"/>
      <w:lvlText w:val="o"/>
      <w:lvlJc w:val="left"/>
      <w:pPr>
        <w:ind w:left="5760" w:hanging="360"/>
      </w:pPr>
      <w:rPr>
        <w:rFonts w:ascii="Courier New" w:hAnsi="Courier New" w:cs="Courier New" w:hint="default"/>
      </w:rPr>
    </w:lvl>
    <w:lvl w:ilvl="8" w:tplc="C39A8566" w:tentative="1">
      <w:start w:val="1"/>
      <w:numFmt w:val="bullet"/>
      <w:lvlText w:val=""/>
      <w:lvlJc w:val="left"/>
      <w:pPr>
        <w:ind w:left="6480" w:hanging="360"/>
      </w:pPr>
      <w:rPr>
        <w:rFonts w:ascii="Wingdings" w:hAnsi="Wingdings" w:hint="default"/>
      </w:rPr>
    </w:lvl>
  </w:abstractNum>
  <w:abstractNum w:abstractNumId="4" w15:restartNumberingAfterBreak="0">
    <w:nsid w:val="1AFE40EE"/>
    <w:multiLevelType w:val="hybridMultilevel"/>
    <w:tmpl w:val="414ED578"/>
    <w:lvl w:ilvl="0" w:tplc="481271CE">
      <w:start w:val="1"/>
      <w:numFmt w:val="bullet"/>
      <w:lvlText w:val=""/>
      <w:lvlJc w:val="left"/>
      <w:pPr>
        <w:ind w:left="1440" w:hanging="360"/>
      </w:pPr>
      <w:rPr>
        <w:rFonts w:ascii="Symbol" w:hAnsi="Symbol" w:hint="default"/>
      </w:rPr>
    </w:lvl>
    <w:lvl w:ilvl="1" w:tplc="90C2E870" w:tentative="1">
      <w:start w:val="1"/>
      <w:numFmt w:val="bullet"/>
      <w:lvlText w:val="o"/>
      <w:lvlJc w:val="left"/>
      <w:pPr>
        <w:ind w:left="2160" w:hanging="360"/>
      </w:pPr>
      <w:rPr>
        <w:rFonts w:ascii="Courier New" w:hAnsi="Courier New" w:cs="Courier New" w:hint="default"/>
      </w:rPr>
    </w:lvl>
    <w:lvl w:ilvl="2" w:tplc="D29E8AF4" w:tentative="1">
      <w:start w:val="1"/>
      <w:numFmt w:val="bullet"/>
      <w:lvlText w:val=""/>
      <w:lvlJc w:val="left"/>
      <w:pPr>
        <w:ind w:left="2880" w:hanging="360"/>
      </w:pPr>
      <w:rPr>
        <w:rFonts w:ascii="Wingdings" w:hAnsi="Wingdings" w:hint="default"/>
      </w:rPr>
    </w:lvl>
    <w:lvl w:ilvl="3" w:tplc="1A5A55F6" w:tentative="1">
      <w:start w:val="1"/>
      <w:numFmt w:val="bullet"/>
      <w:lvlText w:val=""/>
      <w:lvlJc w:val="left"/>
      <w:pPr>
        <w:ind w:left="3600" w:hanging="360"/>
      </w:pPr>
      <w:rPr>
        <w:rFonts w:ascii="Symbol" w:hAnsi="Symbol" w:hint="default"/>
      </w:rPr>
    </w:lvl>
    <w:lvl w:ilvl="4" w:tplc="1F8ED06A" w:tentative="1">
      <w:start w:val="1"/>
      <w:numFmt w:val="bullet"/>
      <w:lvlText w:val="o"/>
      <w:lvlJc w:val="left"/>
      <w:pPr>
        <w:ind w:left="4320" w:hanging="360"/>
      </w:pPr>
      <w:rPr>
        <w:rFonts w:ascii="Courier New" w:hAnsi="Courier New" w:cs="Courier New" w:hint="default"/>
      </w:rPr>
    </w:lvl>
    <w:lvl w:ilvl="5" w:tplc="0A060A74" w:tentative="1">
      <w:start w:val="1"/>
      <w:numFmt w:val="bullet"/>
      <w:lvlText w:val=""/>
      <w:lvlJc w:val="left"/>
      <w:pPr>
        <w:ind w:left="5040" w:hanging="360"/>
      </w:pPr>
      <w:rPr>
        <w:rFonts w:ascii="Wingdings" w:hAnsi="Wingdings" w:hint="default"/>
      </w:rPr>
    </w:lvl>
    <w:lvl w:ilvl="6" w:tplc="410CD968" w:tentative="1">
      <w:start w:val="1"/>
      <w:numFmt w:val="bullet"/>
      <w:lvlText w:val=""/>
      <w:lvlJc w:val="left"/>
      <w:pPr>
        <w:ind w:left="5760" w:hanging="360"/>
      </w:pPr>
      <w:rPr>
        <w:rFonts w:ascii="Symbol" w:hAnsi="Symbol" w:hint="default"/>
      </w:rPr>
    </w:lvl>
    <w:lvl w:ilvl="7" w:tplc="07DE0C92" w:tentative="1">
      <w:start w:val="1"/>
      <w:numFmt w:val="bullet"/>
      <w:lvlText w:val="o"/>
      <w:lvlJc w:val="left"/>
      <w:pPr>
        <w:ind w:left="6480" w:hanging="360"/>
      </w:pPr>
      <w:rPr>
        <w:rFonts w:ascii="Courier New" w:hAnsi="Courier New" w:cs="Courier New" w:hint="default"/>
      </w:rPr>
    </w:lvl>
    <w:lvl w:ilvl="8" w:tplc="9AA069A0" w:tentative="1">
      <w:start w:val="1"/>
      <w:numFmt w:val="bullet"/>
      <w:lvlText w:val=""/>
      <w:lvlJc w:val="left"/>
      <w:pPr>
        <w:ind w:left="7200" w:hanging="360"/>
      </w:pPr>
      <w:rPr>
        <w:rFonts w:ascii="Wingdings" w:hAnsi="Wingdings" w:hint="default"/>
      </w:rPr>
    </w:lvl>
  </w:abstractNum>
  <w:abstractNum w:abstractNumId="5" w15:restartNumberingAfterBreak="0">
    <w:nsid w:val="1C1A4E8C"/>
    <w:multiLevelType w:val="hybridMultilevel"/>
    <w:tmpl w:val="42D45184"/>
    <w:lvl w:ilvl="0" w:tplc="822AEAD2">
      <w:start w:val="1"/>
      <w:numFmt w:val="bullet"/>
      <w:lvlText w:val=""/>
      <w:lvlJc w:val="left"/>
      <w:pPr>
        <w:ind w:left="720" w:hanging="360"/>
      </w:pPr>
      <w:rPr>
        <w:rFonts w:ascii="Symbol" w:hAnsi="Symbol" w:hint="default"/>
      </w:rPr>
    </w:lvl>
    <w:lvl w:ilvl="1" w:tplc="FA4027E2">
      <w:start w:val="1"/>
      <w:numFmt w:val="bullet"/>
      <w:lvlText w:val="o"/>
      <w:lvlJc w:val="left"/>
      <w:pPr>
        <w:ind w:left="1440" w:hanging="360"/>
      </w:pPr>
      <w:rPr>
        <w:rFonts w:ascii="Courier New" w:hAnsi="Courier New" w:cs="Courier New" w:hint="default"/>
      </w:rPr>
    </w:lvl>
    <w:lvl w:ilvl="2" w:tplc="80EE91B0">
      <w:start w:val="1"/>
      <w:numFmt w:val="bullet"/>
      <w:lvlText w:val=""/>
      <w:lvlJc w:val="left"/>
      <w:pPr>
        <w:ind w:left="2160" w:hanging="360"/>
      </w:pPr>
      <w:rPr>
        <w:rFonts w:ascii="Wingdings" w:hAnsi="Wingdings" w:hint="default"/>
      </w:rPr>
    </w:lvl>
    <w:lvl w:ilvl="3" w:tplc="9FCAB8AC" w:tentative="1">
      <w:start w:val="1"/>
      <w:numFmt w:val="bullet"/>
      <w:lvlText w:val=""/>
      <w:lvlJc w:val="left"/>
      <w:pPr>
        <w:ind w:left="2880" w:hanging="360"/>
      </w:pPr>
      <w:rPr>
        <w:rFonts w:ascii="Symbol" w:hAnsi="Symbol" w:hint="default"/>
      </w:rPr>
    </w:lvl>
    <w:lvl w:ilvl="4" w:tplc="28CC9EF8" w:tentative="1">
      <w:start w:val="1"/>
      <w:numFmt w:val="bullet"/>
      <w:lvlText w:val="o"/>
      <w:lvlJc w:val="left"/>
      <w:pPr>
        <w:ind w:left="3600" w:hanging="360"/>
      </w:pPr>
      <w:rPr>
        <w:rFonts w:ascii="Courier New" w:hAnsi="Courier New" w:cs="Courier New" w:hint="default"/>
      </w:rPr>
    </w:lvl>
    <w:lvl w:ilvl="5" w:tplc="2CCE6AC0" w:tentative="1">
      <w:start w:val="1"/>
      <w:numFmt w:val="bullet"/>
      <w:lvlText w:val=""/>
      <w:lvlJc w:val="left"/>
      <w:pPr>
        <w:ind w:left="4320" w:hanging="360"/>
      </w:pPr>
      <w:rPr>
        <w:rFonts w:ascii="Wingdings" w:hAnsi="Wingdings" w:hint="default"/>
      </w:rPr>
    </w:lvl>
    <w:lvl w:ilvl="6" w:tplc="D3C48A04" w:tentative="1">
      <w:start w:val="1"/>
      <w:numFmt w:val="bullet"/>
      <w:lvlText w:val=""/>
      <w:lvlJc w:val="left"/>
      <w:pPr>
        <w:ind w:left="5040" w:hanging="360"/>
      </w:pPr>
      <w:rPr>
        <w:rFonts w:ascii="Symbol" w:hAnsi="Symbol" w:hint="default"/>
      </w:rPr>
    </w:lvl>
    <w:lvl w:ilvl="7" w:tplc="1F24F05A" w:tentative="1">
      <w:start w:val="1"/>
      <w:numFmt w:val="bullet"/>
      <w:lvlText w:val="o"/>
      <w:lvlJc w:val="left"/>
      <w:pPr>
        <w:ind w:left="5760" w:hanging="360"/>
      </w:pPr>
      <w:rPr>
        <w:rFonts w:ascii="Courier New" w:hAnsi="Courier New" w:cs="Courier New" w:hint="default"/>
      </w:rPr>
    </w:lvl>
    <w:lvl w:ilvl="8" w:tplc="4454B0D8" w:tentative="1">
      <w:start w:val="1"/>
      <w:numFmt w:val="bullet"/>
      <w:lvlText w:val=""/>
      <w:lvlJc w:val="left"/>
      <w:pPr>
        <w:ind w:left="6480" w:hanging="360"/>
      </w:pPr>
      <w:rPr>
        <w:rFonts w:ascii="Wingdings" w:hAnsi="Wingdings" w:hint="default"/>
      </w:rPr>
    </w:lvl>
  </w:abstractNum>
  <w:abstractNum w:abstractNumId="6" w15:restartNumberingAfterBreak="0">
    <w:nsid w:val="1F843CF9"/>
    <w:multiLevelType w:val="hybridMultilevel"/>
    <w:tmpl w:val="A2E0EBCA"/>
    <w:lvl w:ilvl="0" w:tplc="4E8E1620">
      <w:numFmt w:val="bullet"/>
      <w:lvlText w:val="•"/>
      <w:lvlJc w:val="left"/>
      <w:pPr>
        <w:ind w:left="720" w:hanging="360"/>
      </w:pPr>
      <w:rPr>
        <w:rFonts w:ascii="Calibri" w:eastAsia="Times New Roman" w:hAnsi="Calibri" w:cs="Calibri" w:hint="default"/>
      </w:rPr>
    </w:lvl>
    <w:lvl w:ilvl="1" w:tplc="0F22FD10" w:tentative="1">
      <w:start w:val="1"/>
      <w:numFmt w:val="bullet"/>
      <w:lvlText w:val="o"/>
      <w:lvlJc w:val="left"/>
      <w:pPr>
        <w:ind w:left="1440" w:hanging="360"/>
      </w:pPr>
      <w:rPr>
        <w:rFonts w:ascii="Courier New" w:hAnsi="Courier New" w:cs="Courier New" w:hint="default"/>
      </w:rPr>
    </w:lvl>
    <w:lvl w:ilvl="2" w:tplc="D9FE8CE2" w:tentative="1">
      <w:start w:val="1"/>
      <w:numFmt w:val="bullet"/>
      <w:lvlText w:val=""/>
      <w:lvlJc w:val="left"/>
      <w:pPr>
        <w:ind w:left="2160" w:hanging="360"/>
      </w:pPr>
      <w:rPr>
        <w:rFonts w:ascii="Wingdings" w:hAnsi="Wingdings" w:hint="default"/>
      </w:rPr>
    </w:lvl>
    <w:lvl w:ilvl="3" w:tplc="4DD8EF0A" w:tentative="1">
      <w:start w:val="1"/>
      <w:numFmt w:val="bullet"/>
      <w:lvlText w:val=""/>
      <w:lvlJc w:val="left"/>
      <w:pPr>
        <w:ind w:left="2880" w:hanging="360"/>
      </w:pPr>
      <w:rPr>
        <w:rFonts w:ascii="Symbol" w:hAnsi="Symbol" w:hint="default"/>
      </w:rPr>
    </w:lvl>
    <w:lvl w:ilvl="4" w:tplc="19C0472C" w:tentative="1">
      <w:start w:val="1"/>
      <w:numFmt w:val="bullet"/>
      <w:lvlText w:val="o"/>
      <w:lvlJc w:val="left"/>
      <w:pPr>
        <w:ind w:left="3600" w:hanging="360"/>
      </w:pPr>
      <w:rPr>
        <w:rFonts w:ascii="Courier New" w:hAnsi="Courier New" w:cs="Courier New" w:hint="default"/>
      </w:rPr>
    </w:lvl>
    <w:lvl w:ilvl="5" w:tplc="BCD60418" w:tentative="1">
      <w:start w:val="1"/>
      <w:numFmt w:val="bullet"/>
      <w:lvlText w:val=""/>
      <w:lvlJc w:val="left"/>
      <w:pPr>
        <w:ind w:left="4320" w:hanging="360"/>
      </w:pPr>
      <w:rPr>
        <w:rFonts w:ascii="Wingdings" w:hAnsi="Wingdings" w:hint="default"/>
      </w:rPr>
    </w:lvl>
    <w:lvl w:ilvl="6" w:tplc="4748FE04" w:tentative="1">
      <w:start w:val="1"/>
      <w:numFmt w:val="bullet"/>
      <w:lvlText w:val=""/>
      <w:lvlJc w:val="left"/>
      <w:pPr>
        <w:ind w:left="5040" w:hanging="360"/>
      </w:pPr>
      <w:rPr>
        <w:rFonts w:ascii="Symbol" w:hAnsi="Symbol" w:hint="default"/>
      </w:rPr>
    </w:lvl>
    <w:lvl w:ilvl="7" w:tplc="9FD894F6" w:tentative="1">
      <w:start w:val="1"/>
      <w:numFmt w:val="bullet"/>
      <w:lvlText w:val="o"/>
      <w:lvlJc w:val="left"/>
      <w:pPr>
        <w:ind w:left="5760" w:hanging="360"/>
      </w:pPr>
      <w:rPr>
        <w:rFonts w:ascii="Courier New" w:hAnsi="Courier New" w:cs="Courier New" w:hint="default"/>
      </w:rPr>
    </w:lvl>
    <w:lvl w:ilvl="8" w:tplc="087E1DB4" w:tentative="1">
      <w:start w:val="1"/>
      <w:numFmt w:val="bullet"/>
      <w:lvlText w:val=""/>
      <w:lvlJc w:val="left"/>
      <w:pPr>
        <w:ind w:left="6480" w:hanging="360"/>
      </w:pPr>
      <w:rPr>
        <w:rFonts w:ascii="Wingdings" w:hAnsi="Wingdings" w:hint="default"/>
      </w:rPr>
    </w:lvl>
  </w:abstractNum>
  <w:abstractNum w:abstractNumId="7" w15:restartNumberingAfterBreak="0">
    <w:nsid w:val="1FFC381B"/>
    <w:multiLevelType w:val="hybridMultilevel"/>
    <w:tmpl w:val="733A097C"/>
    <w:lvl w:ilvl="0" w:tplc="ED88265C">
      <w:numFmt w:val="bullet"/>
      <w:lvlText w:val="•"/>
      <w:lvlJc w:val="left"/>
      <w:pPr>
        <w:ind w:left="1080" w:hanging="720"/>
      </w:pPr>
      <w:rPr>
        <w:rFonts w:ascii="Calibri" w:eastAsia="Times New Roman" w:hAnsi="Calibri" w:cs="Calibri" w:hint="default"/>
      </w:rPr>
    </w:lvl>
    <w:lvl w:ilvl="1" w:tplc="F140D0DA" w:tentative="1">
      <w:start w:val="1"/>
      <w:numFmt w:val="bullet"/>
      <w:lvlText w:val="o"/>
      <w:lvlJc w:val="left"/>
      <w:pPr>
        <w:ind w:left="1440" w:hanging="360"/>
      </w:pPr>
      <w:rPr>
        <w:rFonts w:ascii="Courier New" w:hAnsi="Courier New" w:cs="Courier New" w:hint="default"/>
      </w:rPr>
    </w:lvl>
    <w:lvl w:ilvl="2" w:tplc="E21A9992" w:tentative="1">
      <w:start w:val="1"/>
      <w:numFmt w:val="bullet"/>
      <w:lvlText w:val=""/>
      <w:lvlJc w:val="left"/>
      <w:pPr>
        <w:ind w:left="2160" w:hanging="360"/>
      </w:pPr>
      <w:rPr>
        <w:rFonts w:ascii="Wingdings" w:hAnsi="Wingdings" w:hint="default"/>
      </w:rPr>
    </w:lvl>
    <w:lvl w:ilvl="3" w:tplc="E31898FC" w:tentative="1">
      <w:start w:val="1"/>
      <w:numFmt w:val="bullet"/>
      <w:lvlText w:val=""/>
      <w:lvlJc w:val="left"/>
      <w:pPr>
        <w:ind w:left="2880" w:hanging="360"/>
      </w:pPr>
      <w:rPr>
        <w:rFonts w:ascii="Symbol" w:hAnsi="Symbol" w:hint="default"/>
      </w:rPr>
    </w:lvl>
    <w:lvl w:ilvl="4" w:tplc="ABB23D0C" w:tentative="1">
      <w:start w:val="1"/>
      <w:numFmt w:val="bullet"/>
      <w:lvlText w:val="o"/>
      <w:lvlJc w:val="left"/>
      <w:pPr>
        <w:ind w:left="3600" w:hanging="360"/>
      </w:pPr>
      <w:rPr>
        <w:rFonts w:ascii="Courier New" w:hAnsi="Courier New" w:cs="Courier New" w:hint="default"/>
      </w:rPr>
    </w:lvl>
    <w:lvl w:ilvl="5" w:tplc="6754874A" w:tentative="1">
      <w:start w:val="1"/>
      <w:numFmt w:val="bullet"/>
      <w:lvlText w:val=""/>
      <w:lvlJc w:val="left"/>
      <w:pPr>
        <w:ind w:left="4320" w:hanging="360"/>
      </w:pPr>
      <w:rPr>
        <w:rFonts w:ascii="Wingdings" w:hAnsi="Wingdings" w:hint="default"/>
      </w:rPr>
    </w:lvl>
    <w:lvl w:ilvl="6" w:tplc="B94AD644" w:tentative="1">
      <w:start w:val="1"/>
      <w:numFmt w:val="bullet"/>
      <w:lvlText w:val=""/>
      <w:lvlJc w:val="left"/>
      <w:pPr>
        <w:ind w:left="5040" w:hanging="360"/>
      </w:pPr>
      <w:rPr>
        <w:rFonts w:ascii="Symbol" w:hAnsi="Symbol" w:hint="default"/>
      </w:rPr>
    </w:lvl>
    <w:lvl w:ilvl="7" w:tplc="6D501E30" w:tentative="1">
      <w:start w:val="1"/>
      <w:numFmt w:val="bullet"/>
      <w:lvlText w:val="o"/>
      <w:lvlJc w:val="left"/>
      <w:pPr>
        <w:ind w:left="5760" w:hanging="360"/>
      </w:pPr>
      <w:rPr>
        <w:rFonts w:ascii="Courier New" w:hAnsi="Courier New" w:cs="Courier New" w:hint="default"/>
      </w:rPr>
    </w:lvl>
    <w:lvl w:ilvl="8" w:tplc="9E802F9E" w:tentative="1">
      <w:start w:val="1"/>
      <w:numFmt w:val="bullet"/>
      <w:lvlText w:val=""/>
      <w:lvlJc w:val="left"/>
      <w:pPr>
        <w:ind w:left="6480" w:hanging="360"/>
      </w:pPr>
      <w:rPr>
        <w:rFonts w:ascii="Wingdings" w:hAnsi="Wingdings" w:hint="default"/>
      </w:rPr>
    </w:lvl>
  </w:abstractNum>
  <w:abstractNum w:abstractNumId="8" w15:restartNumberingAfterBreak="0">
    <w:nsid w:val="20D11DCF"/>
    <w:multiLevelType w:val="hybridMultilevel"/>
    <w:tmpl w:val="86525E78"/>
    <w:lvl w:ilvl="0" w:tplc="E2240A5C">
      <w:start w:val="1"/>
      <w:numFmt w:val="bullet"/>
      <w:lvlText w:val=""/>
      <w:lvlJc w:val="left"/>
      <w:pPr>
        <w:ind w:left="720" w:hanging="360"/>
      </w:pPr>
      <w:rPr>
        <w:rFonts w:ascii="Symbol" w:hAnsi="Symbol" w:hint="default"/>
      </w:rPr>
    </w:lvl>
    <w:lvl w:ilvl="1" w:tplc="CFE4E768" w:tentative="1">
      <w:start w:val="1"/>
      <w:numFmt w:val="bullet"/>
      <w:lvlText w:val="o"/>
      <w:lvlJc w:val="left"/>
      <w:pPr>
        <w:ind w:left="1440" w:hanging="360"/>
      </w:pPr>
      <w:rPr>
        <w:rFonts w:ascii="Courier New" w:hAnsi="Courier New" w:cs="Courier New" w:hint="default"/>
      </w:rPr>
    </w:lvl>
    <w:lvl w:ilvl="2" w:tplc="1328274E" w:tentative="1">
      <w:start w:val="1"/>
      <w:numFmt w:val="bullet"/>
      <w:lvlText w:val=""/>
      <w:lvlJc w:val="left"/>
      <w:pPr>
        <w:ind w:left="2160" w:hanging="360"/>
      </w:pPr>
      <w:rPr>
        <w:rFonts w:ascii="Wingdings" w:hAnsi="Wingdings" w:hint="default"/>
      </w:rPr>
    </w:lvl>
    <w:lvl w:ilvl="3" w:tplc="40FEA586" w:tentative="1">
      <w:start w:val="1"/>
      <w:numFmt w:val="bullet"/>
      <w:lvlText w:val=""/>
      <w:lvlJc w:val="left"/>
      <w:pPr>
        <w:ind w:left="2880" w:hanging="360"/>
      </w:pPr>
      <w:rPr>
        <w:rFonts w:ascii="Symbol" w:hAnsi="Symbol" w:hint="default"/>
      </w:rPr>
    </w:lvl>
    <w:lvl w:ilvl="4" w:tplc="811A32DC" w:tentative="1">
      <w:start w:val="1"/>
      <w:numFmt w:val="bullet"/>
      <w:lvlText w:val="o"/>
      <w:lvlJc w:val="left"/>
      <w:pPr>
        <w:ind w:left="3600" w:hanging="360"/>
      </w:pPr>
      <w:rPr>
        <w:rFonts w:ascii="Courier New" w:hAnsi="Courier New" w:cs="Courier New" w:hint="default"/>
      </w:rPr>
    </w:lvl>
    <w:lvl w:ilvl="5" w:tplc="78363704" w:tentative="1">
      <w:start w:val="1"/>
      <w:numFmt w:val="bullet"/>
      <w:lvlText w:val=""/>
      <w:lvlJc w:val="left"/>
      <w:pPr>
        <w:ind w:left="4320" w:hanging="360"/>
      </w:pPr>
      <w:rPr>
        <w:rFonts w:ascii="Wingdings" w:hAnsi="Wingdings" w:hint="default"/>
      </w:rPr>
    </w:lvl>
    <w:lvl w:ilvl="6" w:tplc="E2347130" w:tentative="1">
      <w:start w:val="1"/>
      <w:numFmt w:val="bullet"/>
      <w:lvlText w:val=""/>
      <w:lvlJc w:val="left"/>
      <w:pPr>
        <w:ind w:left="5040" w:hanging="360"/>
      </w:pPr>
      <w:rPr>
        <w:rFonts w:ascii="Symbol" w:hAnsi="Symbol" w:hint="default"/>
      </w:rPr>
    </w:lvl>
    <w:lvl w:ilvl="7" w:tplc="97E6F4EC" w:tentative="1">
      <w:start w:val="1"/>
      <w:numFmt w:val="bullet"/>
      <w:lvlText w:val="o"/>
      <w:lvlJc w:val="left"/>
      <w:pPr>
        <w:ind w:left="5760" w:hanging="360"/>
      </w:pPr>
      <w:rPr>
        <w:rFonts w:ascii="Courier New" w:hAnsi="Courier New" w:cs="Courier New" w:hint="default"/>
      </w:rPr>
    </w:lvl>
    <w:lvl w:ilvl="8" w:tplc="9D4AAB52" w:tentative="1">
      <w:start w:val="1"/>
      <w:numFmt w:val="bullet"/>
      <w:lvlText w:val=""/>
      <w:lvlJc w:val="left"/>
      <w:pPr>
        <w:ind w:left="6480" w:hanging="360"/>
      </w:pPr>
      <w:rPr>
        <w:rFonts w:ascii="Wingdings" w:hAnsi="Wingdings" w:hint="default"/>
      </w:rPr>
    </w:lvl>
  </w:abstractNum>
  <w:abstractNum w:abstractNumId="9" w15:restartNumberingAfterBreak="0">
    <w:nsid w:val="22316A09"/>
    <w:multiLevelType w:val="hybridMultilevel"/>
    <w:tmpl w:val="2996B7AE"/>
    <w:lvl w:ilvl="0" w:tplc="EBDCF992">
      <w:start w:val="1"/>
      <w:numFmt w:val="decimal"/>
      <w:lvlText w:val="%1)"/>
      <w:lvlJc w:val="left"/>
      <w:pPr>
        <w:ind w:left="720" w:hanging="360"/>
      </w:pPr>
      <w:rPr>
        <w:rFonts w:hint="default"/>
        <w:b/>
      </w:rPr>
    </w:lvl>
    <w:lvl w:ilvl="1" w:tplc="D7C097FC" w:tentative="1">
      <w:start w:val="1"/>
      <w:numFmt w:val="lowerLetter"/>
      <w:lvlText w:val="%2."/>
      <w:lvlJc w:val="left"/>
      <w:pPr>
        <w:ind w:left="1440" w:hanging="360"/>
      </w:pPr>
    </w:lvl>
    <w:lvl w:ilvl="2" w:tplc="1024BB96" w:tentative="1">
      <w:start w:val="1"/>
      <w:numFmt w:val="lowerRoman"/>
      <w:lvlText w:val="%3."/>
      <w:lvlJc w:val="right"/>
      <w:pPr>
        <w:ind w:left="2160" w:hanging="180"/>
      </w:pPr>
    </w:lvl>
    <w:lvl w:ilvl="3" w:tplc="1A50E142" w:tentative="1">
      <w:start w:val="1"/>
      <w:numFmt w:val="decimal"/>
      <w:lvlText w:val="%4."/>
      <w:lvlJc w:val="left"/>
      <w:pPr>
        <w:ind w:left="2880" w:hanging="360"/>
      </w:pPr>
    </w:lvl>
    <w:lvl w:ilvl="4" w:tplc="3CD88E06" w:tentative="1">
      <w:start w:val="1"/>
      <w:numFmt w:val="lowerLetter"/>
      <w:lvlText w:val="%5."/>
      <w:lvlJc w:val="left"/>
      <w:pPr>
        <w:ind w:left="3600" w:hanging="360"/>
      </w:pPr>
    </w:lvl>
    <w:lvl w:ilvl="5" w:tplc="2752C8BE" w:tentative="1">
      <w:start w:val="1"/>
      <w:numFmt w:val="lowerRoman"/>
      <w:lvlText w:val="%6."/>
      <w:lvlJc w:val="right"/>
      <w:pPr>
        <w:ind w:left="4320" w:hanging="180"/>
      </w:pPr>
    </w:lvl>
    <w:lvl w:ilvl="6" w:tplc="D8086244" w:tentative="1">
      <w:start w:val="1"/>
      <w:numFmt w:val="decimal"/>
      <w:lvlText w:val="%7."/>
      <w:lvlJc w:val="left"/>
      <w:pPr>
        <w:ind w:left="5040" w:hanging="360"/>
      </w:pPr>
    </w:lvl>
    <w:lvl w:ilvl="7" w:tplc="200E4116" w:tentative="1">
      <w:start w:val="1"/>
      <w:numFmt w:val="lowerLetter"/>
      <w:lvlText w:val="%8."/>
      <w:lvlJc w:val="left"/>
      <w:pPr>
        <w:ind w:left="5760" w:hanging="360"/>
      </w:pPr>
    </w:lvl>
    <w:lvl w:ilvl="8" w:tplc="6ED0AAF2" w:tentative="1">
      <w:start w:val="1"/>
      <w:numFmt w:val="lowerRoman"/>
      <w:lvlText w:val="%9."/>
      <w:lvlJc w:val="right"/>
      <w:pPr>
        <w:ind w:left="6480" w:hanging="180"/>
      </w:pPr>
    </w:lvl>
  </w:abstractNum>
  <w:abstractNum w:abstractNumId="10" w15:restartNumberingAfterBreak="0">
    <w:nsid w:val="24D3639B"/>
    <w:multiLevelType w:val="hybridMultilevel"/>
    <w:tmpl w:val="F806BF5E"/>
    <w:lvl w:ilvl="0" w:tplc="612C38E6">
      <w:start w:val="1"/>
      <w:numFmt w:val="bullet"/>
      <w:lvlText w:val=""/>
      <w:lvlJc w:val="left"/>
      <w:pPr>
        <w:tabs>
          <w:tab w:val="num" w:pos="720"/>
        </w:tabs>
        <w:ind w:left="720" w:hanging="360"/>
      </w:pPr>
      <w:rPr>
        <w:rFonts w:ascii="Wingdings 3" w:hAnsi="Wingdings 3" w:hint="default"/>
      </w:rPr>
    </w:lvl>
    <w:lvl w:ilvl="1" w:tplc="45FEA83A">
      <w:start w:val="2984"/>
      <w:numFmt w:val="bullet"/>
      <w:lvlText w:val=""/>
      <w:lvlJc w:val="left"/>
      <w:pPr>
        <w:tabs>
          <w:tab w:val="num" w:pos="1440"/>
        </w:tabs>
        <w:ind w:left="1440" w:hanging="360"/>
      </w:pPr>
      <w:rPr>
        <w:rFonts w:ascii="Wingdings 3" w:hAnsi="Wingdings 3" w:hint="default"/>
      </w:rPr>
    </w:lvl>
    <w:lvl w:ilvl="2" w:tplc="6024AAD0" w:tentative="1">
      <w:start w:val="1"/>
      <w:numFmt w:val="bullet"/>
      <w:lvlText w:val=""/>
      <w:lvlJc w:val="left"/>
      <w:pPr>
        <w:tabs>
          <w:tab w:val="num" w:pos="2160"/>
        </w:tabs>
        <w:ind w:left="2160" w:hanging="360"/>
      </w:pPr>
      <w:rPr>
        <w:rFonts w:ascii="Wingdings 3" w:hAnsi="Wingdings 3" w:hint="default"/>
      </w:rPr>
    </w:lvl>
    <w:lvl w:ilvl="3" w:tplc="A22AA7F8" w:tentative="1">
      <w:start w:val="1"/>
      <w:numFmt w:val="bullet"/>
      <w:lvlText w:val=""/>
      <w:lvlJc w:val="left"/>
      <w:pPr>
        <w:tabs>
          <w:tab w:val="num" w:pos="2880"/>
        </w:tabs>
        <w:ind w:left="2880" w:hanging="360"/>
      </w:pPr>
      <w:rPr>
        <w:rFonts w:ascii="Wingdings 3" w:hAnsi="Wingdings 3" w:hint="default"/>
      </w:rPr>
    </w:lvl>
    <w:lvl w:ilvl="4" w:tplc="70B659CC" w:tentative="1">
      <w:start w:val="1"/>
      <w:numFmt w:val="bullet"/>
      <w:lvlText w:val=""/>
      <w:lvlJc w:val="left"/>
      <w:pPr>
        <w:tabs>
          <w:tab w:val="num" w:pos="3600"/>
        </w:tabs>
        <w:ind w:left="3600" w:hanging="360"/>
      </w:pPr>
      <w:rPr>
        <w:rFonts w:ascii="Wingdings 3" w:hAnsi="Wingdings 3" w:hint="default"/>
      </w:rPr>
    </w:lvl>
    <w:lvl w:ilvl="5" w:tplc="43E870E2" w:tentative="1">
      <w:start w:val="1"/>
      <w:numFmt w:val="bullet"/>
      <w:lvlText w:val=""/>
      <w:lvlJc w:val="left"/>
      <w:pPr>
        <w:tabs>
          <w:tab w:val="num" w:pos="4320"/>
        </w:tabs>
        <w:ind w:left="4320" w:hanging="360"/>
      </w:pPr>
      <w:rPr>
        <w:rFonts w:ascii="Wingdings 3" w:hAnsi="Wingdings 3" w:hint="default"/>
      </w:rPr>
    </w:lvl>
    <w:lvl w:ilvl="6" w:tplc="27E28E66" w:tentative="1">
      <w:start w:val="1"/>
      <w:numFmt w:val="bullet"/>
      <w:lvlText w:val=""/>
      <w:lvlJc w:val="left"/>
      <w:pPr>
        <w:tabs>
          <w:tab w:val="num" w:pos="5040"/>
        </w:tabs>
        <w:ind w:left="5040" w:hanging="360"/>
      </w:pPr>
      <w:rPr>
        <w:rFonts w:ascii="Wingdings 3" w:hAnsi="Wingdings 3" w:hint="default"/>
      </w:rPr>
    </w:lvl>
    <w:lvl w:ilvl="7" w:tplc="56E852CA" w:tentative="1">
      <w:start w:val="1"/>
      <w:numFmt w:val="bullet"/>
      <w:lvlText w:val=""/>
      <w:lvlJc w:val="left"/>
      <w:pPr>
        <w:tabs>
          <w:tab w:val="num" w:pos="5760"/>
        </w:tabs>
        <w:ind w:left="5760" w:hanging="360"/>
      </w:pPr>
      <w:rPr>
        <w:rFonts w:ascii="Wingdings 3" w:hAnsi="Wingdings 3" w:hint="default"/>
      </w:rPr>
    </w:lvl>
    <w:lvl w:ilvl="8" w:tplc="82428E1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E75DCC"/>
    <w:multiLevelType w:val="hybridMultilevel"/>
    <w:tmpl w:val="26B40C90"/>
    <w:lvl w:ilvl="0" w:tplc="4F3E9318">
      <w:numFmt w:val="bullet"/>
      <w:lvlText w:val="•"/>
      <w:lvlJc w:val="left"/>
      <w:pPr>
        <w:ind w:left="720" w:hanging="360"/>
      </w:pPr>
      <w:rPr>
        <w:rFonts w:ascii="Calibri" w:eastAsia="Times New Roman" w:hAnsi="Calibri" w:cs="Calibri" w:hint="default"/>
      </w:rPr>
    </w:lvl>
    <w:lvl w:ilvl="1" w:tplc="92D0DD70" w:tentative="1">
      <w:start w:val="1"/>
      <w:numFmt w:val="bullet"/>
      <w:lvlText w:val="o"/>
      <w:lvlJc w:val="left"/>
      <w:pPr>
        <w:ind w:left="720" w:hanging="360"/>
      </w:pPr>
      <w:rPr>
        <w:rFonts w:ascii="Courier New" w:hAnsi="Courier New" w:cs="Courier New" w:hint="default"/>
      </w:rPr>
    </w:lvl>
    <w:lvl w:ilvl="2" w:tplc="AA12FF92" w:tentative="1">
      <w:start w:val="1"/>
      <w:numFmt w:val="bullet"/>
      <w:lvlText w:val=""/>
      <w:lvlJc w:val="left"/>
      <w:pPr>
        <w:ind w:left="1440" w:hanging="360"/>
      </w:pPr>
      <w:rPr>
        <w:rFonts w:ascii="Wingdings" w:hAnsi="Wingdings" w:hint="default"/>
      </w:rPr>
    </w:lvl>
    <w:lvl w:ilvl="3" w:tplc="14C88824" w:tentative="1">
      <w:start w:val="1"/>
      <w:numFmt w:val="bullet"/>
      <w:lvlText w:val=""/>
      <w:lvlJc w:val="left"/>
      <w:pPr>
        <w:ind w:left="2160" w:hanging="360"/>
      </w:pPr>
      <w:rPr>
        <w:rFonts w:ascii="Symbol" w:hAnsi="Symbol" w:hint="default"/>
      </w:rPr>
    </w:lvl>
    <w:lvl w:ilvl="4" w:tplc="3D7647B4" w:tentative="1">
      <w:start w:val="1"/>
      <w:numFmt w:val="bullet"/>
      <w:lvlText w:val="o"/>
      <w:lvlJc w:val="left"/>
      <w:pPr>
        <w:ind w:left="2880" w:hanging="360"/>
      </w:pPr>
      <w:rPr>
        <w:rFonts w:ascii="Courier New" w:hAnsi="Courier New" w:cs="Courier New" w:hint="default"/>
      </w:rPr>
    </w:lvl>
    <w:lvl w:ilvl="5" w:tplc="21ECD39C" w:tentative="1">
      <w:start w:val="1"/>
      <w:numFmt w:val="bullet"/>
      <w:lvlText w:val=""/>
      <w:lvlJc w:val="left"/>
      <w:pPr>
        <w:ind w:left="3600" w:hanging="360"/>
      </w:pPr>
      <w:rPr>
        <w:rFonts w:ascii="Wingdings" w:hAnsi="Wingdings" w:hint="default"/>
      </w:rPr>
    </w:lvl>
    <w:lvl w:ilvl="6" w:tplc="81D8BE40" w:tentative="1">
      <w:start w:val="1"/>
      <w:numFmt w:val="bullet"/>
      <w:lvlText w:val=""/>
      <w:lvlJc w:val="left"/>
      <w:pPr>
        <w:ind w:left="4320" w:hanging="360"/>
      </w:pPr>
      <w:rPr>
        <w:rFonts w:ascii="Symbol" w:hAnsi="Symbol" w:hint="default"/>
      </w:rPr>
    </w:lvl>
    <w:lvl w:ilvl="7" w:tplc="199A69AC" w:tentative="1">
      <w:start w:val="1"/>
      <w:numFmt w:val="bullet"/>
      <w:lvlText w:val="o"/>
      <w:lvlJc w:val="left"/>
      <w:pPr>
        <w:ind w:left="5040" w:hanging="360"/>
      </w:pPr>
      <w:rPr>
        <w:rFonts w:ascii="Courier New" w:hAnsi="Courier New" w:cs="Courier New" w:hint="default"/>
      </w:rPr>
    </w:lvl>
    <w:lvl w:ilvl="8" w:tplc="4F88822C" w:tentative="1">
      <w:start w:val="1"/>
      <w:numFmt w:val="bullet"/>
      <w:lvlText w:val=""/>
      <w:lvlJc w:val="left"/>
      <w:pPr>
        <w:ind w:left="5760" w:hanging="360"/>
      </w:pPr>
      <w:rPr>
        <w:rFonts w:ascii="Wingdings" w:hAnsi="Wingdings" w:hint="default"/>
      </w:rPr>
    </w:lvl>
  </w:abstractNum>
  <w:abstractNum w:abstractNumId="12" w15:restartNumberingAfterBreak="0">
    <w:nsid w:val="327735AC"/>
    <w:multiLevelType w:val="hybridMultilevel"/>
    <w:tmpl w:val="87229C00"/>
    <w:lvl w:ilvl="0" w:tplc="3C8884F8">
      <w:start w:val="1"/>
      <w:numFmt w:val="bullet"/>
      <w:lvlText w:val=""/>
      <w:lvlJc w:val="left"/>
      <w:pPr>
        <w:ind w:left="720" w:hanging="360"/>
      </w:pPr>
      <w:rPr>
        <w:rFonts w:ascii="Symbol" w:hAnsi="Symbol" w:hint="default"/>
      </w:rPr>
    </w:lvl>
    <w:lvl w:ilvl="1" w:tplc="A3CEA2EE" w:tentative="1">
      <w:start w:val="1"/>
      <w:numFmt w:val="bullet"/>
      <w:lvlText w:val="o"/>
      <w:lvlJc w:val="left"/>
      <w:pPr>
        <w:ind w:left="1440" w:hanging="360"/>
      </w:pPr>
      <w:rPr>
        <w:rFonts w:ascii="Courier New" w:hAnsi="Courier New" w:cs="Courier New" w:hint="default"/>
      </w:rPr>
    </w:lvl>
    <w:lvl w:ilvl="2" w:tplc="11EA82AE" w:tentative="1">
      <w:start w:val="1"/>
      <w:numFmt w:val="bullet"/>
      <w:lvlText w:val=""/>
      <w:lvlJc w:val="left"/>
      <w:pPr>
        <w:ind w:left="2160" w:hanging="360"/>
      </w:pPr>
      <w:rPr>
        <w:rFonts w:ascii="Wingdings" w:hAnsi="Wingdings" w:hint="default"/>
      </w:rPr>
    </w:lvl>
    <w:lvl w:ilvl="3" w:tplc="D45A0800" w:tentative="1">
      <w:start w:val="1"/>
      <w:numFmt w:val="bullet"/>
      <w:lvlText w:val=""/>
      <w:lvlJc w:val="left"/>
      <w:pPr>
        <w:ind w:left="2880" w:hanging="360"/>
      </w:pPr>
      <w:rPr>
        <w:rFonts w:ascii="Symbol" w:hAnsi="Symbol" w:hint="default"/>
      </w:rPr>
    </w:lvl>
    <w:lvl w:ilvl="4" w:tplc="640A59D6" w:tentative="1">
      <w:start w:val="1"/>
      <w:numFmt w:val="bullet"/>
      <w:lvlText w:val="o"/>
      <w:lvlJc w:val="left"/>
      <w:pPr>
        <w:ind w:left="3600" w:hanging="360"/>
      </w:pPr>
      <w:rPr>
        <w:rFonts w:ascii="Courier New" w:hAnsi="Courier New" w:cs="Courier New" w:hint="default"/>
      </w:rPr>
    </w:lvl>
    <w:lvl w:ilvl="5" w:tplc="028E59D0" w:tentative="1">
      <w:start w:val="1"/>
      <w:numFmt w:val="bullet"/>
      <w:lvlText w:val=""/>
      <w:lvlJc w:val="left"/>
      <w:pPr>
        <w:ind w:left="4320" w:hanging="360"/>
      </w:pPr>
      <w:rPr>
        <w:rFonts w:ascii="Wingdings" w:hAnsi="Wingdings" w:hint="default"/>
      </w:rPr>
    </w:lvl>
    <w:lvl w:ilvl="6" w:tplc="DC08AB48" w:tentative="1">
      <w:start w:val="1"/>
      <w:numFmt w:val="bullet"/>
      <w:lvlText w:val=""/>
      <w:lvlJc w:val="left"/>
      <w:pPr>
        <w:ind w:left="5040" w:hanging="360"/>
      </w:pPr>
      <w:rPr>
        <w:rFonts w:ascii="Symbol" w:hAnsi="Symbol" w:hint="default"/>
      </w:rPr>
    </w:lvl>
    <w:lvl w:ilvl="7" w:tplc="8B269396" w:tentative="1">
      <w:start w:val="1"/>
      <w:numFmt w:val="bullet"/>
      <w:lvlText w:val="o"/>
      <w:lvlJc w:val="left"/>
      <w:pPr>
        <w:ind w:left="5760" w:hanging="360"/>
      </w:pPr>
      <w:rPr>
        <w:rFonts w:ascii="Courier New" w:hAnsi="Courier New" w:cs="Courier New" w:hint="default"/>
      </w:rPr>
    </w:lvl>
    <w:lvl w:ilvl="8" w:tplc="59C0A00C" w:tentative="1">
      <w:start w:val="1"/>
      <w:numFmt w:val="bullet"/>
      <w:lvlText w:val=""/>
      <w:lvlJc w:val="left"/>
      <w:pPr>
        <w:ind w:left="6480" w:hanging="360"/>
      </w:pPr>
      <w:rPr>
        <w:rFonts w:ascii="Wingdings" w:hAnsi="Wingdings" w:hint="default"/>
      </w:rPr>
    </w:lvl>
  </w:abstractNum>
  <w:abstractNum w:abstractNumId="13" w15:restartNumberingAfterBreak="0">
    <w:nsid w:val="38DA3556"/>
    <w:multiLevelType w:val="hybridMultilevel"/>
    <w:tmpl w:val="AA76E1D8"/>
    <w:lvl w:ilvl="0" w:tplc="2F4E4028">
      <w:start w:val="1"/>
      <w:numFmt w:val="bullet"/>
      <w:lvlText w:val=""/>
      <w:lvlJc w:val="left"/>
      <w:pPr>
        <w:ind w:left="1440" w:hanging="360"/>
      </w:pPr>
      <w:rPr>
        <w:rFonts w:ascii="Symbol" w:hAnsi="Symbol" w:hint="default"/>
      </w:rPr>
    </w:lvl>
    <w:lvl w:ilvl="1" w:tplc="BEFC67A4" w:tentative="1">
      <w:start w:val="1"/>
      <w:numFmt w:val="bullet"/>
      <w:lvlText w:val="o"/>
      <w:lvlJc w:val="left"/>
      <w:pPr>
        <w:ind w:left="2160" w:hanging="360"/>
      </w:pPr>
      <w:rPr>
        <w:rFonts w:ascii="Courier New" w:hAnsi="Courier New" w:cs="Courier New" w:hint="default"/>
      </w:rPr>
    </w:lvl>
    <w:lvl w:ilvl="2" w:tplc="92BC9E22" w:tentative="1">
      <w:start w:val="1"/>
      <w:numFmt w:val="bullet"/>
      <w:lvlText w:val=""/>
      <w:lvlJc w:val="left"/>
      <w:pPr>
        <w:ind w:left="2880" w:hanging="360"/>
      </w:pPr>
      <w:rPr>
        <w:rFonts w:ascii="Wingdings" w:hAnsi="Wingdings" w:hint="default"/>
      </w:rPr>
    </w:lvl>
    <w:lvl w:ilvl="3" w:tplc="134EED7E" w:tentative="1">
      <w:start w:val="1"/>
      <w:numFmt w:val="bullet"/>
      <w:lvlText w:val=""/>
      <w:lvlJc w:val="left"/>
      <w:pPr>
        <w:ind w:left="3600" w:hanging="360"/>
      </w:pPr>
      <w:rPr>
        <w:rFonts w:ascii="Symbol" w:hAnsi="Symbol" w:hint="default"/>
      </w:rPr>
    </w:lvl>
    <w:lvl w:ilvl="4" w:tplc="971A3DD8" w:tentative="1">
      <w:start w:val="1"/>
      <w:numFmt w:val="bullet"/>
      <w:lvlText w:val="o"/>
      <w:lvlJc w:val="left"/>
      <w:pPr>
        <w:ind w:left="4320" w:hanging="360"/>
      </w:pPr>
      <w:rPr>
        <w:rFonts w:ascii="Courier New" w:hAnsi="Courier New" w:cs="Courier New" w:hint="default"/>
      </w:rPr>
    </w:lvl>
    <w:lvl w:ilvl="5" w:tplc="FF9488DE" w:tentative="1">
      <w:start w:val="1"/>
      <w:numFmt w:val="bullet"/>
      <w:lvlText w:val=""/>
      <w:lvlJc w:val="left"/>
      <w:pPr>
        <w:ind w:left="5040" w:hanging="360"/>
      </w:pPr>
      <w:rPr>
        <w:rFonts w:ascii="Wingdings" w:hAnsi="Wingdings" w:hint="default"/>
      </w:rPr>
    </w:lvl>
    <w:lvl w:ilvl="6" w:tplc="4C8AA08C" w:tentative="1">
      <w:start w:val="1"/>
      <w:numFmt w:val="bullet"/>
      <w:lvlText w:val=""/>
      <w:lvlJc w:val="left"/>
      <w:pPr>
        <w:ind w:left="5760" w:hanging="360"/>
      </w:pPr>
      <w:rPr>
        <w:rFonts w:ascii="Symbol" w:hAnsi="Symbol" w:hint="default"/>
      </w:rPr>
    </w:lvl>
    <w:lvl w:ilvl="7" w:tplc="BEEAB0AA" w:tentative="1">
      <w:start w:val="1"/>
      <w:numFmt w:val="bullet"/>
      <w:lvlText w:val="o"/>
      <w:lvlJc w:val="left"/>
      <w:pPr>
        <w:ind w:left="6480" w:hanging="360"/>
      </w:pPr>
      <w:rPr>
        <w:rFonts w:ascii="Courier New" w:hAnsi="Courier New" w:cs="Courier New" w:hint="default"/>
      </w:rPr>
    </w:lvl>
    <w:lvl w:ilvl="8" w:tplc="D6B8052C" w:tentative="1">
      <w:start w:val="1"/>
      <w:numFmt w:val="bullet"/>
      <w:lvlText w:val=""/>
      <w:lvlJc w:val="left"/>
      <w:pPr>
        <w:ind w:left="7200" w:hanging="360"/>
      </w:pPr>
      <w:rPr>
        <w:rFonts w:ascii="Wingdings" w:hAnsi="Wingdings" w:hint="default"/>
      </w:rPr>
    </w:lvl>
  </w:abstractNum>
  <w:abstractNum w:abstractNumId="14" w15:restartNumberingAfterBreak="0">
    <w:nsid w:val="3F780DCD"/>
    <w:multiLevelType w:val="hybridMultilevel"/>
    <w:tmpl w:val="6A04A09C"/>
    <w:lvl w:ilvl="0" w:tplc="E214AB12">
      <w:start w:val="1"/>
      <w:numFmt w:val="bullet"/>
      <w:lvlText w:val="o"/>
      <w:lvlJc w:val="left"/>
      <w:pPr>
        <w:ind w:left="1440" w:hanging="360"/>
      </w:pPr>
      <w:rPr>
        <w:rFonts w:ascii="Courier New" w:hAnsi="Courier New" w:cs="Courier New" w:hint="default"/>
      </w:rPr>
    </w:lvl>
    <w:lvl w:ilvl="1" w:tplc="4CE415A8" w:tentative="1">
      <w:start w:val="1"/>
      <w:numFmt w:val="bullet"/>
      <w:lvlText w:val="o"/>
      <w:lvlJc w:val="left"/>
      <w:pPr>
        <w:ind w:left="1440" w:hanging="360"/>
      </w:pPr>
      <w:rPr>
        <w:rFonts w:ascii="Courier New" w:hAnsi="Courier New" w:cs="Courier New" w:hint="default"/>
      </w:rPr>
    </w:lvl>
    <w:lvl w:ilvl="2" w:tplc="1DC43BEA" w:tentative="1">
      <w:start w:val="1"/>
      <w:numFmt w:val="bullet"/>
      <w:lvlText w:val=""/>
      <w:lvlJc w:val="left"/>
      <w:pPr>
        <w:ind w:left="2160" w:hanging="360"/>
      </w:pPr>
      <w:rPr>
        <w:rFonts w:ascii="Wingdings" w:hAnsi="Wingdings" w:hint="default"/>
      </w:rPr>
    </w:lvl>
    <w:lvl w:ilvl="3" w:tplc="12A24AC8" w:tentative="1">
      <w:start w:val="1"/>
      <w:numFmt w:val="bullet"/>
      <w:lvlText w:val=""/>
      <w:lvlJc w:val="left"/>
      <w:pPr>
        <w:ind w:left="2880" w:hanging="360"/>
      </w:pPr>
      <w:rPr>
        <w:rFonts w:ascii="Symbol" w:hAnsi="Symbol" w:hint="default"/>
      </w:rPr>
    </w:lvl>
    <w:lvl w:ilvl="4" w:tplc="67049712" w:tentative="1">
      <w:start w:val="1"/>
      <w:numFmt w:val="bullet"/>
      <w:lvlText w:val="o"/>
      <w:lvlJc w:val="left"/>
      <w:pPr>
        <w:ind w:left="3600" w:hanging="360"/>
      </w:pPr>
      <w:rPr>
        <w:rFonts w:ascii="Courier New" w:hAnsi="Courier New" w:cs="Courier New" w:hint="default"/>
      </w:rPr>
    </w:lvl>
    <w:lvl w:ilvl="5" w:tplc="3BE086C2" w:tentative="1">
      <w:start w:val="1"/>
      <w:numFmt w:val="bullet"/>
      <w:lvlText w:val=""/>
      <w:lvlJc w:val="left"/>
      <w:pPr>
        <w:ind w:left="4320" w:hanging="360"/>
      </w:pPr>
      <w:rPr>
        <w:rFonts w:ascii="Wingdings" w:hAnsi="Wingdings" w:hint="default"/>
      </w:rPr>
    </w:lvl>
    <w:lvl w:ilvl="6" w:tplc="559E2614" w:tentative="1">
      <w:start w:val="1"/>
      <w:numFmt w:val="bullet"/>
      <w:lvlText w:val=""/>
      <w:lvlJc w:val="left"/>
      <w:pPr>
        <w:ind w:left="5040" w:hanging="360"/>
      </w:pPr>
      <w:rPr>
        <w:rFonts w:ascii="Symbol" w:hAnsi="Symbol" w:hint="default"/>
      </w:rPr>
    </w:lvl>
    <w:lvl w:ilvl="7" w:tplc="4B12832E" w:tentative="1">
      <w:start w:val="1"/>
      <w:numFmt w:val="bullet"/>
      <w:lvlText w:val="o"/>
      <w:lvlJc w:val="left"/>
      <w:pPr>
        <w:ind w:left="5760" w:hanging="360"/>
      </w:pPr>
      <w:rPr>
        <w:rFonts w:ascii="Courier New" w:hAnsi="Courier New" w:cs="Courier New" w:hint="default"/>
      </w:rPr>
    </w:lvl>
    <w:lvl w:ilvl="8" w:tplc="1ACEA4C4" w:tentative="1">
      <w:start w:val="1"/>
      <w:numFmt w:val="bullet"/>
      <w:lvlText w:val=""/>
      <w:lvlJc w:val="left"/>
      <w:pPr>
        <w:ind w:left="6480" w:hanging="360"/>
      </w:pPr>
      <w:rPr>
        <w:rFonts w:ascii="Wingdings" w:hAnsi="Wingdings" w:hint="default"/>
      </w:rPr>
    </w:lvl>
  </w:abstractNum>
  <w:abstractNum w:abstractNumId="15" w15:restartNumberingAfterBreak="0">
    <w:nsid w:val="401C243E"/>
    <w:multiLevelType w:val="hybridMultilevel"/>
    <w:tmpl w:val="3A9E3F82"/>
    <w:lvl w:ilvl="0" w:tplc="6492CD60">
      <w:start w:val="1"/>
      <w:numFmt w:val="bullet"/>
      <w:lvlText w:val=""/>
      <w:lvlJc w:val="left"/>
      <w:pPr>
        <w:ind w:left="720" w:hanging="360"/>
      </w:pPr>
      <w:rPr>
        <w:rFonts w:ascii="Symbol" w:hAnsi="Symbol" w:hint="default"/>
      </w:rPr>
    </w:lvl>
    <w:lvl w:ilvl="1" w:tplc="9ADE9C2E" w:tentative="1">
      <w:start w:val="1"/>
      <w:numFmt w:val="bullet"/>
      <w:lvlText w:val="o"/>
      <w:lvlJc w:val="left"/>
      <w:pPr>
        <w:ind w:left="1440" w:hanging="360"/>
      </w:pPr>
      <w:rPr>
        <w:rFonts w:ascii="Courier New" w:hAnsi="Courier New" w:cs="Courier New" w:hint="default"/>
      </w:rPr>
    </w:lvl>
    <w:lvl w:ilvl="2" w:tplc="15E68D44" w:tentative="1">
      <w:start w:val="1"/>
      <w:numFmt w:val="bullet"/>
      <w:lvlText w:val=""/>
      <w:lvlJc w:val="left"/>
      <w:pPr>
        <w:ind w:left="2160" w:hanging="360"/>
      </w:pPr>
      <w:rPr>
        <w:rFonts w:ascii="Wingdings" w:hAnsi="Wingdings" w:hint="default"/>
      </w:rPr>
    </w:lvl>
    <w:lvl w:ilvl="3" w:tplc="F28EF782" w:tentative="1">
      <w:start w:val="1"/>
      <w:numFmt w:val="bullet"/>
      <w:lvlText w:val=""/>
      <w:lvlJc w:val="left"/>
      <w:pPr>
        <w:ind w:left="2880" w:hanging="360"/>
      </w:pPr>
      <w:rPr>
        <w:rFonts w:ascii="Symbol" w:hAnsi="Symbol" w:hint="default"/>
      </w:rPr>
    </w:lvl>
    <w:lvl w:ilvl="4" w:tplc="E02C8706" w:tentative="1">
      <w:start w:val="1"/>
      <w:numFmt w:val="bullet"/>
      <w:lvlText w:val="o"/>
      <w:lvlJc w:val="left"/>
      <w:pPr>
        <w:ind w:left="3600" w:hanging="360"/>
      </w:pPr>
      <w:rPr>
        <w:rFonts w:ascii="Courier New" w:hAnsi="Courier New" w:cs="Courier New" w:hint="default"/>
      </w:rPr>
    </w:lvl>
    <w:lvl w:ilvl="5" w:tplc="7820EB54" w:tentative="1">
      <w:start w:val="1"/>
      <w:numFmt w:val="bullet"/>
      <w:lvlText w:val=""/>
      <w:lvlJc w:val="left"/>
      <w:pPr>
        <w:ind w:left="4320" w:hanging="360"/>
      </w:pPr>
      <w:rPr>
        <w:rFonts w:ascii="Wingdings" w:hAnsi="Wingdings" w:hint="default"/>
      </w:rPr>
    </w:lvl>
    <w:lvl w:ilvl="6" w:tplc="AC50EE32" w:tentative="1">
      <w:start w:val="1"/>
      <w:numFmt w:val="bullet"/>
      <w:lvlText w:val=""/>
      <w:lvlJc w:val="left"/>
      <w:pPr>
        <w:ind w:left="5040" w:hanging="360"/>
      </w:pPr>
      <w:rPr>
        <w:rFonts w:ascii="Symbol" w:hAnsi="Symbol" w:hint="default"/>
      </w:rPr>
    </w:lvl>
    <w:lvl w:ilvl="7" w:tplc="8084D1DA" w:tentative="1">
      <w:start w:val="1"/>
      <w:numFmt w:val="bullet"/>
      <w:lvlText w:val="o"/>
      <w:lvlJc w:val="left"/>
      <w:pPr>
        <w:ind w:left="5760" w:hanging="360"/>
      </w:pPr>
      <w:rPr>
        <w:rFonts w:ascii="Courier New" w:hAnsi="Courier New" w:cs="Courier New" w:hint="default"/>
      </w:rPr>
    </w:lvl>
    <w:lvl w:ilvl="8" w:tplc="23CC8BC4" w:tentative="1">
      <w:start w:val="1"/>
      <w:numFmt w:val="bullet"/>
      <w:lvlText w:val=""/>
      <w:lvlJc w:val="left"/>
      <w:pPr>
        <w:ind w:left="6480" w:hanging="360"/>
      </w:pPr>
      <w:rPr>
        <w:rFonts w:ascii="Wingdings" w:hAnsi="Wingdings" w:hint="default"/>
      </w:rPr>
    </w:lvl>
  </w:abstractNum>
  <w:abstractNum w:abstractNumId="16" w15:restartNumberingAfterBreak="0">
    <w:nsid w:val="40803F9C"/>
    <w:multiLevelType w:val="hybridMultilevel"/>
    <w:tmpl w:val="07B86BEC"/>
    <w:lvl w:ilvl="0" w:tplc="A1EC68DE">
      <w:start w:val="1"/>
      <w:numFmt w:val="bullet"/>
      <w:lvlText w:val=""/>
      <w:lvlJc w:val="left"/>
      <w:pPr>
        <w:ind w:left="720" w:hanging="360"/>
      </w:pPr>
      <w:rPr>
        <w:rFonts w:ascii="Symbol" w:hAnsi="Symbol" w:hint="default"/>
      </w:rPr>
    </w:lvl>
    <w:lvl w:ilvl="1" w:tplc="9C085562" w:tentative="1">
      <w:start w:val="1"/>
      <w:numFmt w:val="bullet"/>
      <w:lvlText w:val="o"/>
      <w:lvlJc w:val="left"/>
      <w:pPr>
        <w:ind w:left="1440" w:hanging="360"/>
      </w:pPr>
      <w:rPr>
        <w:rFonts w:ascii="Courier New" w:hAnsi="Courier New" w:cs="Courier New" w:hint="default"/>
      </w:rPr>
    </w:lvl>
    <w:lvl w:ilvl="2" w:tplc="09149A74" w:tentative="1">
      <w:start w:val="1"/>
      <w:numFmt w:val="bullet"/>
      <w:lvlText w:val=""/>
      <w:lvlJc w:val="left"/>
      <w:pPr>
        <w:ind w:left="2160" w:hanging="360"/>
      </w:pPr>
      <w:rPr>
        <w:rFonts w:ascii="Wingdings" w:hAnsi="Wingdings" w:hint="default"/>
      </w:rPr>
    </w:lvl>
    <w:lvl w:ilvl="3" w:tplc="D3DE982E" w:tentative="1">
      <w:start w:val="1"/>
      <w:numFmt w:val="bullet"/>
      <w:lvlText w:val=""/>
      <w:lvlJc w:val="left"/>
      <w:pPr>
        <w:ind w:left="2880" w:hanging="360"/>
      </w:pPr>
      <w:rPr>
        <w:rFonts w:ascii="Symbol" w:hAnsi="Symbol" w:hint="default"/>
      </w:rPr>
    </w:lvl>
    <w:lvl w:ilvl="4" w:tplc="A2E25D54" w:tentative="1">
      <w:start w:val="1"/>
      <w:numFmt w:val="bullet"/>
      <w:lvlText w:val="o"/>
      <w:lvlJc w:val="left"/>
      <w:pPr>
        <w:ind w:left="3600" w:hanging="360"/>
      </w:pPr>
      <w:rPr>
        <w:rFonts w:ascii="Courier New" w:hAnsi="Courier New" w:cs="Courier New" w:hint="default"/>
      </w:rPr>
    </w:lvl>
    <w:lvl w:ilvl="5" w:tplc="E3409598" w:tentative="1">
      <w:start w:val="1"/>
      <w:numFmt w:val="bullet"/>
      <w:lvlText w:val=""/>
      <w:lvlJc w:val="left"/>
      <w:pPr>
        <w:ind w:left="4320" w:hanging="360"/>
      </w:pPr>
      <w:rPr>
        <w:rFonts w:ascii="Wingdings" w:hAnsi="Wingdings" w:hint="default"/>
      </w:rPr>
    </w:lvl>
    <w:lvl w:ilvl="6" w:tplc="66CC17FC" w:tentative="1">
      <w:start w:val="1"/>
      <w:numFmt w:val="bullet"/>
      <w:lvlText w:val=""/>
      <w:lvlJc w:val="left"/>
      <w:pPr>
        <w:ind w:left="5040" w:hanging="360"/>
      </w:pPr>
      <w:rPr>
        <w:rFonts w:ascii="Symbol" w:hAnsi="Symbol" w:hint="default"/>
      </w:rPr>
    </w:lvl>
    <w:lvl w:ilvl="7" w:tplc="A7168B5A" w:tentative="1">
      <w:start w:val="1"/>
      <w:numFmt w:val="bullet"/>
      <w:lvlText w:val="o"/>
      <w:lvlJc w:val="left"/>
      <w:pPr>
        <w:ind w:left="5760" w:hanging="360"/>
      </w:pPr>
      <w:rPr>
        <w:rFonts w:ascii="Courier New" w:hAnsi="Courier New" w:cs="Courier New" w:hint="default"/>
      </w:rPr>
    </w:lvl>
    <w:lvl w:ilvl="8" w:tplc="A7EC9AAA" w:tentative="1">
      <w:start w:val="1"/>
      <w:numFmt w:val="bullet"/>
      <w:lvlText w:val=""/>
      <w:lvlJc w:val="left"/>
      <w:pPr>
        <w:ind w:left="6480" w:hanging="360"/>
      </w:pPr>
      <w:rPr>
        <w:rFonts w:ascii="Wingdings" w:hAnsi="Wingdings" w:hint="default"/>
      </w:rPr>
    </w:lvl>
  </w:abstractNum>
  <w:abstractNum w:abstractNumId="17" w15:restartNumberingAfterBreak="0">
    <w:nsid w:val="40BC2EF7"/>
    <w:multiLevelType w:val="hybridMultilevel"/>
    <w:tmpl w:val="065AF282"/>
    <w:lvl w:ilvl="0" w:tplc="9A0E9E78">
      <w:start w:val="1"/>
      <w:numFmt w:val="bullet"/>
      <w:lvlText w:val="o"/>
      <w:lvlJc w:val="left"/>
      <w:pPr>
        <w:ind w:left="1080" w:hanging="360"/>
      </w:pPr>
      <w:rPr>
        <w:rFonts w:ascii="Courier New" w:hAnsi="Courier New" w:cs="Courier New" w:hint="default"/>
      </w:rPr>
    </w:lvl>
    <w:lvl w:ilvl="1" w:tplc="E4B45984">
      <w:start w:val="1"/>
      <w:numFmt w:val="bullet"/>
      <w:lvlText w:val="o"/>
      <w:lvlJc w:val="left"/>
      <w:pPr>
        <w:ind w:left="1800" w:hanging="360"/>
      </w:pPr>
      <w:rPr>
        <w:rFonts w:ascii="Courier New" w:hAnsi="Courier New" w:cs="Courier New" w:hint="default"/>
      </w:rPr>
    </w:lvl>
    <w:lvl w:ilvl="2" w:tplc="B62891D8" w:tentative="1">
      <w:start w:val="1"/>
      <w:numFmt w:val="bullet"/>
      <w:lvlText w:val=""/>
      <w:lvlJc w:val="left"/>
      <w:pPr>
        <w:ind w:left="2520" w:hanging="360"/>
      </w:pPr>
      <w:rPr>
        <w:rFonts w:ascii="Wingdings" w:hAnsi="Wingdings" w:hint="default"/>
      </w:rPr>
    </w:lvl>
    <w:lvl w:ilvl="3" w:tplc="B00E9D1C" w:tentative="1">
      <w:start w:val="1"/>
      <w:numFmt w:val="bullet"/>
      <w:lvlText w:val=""/>
      <w:lvlJc w:val="left"/>
      <w:pPr>
        <w:ind w:left="3240" w:hanging="360"/>
      </w:pPr>
      <w:rPr>
        <w:rFonts w:ascii="Symbol" w:hAnsi="Symbol" w:hint="default"/>
      </w:rPr>
    </w:lvl>
    <w:lvl w:ilvl="4" w:tplc="A8D46890" w:tentative="1">
      <w:start w:val="1"/>
      <w:numFmt w:val="bullet"/>
      <w:lvlText w:val="o"/>
      <w:lvlJc w:val="left"/>
      <w:pPr>
        <w:ind w:left="3960" w:hanging="360"/>
      </w:pPr>
      <w:rPr>
        <w:rFonts w:ascii="Courier New" w:hAnsi="Courier New" w:cs="Courier New" w:hint="default"/>
      </w:rPr>
    </w:lvl>
    <w:lvl w:ilvl="5" w:tplc="CE1A3272" w:tentative="1">
      <w:start w:val="1"/>
      <w:numFmt w:val="bullet"/>
      <w:lvlText w:val=""/>
      <w:lvlJc w:val="left"/>
      <w:pPr>
        <w:ind w:left="4680" w:hanging="360"/>
      </w:pPr>
      <w:rPr>
        <w:rFonts w:ascii="Wingdings" w:hAnsi="Wingdings" w:hint="default"/>
      </w:rPr>
    </w:lvl>
    <w:lvl w:ilvl="6" w:tplc="8C6EBE54" w:tentative="1">
      <w:start w:val="1"/>
      <w:numFmt w:val="bullet"/>
      <w:lvlText w:val=""/>
      <w:lvlJc w:val="left"/>
      <w:pPr>
        <w:ind w:left="5400" w:hanging="360"/>
      </w:pPr>
      <w:rPr>
        <w:rFonts w:ascii="Symbol" w:hAnsi="Symbol" w:hint="default"/>
      </w:rPr>
    </w:lvl>
    <w:lvl w:ilvl="7" w:tplc="53B6D3E8" w:tentative="1">
      <w:start w:val="1"/>
      <w:numFmt w:val="bullet"/>
      <w:lvlText w:val="o"/>
      <w:lvlJc w:val="left"/>
      <w:pPr>
        <w:ind w:left="6120" w:hanging="360"/>
      </w:pPr>
      <w:rPr>
        <w:rFonts w:ascii="Courier New" w:hAnsi="Courier New" w:cs="Courier New" w:hint="default"/>
      </w:rPr>
    </w:lvl>
    <w:lvl w:ilvl="8" w:tplc="0E6478FA" w:tentative="1">
      <w:start w:val="1"/>
      <w:numFmt w:val="bullet"/>
      <w:lvlText w:val=""/>
      <w:lvlJc w:val="left"/>
      <w:pPr>
        <w:ind w:left="6840" w:hanging="360"/>
      </w:pPr>
      <w:rPr>
        <w:rFonts w:ascii="Wingdings" w:hAnsi="Wingdings" w:hint="default"/>
      </w:rPr>
    </w:lvl>
  </w:abstractNum>
  <w:abstractNum w:abstractNumId="18" w15:restartNumberingAfterBreak="0">
    <w:nsid w:val="42CF4E29"/>
    <w:multiLevelType w:val="hybridMultilevel"/>
    <w:tmpl w:val="A894A9FC"/>
    <w:lvl w:ilvl="0" w:tplc="8C00453E">
      <w:start w:val="1"/>
      <w:numFmt w:val="decimal"/>
      <w:lvlText w:val="%1)"/>
      <w:lvlJc w:val="left"/>
      <w:pPr>
        <w:ind w:left="720" w:hanging="360"/>
      </w:pPr>
      <w:rPr>
        <w:rFonts w:hint="default"/>
      </w:rPr>
    </w:lvl>
    <w:lvl w:ilvl="1" w:tplc="C10A36EA" w:tentative="1">
      <w:start w:val="1"/>
      <w:numFmt w:val="lowerLetter"/>
      <w:lvlText w:val="%2."/>
      <w:lvlJc w:val="left"/>
      <w:pPr>
        <w:ind w:left="1440" w:hanging="360"/>
      </w:pPr>
    </w:lvl>
    <w:lvl w:ilvl="2" w:tplc="0ED2CCF2" w:tentative="1">
      <w:start w:val="1"/>
      <w:numFmt w:val="lowerRoman"/>
      <w:lvlText w:val="%3."/>
      <w:lvlJc w:val="right"/>
      <w:pPr>
        <w:ind w:left="2160" w:hanging="180"/>
      </w:pPr>
    </w:lvl>
    <w:lvl w:ilvl="3" w:tplc="FC24BEBA" w:tentative="1">
      <w:start w:val="1"/>
      <w:numFmt w:val="decimal"/>
      <w:lvlText w:val="%4."/>
      <w:lvlJc w:val="left"/>
      <w:pPr>
        <w:ind w:left="2880" w:hanging="360"/>
      </w:pPr>
    </w:lvl>
    <w:lvl w:ilvl="4" w:tplc="A1606C20" w:tentative="1">
      <w:start w:val="1"/>
      <w:numFmt w:val="lowerLetter"/>
      <w:lvlText w:val="%5."/>
      <w:lvlJc w:val="left"/>
      <w:pPr>
        <w:ind w:left="3600" w:hanging="360"/>
      </w:pPr>
    </w:lvl>
    <w:lvl w:ilvl="5" w:tplc="6364903C" w:tentative="1">
      <w:start w:val="1"/>
      <w:numFmt w:val="lowerRoman"/>
      <w:lvlText w:val="%6."/>
      <w:lvlJc w:val="right"/>
      <w:pPr>
        <w:ind w:left="4320" w:hanging="180"/>
      </w:pPr>
    </w:lvl>
    <w:lvl w:ilvl="6" w:tplc="F904B626" w:tentative="1">
      <w:start w:val="1"/>
      <w:numFmt w:val="decimal"/>
      <w:lvlText w:val="%7."/>
      <w:lvlJc w:val="left"/>
      <w:pPr>
        <w:ind w:left="5040" w:hanging="360"/>
      </w:pPr>
    </w:lvl>
    <w:lvl w:ilvl="7" w:tplc="8560554E" w:tentative="1">
      <w:start w:val="1"/>
      <w:numFmt w:val="lowerLetter"/>
      <w:lvlText w:val="%8."/>
      <w:lvlJc w:val="left"/>
      <w:pPr>
        <w:ind w:left="5760" w:hanging="360"/>
      </w:pPr>
    </w:lvl>
    <w:lvl w:ilvl="8" w:tplc="E2F6987C" w:tentative="1">
      <w:start w:val="1"/>
      <w:numFmt w:val="lowerRoman"/>
      <w:lvlText w:val="%9."/>
      <w:lvlJc w:val="right"/>
      <w:pPr>
        <w:ind w:left="6480" w:hanging="180"/>
      </w:pPr>
    </w:lvl>
  </w:abstractNum>
  <w:abstractNum w:abstractNumId="19" w15:restartNumberingAfterBreak="0">
    <w:nsid w:val="461E1FB1"/>
    <w:multiLevelType w:val="hybridMultilevel"/>
    <w:tmpl w:val="08DAFEA0"/>
    <w:lvl w:ilvl="0" w:tplc="32A43E2A">
      <w:start w:val="1"/>
      <w:numFmt w:val="bullet"/>
      <w:lvlText w:val=""/>
      <w:lvlJc w:val="left"/>
      <w:pPr>
        <w:ind w:left="720" w:hanging="360"/>
      </w:pPr>
      <w:rPr>
        <w:rFonts w:ascii="Symbol" w:hAnsi="Symbol" w:hint="default"/>
      </w:rPr>
    </w:lvl>
    <w:lvl w:ilvl="1" w:tplc="440278BC" w:tentative="1">
      <w:start w:val="1"/>
      <w:numFmt w:val="bullet"/>
      <w:lvlText w:val="o"/>
      <w:lvlJc w:val="left"/>
      <w:pPr>
        <w:ind w:left="1440" w:hanging="360"/>
      </w:pPr>
      <w:rPr>
        <w:rFonts w:ascii="Courier New" w:hAnsi="Courier New" w:cs="Courier New" w:hint="default"/>
      </w:rPr>
    </w:lvl>
    <w:lvl w:ilvl="2" w:tplc="4F0E5F28" w:tentative="1">
      <w:start w:val="1"/>
      <w:numFmt w:val="bullet"/>
      <w:lvlText w:val=""/>
      <w:lvlJc w:val="left"/>
      <w:pPr>
        <w:ind w:left="2160" w:hanging="360"/>
      </w:pPr>
      <w:rPr>
        <w:rFonts w:ascii="Wingdings" w:hAnsi="Wingdings" w:hint="default"/>
      </w:rPr>
    </w:lvl>
    <w:lvl w:ilvl="3" w:tplc="1862DE4C" w:tentative="1">
      <w:start w:val="1"/>
      <w:numFmt w:val="bullet"/>
      <w:lvlText w:val=""/>
      <w:lvlJc w:val="left"/>
      <w:pPr>
        <w:ind w:left="2880" w:hanging="360"/>
      </w:pPr>
      <w:rPr>
        <w:rFonts w:ascii="Symbol" w:hAnsi="Symbol" w:hint="default"/>
      </w:rPr>
    </w:lvl>
    <w:lvl w:ilvl="4" w:tplc="CA76B724" w:tentative="1">
      <w:start w:val="1"/>
      <w:numFmt w:val="bullet"/>
      <w:lvlText w:val="o"/>
      <w:lvlJc w:val="left"/>
      <w:pPr>
        <w:ind w:left="3600" w:hanging="360"/>
      </w:pPr>
      <w:rPr>
        <w:rFonts w:ascii="Courier New" w:hAnsi="Courier New" w:cs="Courier New" w:hint="default"/>
      </w:rPr>
    </w:lvl>
    <w:lvl w:ilvl="5" w:tplc="8C2E4C8C" w:tentative="1">
      <w:start w:val="1"/>
      <w:numFmt w:val="bullet"/>
      <w:lvlText w:val=""/>
      <w:lvlJc w:val="left"/>
      <w:pPr>
        <w:ind w:left="4320" w:hanging="360"/>
      </w:pPr>
      <w:rPr>
        <w:rFonts w:ascii="Wingdings" w:hAnsi="Wingdings" w:hint="default"/>
      </w:rPr>
    </w:lvl>
    <w:lvl w:ilvl="6" w:tplc="1028405E" w:tentative="1">
      <w:start w:val="1"/>
      <w:numFmt w:val="bullet"/>
      <w:lvlText w:val=""/>
      <w:lvlJc w:val="left"/>
      <w:pPr>
        <w:ind w:left="5040" w:hanging="360"/>
      </w:pPr>
      <w:rPr>
        <w:rFonts w:ascii="Symbol" w:hAnsi="Symbol" w:hint="default"/>
      </w:rPr>
    </w:lvl>
    <w:lvl w:ilvl="7" w:tplc="A7BC831A" w:tentative="1">
      <w:start w:val="1"/>
      <w:numFmt w:val="bullet"/>
      <w:lvlText w:val="o"/>
      <w:lvlJc w:val="left"/>
      <w:pPr>
        <w:ind w:left="5760" w:hanging="360"/>
      </w:pPr>
      <w:rPr>
        <w:rFonts w:ascii="Courier New" w:hAnsi="Courier New" w:cs="Courier New" w:hint="default"/>
      </w:rPr>
    </w:lvl>
    <w:lvl w:ilvl="8" w:tplc="023865B8" w:tentative="1">
      <w:start w:val="1"/>
      <w:numFmt w:val="bullet"/>
      <w:lvlText w:val=""/>
      <w:lvlJc w:val="left"/>
      <w:pPr>
        <w:ind w:left="6480" w:hanging="360"/>
      </w:pPr>
      <w:rPr>
        <w:rFonts w:ascii="Wingdings" w:hAnsi="Wingdings" w:hint="default"/>
      </w:rPr>
    </w:lvl>
  </w:abstractNum>
  <w:abstractNum w:abstractNumId="20" w15:restartNumberingAfterBreak="0">
    <w:nsid w:val="491C6879"/>
    <w:multiLevelType w:val="hybridMultilevel"/>
    <w:tmpl w:val="5EB250C4"/>
    <w:lvl w:ilvl="0" w:tplc="B18493EE">
      <w:start w:val="1"/>
      <w:numFmt w:val="bullet"/>
      <w:lvlText w:val=""/>
      <w:lvlJc w:val="left"/>
      <w:pPr>
        <w:ind w:left="720" w:hanging="360"/>
      </w:pPr>
      <w:rPr>
        <w:rFonts w:ascii="Symbol" w:hAnsi="Symbol" w:hint="default"/>
      </w:rPr>
    </w:lvl>
    <w:lvl w:ilvl="1" w:tplc="8D52027C" w:tentative="1">
      <w:start w:val="1"/>
      <w:numFmt w:val="bullet"/>
      <w:lvlText w:val="o"/>
      <w:lvlJc w:val="left"/>
      <w:pPr>
        <w:ind w:left="1440" w:hanging="360"/>
      </w:pPr>
      <w:rPr>
        <w:rFonts w:ascii="Courier New" w:hAnsi="Courier New" w:cs="Courier New" w:hint="default"/>
      </w:rPr>
    </w:lvl>
    <w:lvl w:ilvl="2" w:tplc="923219D2" w:tentative="1">
      <w:start w:val="1"/>
      <w:numFmt w:val="bullet"/>
      <w:lvlText w:val=""/>
      <w:lvlJc w:val="left"/>
      <w:pPr>
        <w:ind w:left="2160" w:hanging="360"/>
      </w:pPr>
      <w:rPr>
        <w:rFonts w:ascii="Wingdings" w:hAnsi="Wingdings" w:hint="default"/>
      </w:rPr>
    </w:lvl>
    <w:lvl w:ilvl="3" w:tplc="EAFA14CC" w:tentative="1">
      <w:start w:val="1"/>
      <w:numFmt w:val="bullet"/>
      <w:lvlText w:val=""/>
      <w:lvlJc w:val="left"/>
      <w:pPr>
        <w:ind w:left="2880" w:hanging="360"/>
      </w:pPr>
      <w:rPr>
        <w:rFonts w:ascii="Symbol" w:hAnsi="Symbol" w:hint="default"/>
      </w:rPr>
    </w:lvl>
    <w:lvl w:ilvl="4" w:tplc="42204C04" w:tentative="1">
      <w:start w:val="1"/>
      <w:numFmt w:val="bullet"/>
      <w:lvlText w:val="o"/>
      <w:lvlJc w:val="left"/>
      <w:pPr>
        <w:ind w:left="3600" w:hanging="360"/>
      </w:pPr>
      <w:rPr>
        <w:rFonts w:ascii="Courier New" w:hAnsi="Courier New" w:cs="Courier New" w:hint="default"/>
      </w:rPr>
    </w:lvl>
    <w:lvl w:ilvl="5" w:tplc="C89A6C16" w:tentative="1">
      <w:start w:val="1"/>
      <w:numFmt w:val="bullet"/>
      <w:lvlText w:val=""/>
      <w:lvlJc w:val="left"/>
      <w:pPr>
        <w:ind w:left="4320" w:hanging="360"/>
      </w:pPr>
      <w:rPr>
        <w:rFonts w:ascii="Wingdings" w:hAnsi="Wingdings" w:hint="default"/>
      </w:rPr>
    </w:lvl>
    <w:lvl w:ilvl="6" w:tplc="E576A24E" w:tentative="1">
      <w:start w:val="1"/>
      <w:numFmt w:val="bullet"/>
      <w:lvlText w:val=""/>
      <w:lvlJc w:val="left"/>
      <w:pPr>
        <w:ind w:left="5040" w:hanging="360"/>
      </w:pPr>
      <w:rPr>
        <w:rFonts w:ascii="Symbol" w:hAnsi="Symbol" w:hint="default"/>
      </w:rPr>
    </w:lvl>
    <w:lvl w:ilvl="7" w:tplc="19DA0394" w:tentative="1">
      <w:start w:val="1"/>
      <w:numFmt w:val="bullet"/>
      <w:lvlText w:val="o"/>
      <w:lvlJc w:val="left"/>
      <w:pPr>
        <w:ind w:left="5760" w:hanging="360"/>
      </w:pPr>
      <w:rPr>
        <w:rFonts w:ascii="Courier New" w:hAnsi="Courier New" w:cs="Courier New" w:hint="default"/>
      </w:rPr>
    </w:lvl>
    <w:lvl w:ilvl="8" w:tplc="B80E80E4" w:tentative="1">
      <w:start w:val="1"/>
      <w:numFmt w:val="bullet"/>
      <w:lvlText w:val=""/>
      <w:lvlJc w:val="left"/>
      <w:pPr>
        <w:ind w:left="6480" w:hanging="360"/>
      </w:pPr>
      <w:rPr>
        <w:rFonts w:ascii="Wingdings" w:hAnsi="Wingdings" w:hint="default"/>
      </w:rPr>
    </w:lvl>
  </w:abstractNum>
  <w:abstractNum w:abstractNumId="21" w15:restartNumberingAfterBreak="0">
    <w:nsid w:val="4AE61C36"/>
    <w:multiLevelType w:val="hybridMultilevel"/>
    <w:tmpl w:val="919EE2DA"/>
    <w:lvl w:ilvl="0" w:tplc="C70E0230">
      <w:start w:val="1"/>
      <w:numFmt w:val="bullet"/>
      <w:lvlText w:val=""/>
      <w:lvlJc w:val="left"/>
      <w:pPr>
        <w:ind w:left="720" w:hanging="360"/>
      </w:pPr>
      <w:rPr>
        <w:rFonts w:ascii="Symbol" w:hAnsi="Symbol" w:hint="default"/>
      </w:rPr>
    </w:lvl>
    <w:lvl w:ilvl="1" w:tplc="5B5C2A54">
      <w:start w:val="1"/>
      <w:numFmt w:val="bullet"/>
      <w:lvlText w:val="o"/>
      <w:lvlJc w:val="left"/>
      <w:pPr>
        <w:ind w:left="1440" w:hanging="360"/>
      </w:pPr>
      <w:rPr>
        <w:rFonts w:ascii="Courier New" w:hAnsi="Courier New" w:cs="Courier New" w:hint="default"/>
      </w:rPr>
    </w:lvl>
    <w:lvl w:ilvl="2" w:tplc="5CF0FF34">
      <w:start w:val="1"/>
      <w:numFmt w:val="bullet"/>
      <w:lvlText w:val=""/>
      <w:lvlJc w:val="left"/>
      <w:pPr>
        <w:ind w:left="2160" w:hanging="360"/>
      </w:pPr>
      <w:rPr>
        <w:rFonts w:ascii="Wingdings" w:hAnsi="Wingdings" w:hint="default"/>
      </w:rPr>
    </w:lvl>
    <w:lvl w:ilvl="3" w:tplc="0FC0A020">
      <w:start w:val="1"/>
      <w:numFmt w:val="bullet"/>
      <w:lvlText w:val=""/>
      <w:lvlJc w:val="left"/>
      <w:pPr>
        <w:ind w:left="2880" w:hanging="360"/>
      </w:pPr>
      <w:rPr>
        <w:rFonts w:ascii="Symbol" w:hAnsi="Symbol" w:hint="default"/>
      </w:rPr>
    </w:lvl>
    <w:lvl w:ilvl="4" w:tplc="8494BA92">
      <w:start w:val="1"/>
      <w:numFmt w:val="bullet"/>
      <w:lvlText w:val="o"/>
      <w:lvlJc w:val="left"/>
      <w:pPr>
        <w:ind w:left="3600" w:hanging="360"/>
      </w:pPr>
      <w:rPr>
        <w:rFonts w:ascii="Courier New" w:hAnsi="Courier New" w:cs="Courier New" w:hint="default"/>
      </w:rPr>
    </w:lvl>
    <w:lvl w:ilvl="5" w:tplc="E292AB94">
      <w:start w:val="1"/>
      <w:numFmt w:val="bullet"/>
      <w:lvlText w:val=""/>
      <w:lvlJc w:val="left"/>
      <w:pPr>
        <w:ind w:left="4320" w:hanging="360"/>
      </w:pPr>
      <w:rPr>
        <w:rFonts w:ascii="Wingdings" w:hAnsi="Wingdings" w:hint="default"/>
      </w:rPr>
    </w:lvl>
    <w:lvl w:ilvl="6" w:tplc="DE4ED9BA">
      <w:start w:val="1"/>
      <w:numFmt w:val="bullet"/>
      <w:lvlText w:val=""/>
      <w:lvlJc w:val="left"/>
      <w:pPr>
        <w:ind w:left="5040" w:hanging="360"/>
      </w:pPr>
      <w:rPr>
        <w:rFonts w:ascii="Symbol" w:hAnsi="Symbol" w:hint="default"/>
      </w:rPr>
    </w:lvl>
    <w:lvl w:ilvl="7" w:tplc="637E5B74">
      <w:start w:val="1"/>
      <w:numFmt w:val="bullet"/>
      <w:lvlText w:val="o"/>
      <w:lvlJc w:val="left"/>
      <w:pPr>
        <w:ind w:left="5760" w:hanging="360"/>
      </w:pPr>
      <w:rPr>
        <w:rFonts w:ascii="Courier New" w:hAnsi="Courier New" w:cs="Courier New" w:hint="default"/>
      </w:rPr>
    </w:lvl>
    <w:lvl w:ilvl="8" w:tplc="EA324810">
      <w:start w:val="1"/>
      <w:numFmt w:val="bullet"/>
      <w:lvlText w:val=""/>
      <w:lvlJc w:val="left"/>
      <w:pPr>
        <w:ind w:left="6480" w:hanging="360"/>
      </w:pPr>
      <w:rPr>
        <w:rFonts w:ascii="Wingdings" w:hAnsi="Wingdings" w:hint="default"/>
      </w:rPr>
    </w:lvl>
  </w:abstractNum>
  <w:abstractNum w:abstractNumId="22" w15:restartNumberingAfterBreak="0">
    <w:nsid w:val="4B280AAB"/>
    <w:multiLevelType w:val="hybridMultilevel"/>
    <w:tmpl w:val="E1AE5DD8"/>
    <w:lvl w:ilvl="0" w:tplc="E21AADF0">
      <w:start w:val="1"/>
      <w:numFmt w:val="bullet"/>
      <w:lvlText w:val=""/>
      <w:lvlJc w:val="left"/>
      <w:pPr>
        <w:ind w:left="720" w:hanging="360"/>
      </w:pPr>
      <w:rPr>
        <w:rFonts w:ascii="Symbol" w:hAnsi="Symbol" w:hint="default"/>
      </w:rPr>
    </w:lvl>
    <w:lvl w:ilvl="1" w:tplc="65EA1E6C" w:tentative="1">
      <w:start w:val="1"/>
      <w:numFmt w:val="bullet"/>
      <w:lvlText w:val="o"/>
      <w:lvlJc w:val="left"/>
      <w:pPr>
        <w:ind w:left="1440" w:hanging="360"/>
      </w:pPr>
      <w:rPr>
        <w:rFonts w:ascii="Courier New" w:hAnsi="Courier New" w:cs="Courier New" w:hint="default"/>
      </w:rPr>
    </w:lvl>
    <w:lvl w:ilvl="2" w:tplc="9D488506" w:tentative="1">
      <w:start w:val="1"/>
      <w:numFmt w:val="bullet"/>
      <w:lvlText w:val=""/>
      <w:lvlJc w:val="left"/>
      <w:pPr>
        <w:ind w:left="2160" w:hanging="360"/>
      </w:pPr>
      <w:rPr>
        <w:rFonts w:ascii="Wingdings" w:hAnsi="Wingdings" w:hint="default"/>
      </w:rPr>
    </w:lvl>
    <w:lvl w:ilvl="3" w:tplc="C2B8AA5C" w:tentative="1">
      <w:start w:val="1"/>
      <w:numFmt w:val="bullet"/>
      <w:lvlText w:val=""/>
      <w:lvlJc w:val="left"/>
      <w:pPr>
        <w:ind w:left="2880" w:hanging="360"/>
      </w:pPr>
      <w:rPr>
        <w:rFonts w:ascii="Symbol" w:hAnsi="Symbol" w:hint="default"/>
      </w:rPr>
    </w:lvl>
    <w:lvl w:ilvl="4" w:tplc="FF0400D2" w:tentative="1">
      <w:start w:val="1"/>
      <w:numFmt w:val="bullet"/>
      <w:lvlText w:val="o"/>
      <w:lvlJc w:val="left"/>
      <w:pPr>
        <w:ind w:left="3600" w:hanging="360"/>
      </w:pPr>
      <w:rPr>
        <w:rFonts w:ascii="Courier New" w:hAnsi="Courier New" w:cs="Courier New" w:hint="default"/>
      </w:rPr>
    </w:lvl>
    <w:lvl w:ilvl="5" w:tplc="EFDA0BCA" w:tentative="1">
      <w:start w:val="1"/>
      <w:numFmt w:val="bullet"/>
      <w:lvlText w:val=""/>
      <w:lvlJc w:val="left"/>
      <w:pPr>
        <w:ind w:left="4320" w:hanging="360"/>
      </w:pPr>
      <w:rPr>
        <w:rFonts w:ascii="Wingdings" w:hAnsi="Wingdings" w:hint="default"/>
      </w:rPr>
    </w:lvl>
    <w:lvl w:ilvl="6" w:tplc="C97C4A88" w:tentative="1">
      <w:start w:val="1"/>
      <w:numFmt w:val="bullet"/>
      <w:lvlText w:val=""/>
      <w:lvlJc w:val="left"/>
      <w:pPr>
        <w:ind w:left="5040" w:hanging="360"/>
      </w:pPr>
      <w:rPr>
        <w:rFonts w:ascii="Symbol" w:hAnsi="Symbol" w:hint="default"/>
      </w:rPr>
    </w:lvl>
    <w:lvl w:ilvl="7" w:tplc="BA56100E" w:tentative="1">
      <w:start w:val="1"/>
      <w:numFmt w:val="bullet"/>
      <w:lvlText w:val="o"/>
      <w:lvlJc w:val="left"/>
      <w:pPr>
        <w:ind w:left="5760" w:hanging="360"/>
      </w:pPr>
      <w:rPr>
        <w:rFonts w:ascii="Courier New" w:hAnsi="Courier New" w:cs="Courier New" w:hint="default"/>
      </w:rPr>
    </w:lvl>
    <w:lvl w:ilvl="8" w:tplc="6ED42244" w:tentative="1">
      <w:start w:val="1"/>
      <w:numFmt w:val="bullet"/>
      <w:lvlText w:val=""/>
      <w:lvlJc w:val="left"/>
      <w:pPr>
        <w:ind w:left="6480" w:hanging="360"/>
      </w:pPr>
      <w:rPr>
        <w:rFonts w:ascii="Wingdings" w:hAnsi="Wingdings" w:hint="default"/>
      </w:rPr>
    </w:lvl>
  </w:abstractNum>
  <w:abstractNum w:abstractNumId="23" w15:restartNumberingAfterBreak="0">
    <w:nsid w:val="4BDE3E45"/>
    <w:multiLevelType w:val="hybridMultilevel"/>
    <w:tmpl w:val="6248FB18"/>
    <w:lvl w:ilvl="0" w:tplc="8668AFD6">
      <w:start w:val="1"/>
      <w:numFmt w:val="bullet"/>
      <w:lvlText w:val=""/>
      <w:lvlJc w:val="left"/>
      <w:pPr>
        <w:ind w:left="720" w:hanging="360"/>
      </w:pPr>
      <w:rPr>
        <w:rFonts w:ascii="Symbol" w:hAnsi="Symbol" w:hint="default"/>
        <w:lang w:val="fr-CA"/>
      </w:rPr>
    </w:lvl>
    <w:lvl w:ilvl="1" w:tplc="E43A491E" w:tentative="1">
      <w:start w:val="1"/>
      <w:numFmt w:val="bullet"/>
      <w:lvlText w:val="o"/>
      <w:lvlJc w:val="left"/>
      <w:pPr>
        <w:ind w:left="1440" w:hanging="360"/>
      </w:pPr>
      <w:rPr>
        <w:rFonts w:ascii="Courier New" w:hAnsi="Courier New" w:cs="Courier New" w:hint="default"/>
      </w:rPr>
    </w:lvl>
    <w:lvl w:ilvl="2" w:tplc="7E2CD4EE" w:tentative="1">
      <w:start w:val="1"/>
      <w:numFmt w:val="bullet"/>
      <w:lvlText w:val=""/>
      <w:lvlJc w:val="left"/>
      <w:pPr>
        <w:ind w:left="2160" w:hanging="360"/>
      </w:pPr>
      <w:rPr>
        <w:rFonts w:ascii="Wingdings" w:hAnsi="Wingdings" w:hint="default"/>
      </w:rPr>
    </w:lvl>
    <w:lvl w:ilvl="3" w:tplc="60C28352" w:tentative="1">
      <w:start w:val="1"/>
      <w:numFmt w:val="bullet"/>
      <w:lvlText w:val=""/>
      <w:lvlJc w:val="left"/>
      <w:pPr>
        <w:ind w:left="2880" w:hanging="360"/>
      </w:pPr>
      <w:rPr>
        <w:rFonts w:ascii="Symbol" w:hAnsi="Symbol" w:hint="default"/>
      </w:rPr>
    </w:lvl>
    <w:lvl w:ilvl="4" w:tplc="4A982388" w:tentative="1">
      <w:start w:val="1"/>
      <w:numFmt w:val="bullet"/>
      <w:lvlText w:val="o"/>
      <w:lvlJc w:val="left"/>
      <w:pPr>
        <w:ind w:left="3600" w:hanging="360"/>
      </w:pPr>
      <w:rPr>
        <w:rFonts w:ascii="Courier New" w:hAnsi="Courier New" w:cs="Courier New" w:hint="default"/>
      </w:rPr>
    </w:lvl>
    <w:lvl w:ilvl="5" w:tplc="705E3A78" w:tentative="1">
      <w:start w:val="1"/>
      <w:numFmt w:val="bullet"/>
      <w:lvlText w:val=""/>
      <w:lvlJc w:val="left"/>
      <w:pPr>
        <w:ind w:left="4320" w:hanging="360"/>
      </w:pPr>
      <w:rPr>
        <w:rFonts w:ascii="Wingdings" w:hAnsi="Wingdings" w:hint="default"/>
      </w:rPr>
    </w:lvl>
    <w:lvl w:ilvl="6" w:tplc="6A026880" w:tentative="1">
      <w:start w:val="1"/>
      <w:numFmt w:val="bullet"/>
      <w:lvlText w:val=""/>
      <w:lvlJc w:val="left"/>
      <w:pPr>
        <w:ind w:left="5040" w:hanging="360"/>
      </w:pPr>
      <w:rPr>
        <w:rFonts w:ascii="Symbol" w:hAnsi="Symbol" w:hint="default"/>
      </w:rPr>
    </w:lvl>
    <w:lvl w:ilvl="7" w:tplc="59D6C10C" w:tentative="1">
      <w:start w:val="1"/>
      <w:numFmt w:val="bullet"/>
      <w:lvlText w:val="o"/>
      <w:lvlJc w:val="left"/>
      <w:pPr>
        <w:ind w:left="5760" w:hanging="360"/>
      </w:pPr>
      <w:rPr>
        <w:rFonts w:ascii="Courier New" w:hAnsi="Courier New" w:cs="Courier New" w:hint="default"/>
      </w:rPr>
    </w:lvl>
    <w:lvl w:ilvl="8" w:tplc="9540673C" w:tentative="1">
      <w:start w:val="1"/>
      <w:numFmt w:val="bullet"/>
      <w:lvlText w:val=""/>
      <w:lvlJc w:val="left"/>
      <w:pPr>
        <w:ind w:left="6480" w:hanging="360"/>
      </w:pPr>
      <w:rPr>
        <w:rFonts w:ascii="Wingdings" w:hAnsi="Wingdings" w:hint="default"/>
      </w:rPr>
    </w:lvl>
  </w:abstractNum>
  <w:abstractNum w:abstractNumId="24" w15:restartNumberingAfterBreak="0">
    <w:nsid w:val="52802F71"/>
    <w:multiLevelType w:val="hybridMultilevel"/>
    <w:tmpl w:val="6F323FD6"/>
    <w:lvl w:ilvl="0" w:tplc="51C0CA94">
      <w:start w:val="1"/>
      <w:numFmt w:val="bullet"/>
      <w:lvlText w:val=""/>
      <w:lvlJc w:val="left"/>
      <w:pPr>
        <w:ind w:left="720" w:hanging="360"/>
      </w:pPr>
      <w:rPr>
        <w:rFonts w:ascii="Symbol" w:hAnsi="Symbol" w:hint="default"/>
      </w:rPr>
    </w:lvl>
    <w:lvl w:ilvl="1" w:tplc="4B406D28" w:tentative="1">
      <w:start w:val="1"/>
      <w:numFmt w:val="bullet"/>
      <w:lvlText w:val="o"/>
      <w:lvlJc w:val="left"/>
      <w:pPr>
        <w:ind w:left="1440" w:hanging="360"/>
      </w:pPr>
      <w:rPr>
        <w:rFonts w:ascii="Courier New" w:hAnsi="Courier New" w:cs="Courier New" w:hint="default"/>
      </w:rPr>
    </w:lvl>
    <w:lvl w:ilvl="2" w:tplc="087CCE74" w:tentative="1">
      <w:start w:val="1"/>
      <w:numFmt w:val="bullet"/>
      <w:lvlText w:val=""/>
      <w:lvlJc w:val="left"/>
      <w:pPr>
        <w:ind w:left="2160" w:hanging="360"/>
      </w:pPr>
      <w:rPr>
        <w:rFonts w:ascii="Wingdings" w:hAnsi="Wingdings" w:hint="default"/>
      </w:rPr>
    </w:lvl>
    <w:lvl w:ilvl="3" w:tplc="C0C6F0DC" w:tentative="1">
      <w:start w:val="1"/>
      <w:numFmt w:val="bullet"/>
      <w:lvlText w:val=""/>
      <w:lvlJc w:val="left"/>
      <w:pPr>
        <w:ind w:left="2880" w:hanging="360"/>
      </w:pPr>
      <w:rPr>
        <w:rFonts w:ascii="Symbol" w:hAnsi="Symbol" w:hint="default"/>
      </w:rPr>
    </w:lvl>
    <w:lvl w:ilvl="4" w:tplc="B8288C8C" w:tentative="1">
      <w:start w:val="1"/>
      <w:numFmt w:val="bullet"/>
      <w:lvlText w:val="o"/>
      <w:lvlJc w:val="left"/>
      <w:pPr>
        <w:ind w:left="3600" w:hanging="360"/>
      </w:pPr>
      <w:rPr>
        <w:rFonts w:ascii="Courier New" w:hAnsi="Courier New" w:cs="Courier New" w:hint="default"/>
      </w:rPr>
    </w:lvl>
    <w:lvl w:ilvl="5" w:tplc="7A7A3DF6" w:tentative="1">
      <w:start w:val="1"/>
      <w:numFmt w:val="bullet"/>
      <w:lvlText w:val=""/>
      <w:lvlJc w:val="left"/>
      <w:pPr>
        <w:ind w:left="4320" w:hanging="360"/>
      </w:pPr>
      <w:rPr>
        <w:rFonts w:ascii="Wingdings" w:hAnsi="Wingdings" w:hint="default"/>
      </w:rPr>
    </w:lvl>
    <w:lvl w:ilvl="6" w:tplc="77A445FE" w:tentative="1">
      <w:start w:val="1"/>
      <w:numFmt w:val="bullet"/>
      <w:lvlText w:val=""/>
      <w:lvlJc w:val="left"/>
      <w:pPr>
        <w:ind w:left="5040" w:hanging="360"/>
      </w:pPr>
      <w:rPr>
        <w:rFonts w:ascii="Symbol" w:hAnsi="Symbol" w:hint="default"/>
      </w:rPr>
    </w:lvl>
    <w:lvl w:ilvl="7" w:tplc="970C45C4" w:tentative="1">
      <w:start w:val="1"/>
      <w:numFmt w:val="bullet"/>
      <w:lvlText w:val="o"/>
      <w:lvlJc w:val="left"/>
      <w:pPr>
        <w:ind w:left="5760" w:hanging="360"/>
      </w:pPr>
      <w:rPr>
        <w:rFonts w:ascii="Courier New" w:hAnsi="Courier New" w:cs="Courier New" w:hint="default"/>
      </w:rPr>
    </w:lvl>
    <w:lvl w:ilvl="8" w:tplc="CEEE1182" w:tentative="1">
      <w:start w:val="1"/>
      <w:numFmt w:val="bullet"/>
      <w:lvlText w:val=""/>
      <w:lvlJc w:val="left"/>
      <w:pPr>
        <w:ind w:left="6480" w:hanging="360"/>
      </w:pPr>
      <w:rPr>
        <w:rFonts w:ascii="Wingdings" w:hAnsi="Wingdings" w:hint="default"/>
      </w:rPr>
    </w:lvl>
  </w:abstractNum>
  <w:abstractNum w:abstractNumId="25" w15:restartNumberingAfterBreak="0">
    <w:nsid w:val="57B0560F"/>
    <w:multiLevelType w:val="hybridMultilevel"/>
    <w:tmpl w:val="8C46E878"/>
    <w:lvl w:ilvl="0" w:tplc="13366EAC">
      <w:start w:val="1"/>
      <w:numFmt w:val="bullet"/>
      <w:lvlText w:val=""/>
      <w:lvlJc w:val="left"/>
      <w:pPr>
        <w:ind w:left="1080" w:hanging="360"/>
      </w:pPr>
      <w:rPr>
        <w:rFonts w:ascii="Symbol" w:hAnsi="Symbol" w:hint="default"/>
      </w:rPr>
    </w:lvl>
    <w:lvl w:ilvl="1" w:tplc="195AD5CC">
      <w:start w:val="1"/>
      <w:numFmt w:val="bullet"/>
      <w:lvlText w:val="o"/>
      <w:lvlJc w:val="left"/>
      <w:pPr>
        <w:ind w:left="1800" w:hanging="360"/>
      </w:pPr>
      <w:rPr>
        <w:rFonts w:ascii="Courier New" w:hAnsi="Courier New" w:cs="Courier New" w:hint="default"/>
      </w:rPr>
    </w:lvl>
    <w:lvl w:ilvl="2" w:tplc="6EF4F150" w:tentative="1">
      <w:start w:val="1"/>
      <w:numFmt w:val="bullet"/>
      <w:lvlText w:val=""/>
      <w:lvlJc w:val="left"/>
      <w:pPr>
        <w:ind w:left="2520" w:hanging="360"/>
      </w:pPr>
      <w:rPr>
        <w:rFonts w:ascii="Wingdings" w:hAnsi="Wingdings" w:hint="default"/>
      </w:rPr>
    </w:lvl>
    <w:lvl w:ilvl="3" w:tplc="1DC8E0C0" w:tentative="1">
      <w:start w:val="1"/>
      <w:numFmt w:val="bullet"/>
      <w:lvlText w:val=""/>
      <w:lvlJc w:val="left"/>
      <w:pPr>
        <w:ind w:left="3240" w:hanging="360"/>
      </w:pPr>
      <w:rPr>
        <w:rFonts w:ascii="Symbol" w:hAnsi="Symbol" w:hint="default"/>
      </w:rPr>
    </w:lvl>
    <w:lvl w:ilvl="4" w:tplc="A5CA9E82" w:tentative="1">
      <w:start w:val="1"/>
      <w:numFmt w:val="bullet"/>
      <w:lvlText w:val="o"/>
      <w:lvlJc w:val="left"/>
      <w:pPr>
        <w:ind w:left="3960" w:hanging="360"/>
      </w:pPr>
      <w:rPr>
        <w:rFonts w:ascii="Courier New" w:hAnsi="Courier New" w:cs="Courier New" w:hint="default"/>
      </w:rPr>
    </w:lvl>
    <w:lvl w:ilvl="5" w:tplc="7A8CE934" w:tentative="1">
      <w:start w:val="1"/>
      <w:numFmt w:val="bullet"/>
      <w:lvlText w:val=""/>
      <w:lvlJc w:val="left"/>
      <w:pPr>
        <w:ind w:left="4680" w:hanging="360"/>
      </w:pPr>
      <w:rPr>
        <w:rFonts w:ascii="Wingdings" w:hAnsi="Wingdings" w:hint="default"/>
      </w:rPr>
    </w:lvl>
    <w:lvl w:ilvl="6" w:tplc="09846B32" w:tentative="1">
      <w:start w:val="1"/>
      <w:numFmt w:val="bullet"/>
      <w:lvlText w:val=""/>
      <w:lvlJc w:val="left"/>
      <w:pPr>
        <w:ind w:left="5400" w:hanging="360"/>
      </w:pPr>
      <w:rPr>
        <w:rFonts w:ascii="Symbol" w:hAnsi="Symbol" w:hint="default"/>
      </w:rPr>
    </w:lvl>
    <w:lvl w:ilvl="7" w:tplc="E9FC1194" w:tentative="1">
      <w:start w:val="1"/>
      <w:numFmt w:val="bullet"/>
      <w:lvlText w:val="o"/>
      <w:lvlJc w:val="left"/>
      <w:pPr>
        <w:ind w:left="6120" w:hanging="360"/>
      </w:pPr>
      <w:rPr>
        <w:rFonts w:ascii="Courier New" w:hAnsi="Courier New" w:cs="Courier New" w:hint="default"/>
      </w:rPr>
    </w:lvl>
    <w:lvl w:ilvl="8" w:tplc="98E0513E" w:tentative="1">
      <w:start w:val="1"/>
      <w:numFmt w:val="bullet"/>
      <w:lvlText w:val=""/>
      <w:lvlJc w:val="left"/>
      <w:pPr>
        <w:ind w:left="6840" w:hanging="360"/>
      </w:pPr>
      <w:rPr>
        <w:rFonts w:ascii="Wingdings" w:hAnsi="Wingdings" w:hint="default"/>
      </w:rPr>
    </w:lvl>
  </w:abstractNum>
  <w:abstractNum w:abstractNumId="26" w15:restartNumberingAfterBreak="0">
    <w:nsid w:val="694E3008"/>
    <w:multiLevelType w:val="hybridMultilevel"/>
    <w:tmpl w:val="897E0CDA"/>
    <w:lvl w:ilvl="0" w:tplc="D59C452E">
      <w:start w:val="1"/>
      <w:numFmt w:val="bullet"/>
      <w:lvlText w:val=""/>
      <w:lvlJc w:val="left"/>
      <w:pPr>
        <w:ind w:left="720" w:hanging="360"/>
      </w:pPr>
      <w:rPr>
        <w:rFonts w:ascii="Symbol" w:hAnsi="Symbol" w:hint="default"/>
      </w:rPr>
    </w:lvl>
    <w:lvl w:ilvl="1" w:tplc="53961F0E" w:tentative="1">
      <w:start w:val="1"/>
      <w:numFmt w:val="bullet"/>
      <w:lvlText w:val="o"/>
      <w:lvlJc w:val="left"/>
      <w:pPr>
        <w:ind w:left="1440" w:hanging="360"/>
      </w:pPr>
      <w:rPr>
        <w:rFonts w:ascii="Courier New" w:hAnsi="Courier New" w:cs="Courier New" w:hint="default"/>
      </w:rPr>
    </w:lvl>
    <w:lvl w:ilvl="2" w:tplc="B5B69DD6" w:tentative="1">
      <w:start w:val="1"/>
      <w:numFmt w:val="bullet"/>
      <w:lvlText w:val=""/>
      <w:lvlJc w:val="left"/>
      <w:pPr>
        <w:ind w:left="2160" w:hanging="360"/>
      </w:pPr>
      <w:rPr>
        <w:rFonts w:ascii="Wingdings" w:hAnsi="Wingdings" w:hint="default"/>
      </w:rPr>
    </w:lvl>
    <w:lvl w:ilvl="3" w:tplc="CAB646BA" w:tentative="1">
      <w:start w:val="1"/>
      <w:numFmt w:val="bullet"/>
      <w:lvlText w:val=""/>
      <w:lvlJc w:val="left"/>
      <w:pPr>
        <w:ind w:left="2880" w:hanging="360"/>
      </w:pPr>
      <w:rPr>
        <w:rFonts w:ascii="Symbol" w:hAnsi="Symbol" w:hint="default"/>
      </w:rPr>
    </w:lvl>
    <w:lvl w:ilvl="4" w:tplc="A708519C" w:tentative="1">
      <w:start w:val="1"/>
      <w:numFmt w:val="bullet"/>
      <w:lvlText w:val="o"/>
      <w:lvlJc w:val="left"/>
      <w:pPr>
        <w:ind w:left="3600" w:hanging="360"/>
      </w:pPr>
      <w:rPr>
        <w:rFonts w:ascii="Courier New" w:hAnsi="Courier New" w:cs="Courier New" w:hint="default"/>
      </w:rPr>
    </w:lvl>
    <w:lvl w:ilvl="5" w:tplc="59DEFC16" w:tentative="1">
      <w:start w:val="1"/>
      <w:numFmt w:val="bullet"/>
      <w:lvlText w:val=""/>
      <w:lvlJc w:val="left"/>
      <w:pPr>
        <w:ind w:left="4320" w:hanging="360"/>
      </w:pPr>
      <w:rPr>
        <w:rFonts w:ascii="Wingdings" w:hAnsi="Wingdings" w:hint="default"/>
      </w:rPr>
    </w:lvl>
    <w:lvl w:ilvl="6" w:tplc="8C726A6A" w:tentative="1">
      <w:start w:val="1"/>
      <w:numFmt w:val="bullet"/>
      <w:lvlText w:val=""/>
      <w:lvlJc w:val="left"/>
      <w:pPr>
        <w:ind w:left="5040" w:hanging="360"/>
      </w:pPr>
      <w:rPr>
        <w:rFonts w:ascii="Symbol" w:hAnsi="Symbol" w:hint="default"/>
      </w:rPr>
    </w:lvl>
    <w:lvl w:ilvl="7" w:tplc="DABCF22A" w:tentative="1">
      <w:start w:val="1"/>
      <w:numFmt w:val="bullet"/>
      <w:lvlText w:val="o"/>
      <w:lvlJc w:val="left"/>
      <w:pPr>
        <w:ind w:left="5760" w:hanging="360"/>
      </w:pPr>
      <w:rPr>
        <w:rFonts w:ascii="Courier New" w:hAnsi="Courier New" w:cs="Courier New" w:hint="default"/>
      </w:rPr>
    </w:lvl>
    <w:lvl w:ilvl="8" w:tplc="FDCC1E62" w:tentative="1">
      <w:start w:val="1"/>
      <w:numFmt w:val="bullet"/>
      <w:lvlText w:val=""/>
      <w:lvlJc w:val="left"/>
      <w:pPr>
        <w:ind w:left="6480" w:hanging="360"/>
      </w:pPr>
      <w:rPr>
        <w:rFonts w:ascii="Wingdings" w:hAnsi="Wingdings" w:hint="default"/>
      </w:rPr>
    </w:lvl>
  </w:abstractNum>
  <w:abstractNum w:abstractNumId="27" w15:restartNumberingAfterBreak="0">
    <w:nsid w:val="6F8B6C7D"/>
    <w:multiLevelType w:val="hybridMultilevel"/>
    <w:tmpl w:val="89003C50"/>
    <w:lvl w:ilvl="0" w:tplc="197601C2">
      <w:start w:val="1"/>
      <w:numFmt w:val="bullet"/>
      <w:lvlText w:val="o"/>
      <w:lvlJc w:val="left"/>
      <w:pPr>
        <w:ind w:left="1080" w:hanging="360"/>
      </w:pPr>
      <w:rPr>
        <w:rFonts w:ascii="Courier New" w:hAnsi="Courier New" w:cs="Courier New" w:hint="default"/>
      </w:rPr>
    </w:lvl>
    <w:lvl w:ilvl="1" w:tplc="D0B6684A" w:tentative="1">
      <w:start w:val="1"/>
      <w:numFmt w:val="bullet"/>
      <w:lvlText w:val="o"/>
      <w:lvlJc w:val="left"/>
      <w:pPr>
        <w:ind w:left="1800" w:hanging="360"/>
      </w:pPr>
      <w:rPr>
        <w:rFonts w:ascii="Courier New" w:hAnsi="Courier New" w:cs="Courier New" w:hint="default"/>
      </w:rPr>
    </w:lvl>
    <w:lvl w:ilvl="2" w:tplc="54022DF6" w:tentative="1">
      <w:start w:val="1"/>
      <w:numFmt w:val="bullet"/>
      <w:lvlText w:val=""/>
      <w:lvlJc w:val="left"/>
      <w:pPr>
        <w:ind w:left="2520" w:hanging="360"/>
      </w:pPr>
      <w:rPr>
        <w:rFonts w:ascii="Wingdings" w:hAnsi="Wingdings" w:hint="default"/>
      </w:rPr>
    </w:lvl>
    <w:lvl w:ilvl="3" w:tplc="7FE616DE" w:tentative="1">
      <w:start w:val="1"/>
      <w:numFmt w:val="bullet"/>
      <w:lvlText w:val=""/>
      <w:lvlJc w:val="left"/>
      <w:pPr>
        <w:ind w:left="3240" w:hanging="360"/>
      </w:pPr>
      <w:rPr>
        <w:rFonts w:ascii="Symbol" w:hAnsi="Symbol" w:hint="default"/>
      </w:rPr>
    </w:lvl>
    <w:lvl w:ilvl="4" w:tplc="943682E2" w:tentative="1">
      <w:start w:val="1"/>
      <w:numFmt w:val="bullet"/>
      <w:lvlText w:val="o"/>
      <w:lvlJc w:val="left"/>
      <w:pPr>
        <w:ind w:left="3960" w:hanging="360"/>
      </w:pPr>
      <w:rPr>
        <w:rFonts w:ascii="Courier New" w:hAnsi="Courier New" w:cs="Courier New" w:hint="default"/>
      </w:rPr>
    </w:lvl>
    <w:lvl w:ilvl="5" w:tplc="8D00B4C2" w:tentative="1">
      <w:start w:val="1"/>
      <w:numFmt w:val="bullet"/>
      <w:lvlText w:val=""/>
      <w:lvlJc w:val="left"/>
      <w:pPr>
        <w:ind w:left="4680" w:hanging="360"/>
      </w:pPr>
      <w:rPr>
        <w:rFonts w:ascii="Wingdings" w:hAnsi="Wingdings" w:hint="default"/>
      </w:rPr>
    </w:lvl>
    <w:lvl w:ilvl="6" w:tplc="EF5A0356" w:tentative="1">
      <w:start w:val="1"/>
      <w:numFmt w:val="bullet"/>
      <w:lvlText w:val=""/>
      <w:lvlJc w:val="left"/>
      <w:pPr>
        <w:ind w:left="5400" w:hanging="360"/>
      </w:pPr>
      <w:rPr>
        <w:rFonts w:ascii="Symbol" w:hAnsi="Symbol" w:hint="default"/>
      </w:rPr>
    </w:lvl>
    <w:lvl w:ilvl="7" w:tplc="70260400" w:tentative="1">
      <w:start w:val="1"/>
      <w:numFmt w:val="bullet"/>
      <w:lvlText w:val="o"/>
      <w:lvlJc w:val="left"/>
      <w:pPr>
        <w:ind w:left="6120" w:hanging="360"/>
      </w:pPr>
      <w:rPr>
        <w:rFonts w:ascii="Courier New" w:hAnsi="Courier New" w:cs="Courier New" w:hint="default"/>
      </w:rPr>
    </w:lvl>
    <w:lvl w:ilvl="8" w:tplc="E1E8005A" w:tentative="1">
      <w:start w:val="1"/>
      <w:numFmt w:val="bullet"/>
      <w:lvlText w:val=""/>
      <w:lvlJc w:val="left"/>
      <w:pPr>
        <w:ind w:left="6840" w:hanging="360"/>
      </w:pPr>
      <w:rPr>
        <w:rFonts w:ascii="Wingdings" w:hAnsi="Wingdings" w:hint="default"/>
      </w:rPr>
    </w:lvl>
  </w:abstractNum>
  <w:abstractNum w:abstractNumId="28" w15:restartNumberingAfterBreak="0">
    <w:nsid w:val="745D6826"/>
    <w:multiLevelType w:val="hybridMultilevel"/>
    <w:tmpl w:val="7D8CC416"/>
    <w:lvl w:ilvl="0" w:tplc="9B62A54A">
      <w:numFmt w:val="bullet"/>
      <w:lvlText w:val="•"/>
      <w:lvlJc w:val="left"/>
      <w:pPr>
        <w:ind w:left="720" w:hanging="360"/>
      </w:pPr>
      <w:rPr>
        <w:rFonts w:ascii="Calibri" w:eastAsia="Times New Roman" w:hAnsi="Calibri" w:cs="Calibri" w:hint="default"/>
      </w:rPr>
    </w:lvl>
    <w:lvl w:ilvl="1" w:tplc="A8565CF0">
      <w:start w:val="1"/>
      <w:numFmt w:val="bullet"/>
      <w:lvlText w:val="o"/>
      <w:lvlJc w:val="left"/>
      <w:pPr>
        <w:ind w:left="1440" w:hanging="360"/>
      </w:pPr>
      <w:rPr>
        <w:rFonts w:ascii="Courier New" w:hAnsi="Courier New" w:cs="Courier New" w:hint="default"/>
      </w:rPr>
    </w:lvl>
    <w:lvl w:ilvl="2" w:tplc="FCDC0ED8" w:tentative="1">
      <w:start w:val="1"/>
      <w:numFmt w:val="bullet"/>
      <w:lvlText w:val=""/>
      <w:lvlJc w:val="left"/>
      <w:pPr>
        <w:ind w:left="2160" w:hanging="360"/>
      </w:pPr>
      <w:rPr>
        <w:rFonts w:ascii="Wingdings" w:hAnsi="Wingdings" w:hint="default"/>
      </w:rPr>
    </w:lvl>
    <w:lvl w:ilvl="3" w:tplc="DC00A7F2" w:tentative="1">
      <w:start w:val="1"/>
      <w:numFmt w:val="bullet"/>
      <w:lvlText w:val=""/>
      <w:lvlJc w:val="left"/>
      <w:pPr>
        <w:ind w:left="2880" w:hanging="360"/>
      </w:pPr>
      <w:rPr>
        <w:rFonts w:ascii="Symbol" w:hAnsi="Symbol" w:hint="default"/>
      </w:rPr>
    </w:lvl>
    <w:lvl w:ilvl="4" w:tplc="5CFC9D76" w:tentative="1">
      <w:start w:val="1"/>
      <w:numFmt w:val="bullet"/>
      <w:lvlText w:val="o"/>
      <w:lvlJc w:val="left"/>
      <w:pPr>
        <w:ind w:left="3600" w:hanging="360"/>
      </w:pPr>
      <w:rPr>
        <w:rFonts w:ascii="Courier New" w:hAnsi="Courier New" w:cs="Courier New" w:hint="default"/>
      </w:rPr>
    </w:lvl>
    <w:lvl w:ilvl="5" w:tplc="53C29124" w:tentative="1">
      <w:start w:val="1"/>
      <w:numFmt w:val="bullet"/>
      <w:lvlText w:val=""/>
      <w:lvlJc w:val="left"/>
      <w:pPr>
        <w:ind w:left="4320" w:hanging="360"/>
      </w:pPr>
      <w:rPr>
        <w:rFonts w:ascii="Wingdings" w:hAnsi="Wingdings" w:hint="default"/>
      </w:rPr>
    </w:lvl>
    <w:lvl w:ilvl="6" w:tplc="7758F1B0" w:tentative="1">
      <w:start w:val="1"/>
      <w:numFmt w:val="bullet"/>
      <w:lvlText w:val=""/>
      <w:lvlJc w:val="left"/>
      <w:pPr>
        <w:ind w:left="5040" w:hanging="360"/>
      </w:pPr>
      <w:rPr>
        <w:rFonts w:ascii="Symbol" w:hAnsi="Symbol" w:hint="default"/>
      </w:rPr>
    </w:lvl>
    <w:lvl w:ilvl="7" w:tplc="9378CB8E" w:tentative="1">
      <w:start w:val="1"/>
      <w:numFmt w:val="bullet"/>
      <w:lvlText w:val="o"/>
      <w:lvlJc w:val="left"/>
      <w:pPr>
        <w:ind w:left="5760" w:hanging="360"/>
      </w:pPr>
      <w:rPr>
        <w:rFonts w:ascii="Courier New" w:hAnsi="Courier New" w:cs="Courier New" w:hint="default"/>
      </w:rPr>
    </w:lvl>
    <w:lvl w:ilvl="8" w:tplc="834C5A84" w:tentative="1">
      <w:start w:val="1"/>
      <w:numFmt w:val="bullet"/>
      <w:lvlText w:val=""/>
      <w:lvlJc w:val="left"/>
      <w:pPr>
        <w:ind w:left="6480" w:hanging="360"/>
      </w:pPr>
      <w:rPr>
        <w:rFonts w:ascii="Wingdings" w:hAnsi="Wingdings" w:hint="default"/>
      </w:rPr>
    </w:lvl>
  </w:abstractNum>
  <w:abstractNum w:abstractNumId="29" w15:restartNumberingAfterBreak="0">
    <w:nsid w:val="74BD485B"/>
    <w:multiLevelType w:val="hybridMultilevel"/>
    <w:tmpl w:val="FA182E8C"/>
    <w:lvl w:ilvl="0" w:tplc="46FA695A">
      <w:numFmt w:val="bullet"/>
      <w:lvlText w:val="•"/>
      <w:lvlJc w:val="left"/>
      <w:pPr>
        <w:ind w:left="1080" w:hanging="720"/>
      </w:pPr>
      <w:rPr>
        <w:rFonts w:ascii="Calibri" w:eastAsia="Times New Roman" w:hAnsi="Calibri" w:cs="Calibri" w:hint="default"/>
      </w:rPr>
    </w:lvl>
    <w:lvl w:ilvl="1" w:tplc="39FE22A6" w:tentative="1">
      <w:start w:val="1"/>
      <w:numFmt w:val="bullet"/>
      <w:lvlText w:val="o"/>
      <w:lvlJc w:val="left"/>
      <w:pPr>
        <w:ind w:left="1440" w:hanging="360"/>
      </w:pPr>
      <w:rPr>
        <w:rFonts w:ascii="Courier New" w:hAnsi="Courier New" w:cs="Courier New" w:hint="default"/>
      </w:rPr>
    </w:lvl>
    <w:lvl w:ilvl="2" w:tplc="7F4E48AA" w:tentative="1">
      <w:start w:val="1"/>
      <w:numFmt w:val="bullet"/>
      <w:lvlText w:val=""/>
      <w:lvlJc w:val="left"/>
      <w:pPr>
        <w:ind w:left="2160" w:hanging="360"/>
      </w:pPr>
      <w:rPr>
        <w:rFonts w:ascii="Wingdings" w:hAnsi="Wingdings" w:hint="default"/>
      </w:rPr>
    </w:lvl>
    <w:lvl w:ilvl="3" w:tplc="2214A94E" w:tentative="1">
      <w:start w:val="1"/>
      <w:numFmt w:val="bullet"/>
      <w:lvlText w:val=""/>
      <w:lvlJc w:val="left"/>
      <w:pPr>
        <w:ind w:left="2880" w:hanging="360"/>
      </w:pPr>
      <w:rPr>
        <w:rFonts w:ascii="Symbol" w:hAnsi="Symbol" w:hint="default"/>
      </w:rPr>
    </w:lvl>
    <w:lvl w:ilvl="4" w:tplc="9DD0BD88" w:tentative="1">
      <w:start w:val="1"/>
      <w:numFmt w:val="bullet"/>
      <w:lvlText w:val="o"/>
      <w:lvlJc w:val="left"/>
      <w:pPr>
        <w:ind w:left="3600" w:hanging="360"/>
      </w:pPr>
      <w:rPr>
        <w:rFonts w:ascii="Courier New" w:hAnsi="Courier New" w:cs="Courier New" w:hint="default"/>
      </w:rPr>
    </w:lvl>
    <w:lvl w:ilvl="5" w:tplc="BB8EE678" w:tentative="1">
      <w:start w:val="1"/>
      <w:numFmt w:val="bullet"/>
      <w:lvlText w:val=""/>
      <w:lvlJc w:val="left"/>
      <w:pPr>
        <w:ind w:left="4320" w:hanging="360"/>
      </w:pPr>
      <w:rPr>
        <w:rFonts w:ascii="Wingdings" w:hAnsi="Wingdings" w:hint="default"/>
      </w:rPr>
    </w:lvl>
    <w:lvl w:ilvl="6" w:tplc="085AB0EA" w:tentative="1">
      <w:start w:val="1"/>
      <w:numFmt w:val="bullet"/>
      <w:lvlText w:val=""/>
      <w:lvlJc w:val="left"/>
      <w:pPr>
        <w:ind w:left="5040" w:hanging="360"/>
      </w:pPr>
      <w:rPr>
        <w:rFonts w:ascii="Symbol" w:hAnsi="Symbol" w:hint="default"/>
      </w:rPr>
    </w:lvl>
    <w:lvl w:ilvl="7" w:tplc="B28C3E2C" w:tentative="1">
      <w:start w:val="1"/>
      <w:numFmt w:val="bullet"/>
      <w:lvlText w:val="o"/>
      <w:lvlJc w:val="left"/>
      <w:pPr>
        <w:ind w:left="5760" w:hanging="360"/>
      </w:pPr>
      <w:rPr>
        <w:rFonts w:ascii="Courier New" w:hAnsi="Courier New" w:cs="Courier New" w:hint="default"/>
      </w:rPr>
    </w:lvl>
    <w:lvl w:ilvl="8" w:tplc="A31A992E" w:tentative="1">
      <w:start w:val="1"/>
      <w:numFmt w:val="bullet"/>
      <w:lvlText w:val=""/>
      <w:lvlJc w:val="left"/>
      <w:pPr>
        <w:ind w:left="6480" w:hanging="360"/>
      </w:pPr>
      <w:rPr>
        <w:rFonts w:ascii="Wingdings" w:hAnsi="Wingdings" w:hint="default"/>
      </w:rPr>
    </w:lvl>
  </w:abstractNum>
  <w:abstractNum w:abstractNumId="30" w15:restartNumberingAfterBreak="0">
    <w:nsid w:val="751B56CC"/>
    <w:multiLevelType w:val="hybridMultilevel"/>
    <w:tmpl w:val="2E3049CA"/>
    <w:lvl w:ilvl="0" w:tplc="92926020">
      <w:start w:val="1"/>
      <w:numFmt w:val="bullet"/>
      <w:lvlText w:val=""/>
      <w:lvlJc w:val="left"/>
      <w:pPr>
        <w:ind w:left="768" w:hanging="360"/>
      </w:pPr>
      <w:rPr>
        <w:rFonts w:ascii="Symbol" w:hAnsi="Symbol" w:hint="default"/>
      </w:rPr>
    </w:lvl>
    <w:lvl w:ilvl="1" w:tplc="386CDEF4">
      <w:start w:val="1"/>
      <w:numFmt w:val="bullet"/>
      <w:lvlText w:val="o"/>
      <w:lvlJc w:val="left"/>
      <w:pPr>
        <w:ind w:left="1488" w:hanging="360"/>
      </w:pPr>
      <w:rPr>
        <w:rFonts w:ascii="Courier New" w:hAnsi="Courier New" w:cs="Courier New" w:hint="default"/>
      </w:rPr>
    </w:lvl>
    <w:lvl w:ilvl="2" w:tplc="FB8AA842">
      <w:start w:val="1"/>
      <w:numFmt w:val="bullet"/>
      <w:lvlText w:val=""/>
      <w:lvlJc w:val="left"/>
      <w:pPr>
        <w:ind w:left="2208" w:hanging="360"/>
      </w:pPr>
      <w:rPr>
        <w:rFonts w:ascii="Wingdings" w:hAnsi="Wingdings" w:hint="default"/>
      </w:rPr>
    </w:lvl>
    <w:lvl w:ilvl="3" w:tplc="A02A0DFE">
      <w:start w:val="1"/>
      <w:numFmt w:val="bullet"/>
      <w:lvlText w:val=""/>
      <w:lvlJc w:val="left"/>
      <w:pPr>
        <w:ind w:left="2928" w:hanging="360"/>
      </w:pPr>
      <w:rPr>
        <w:rFonts w:ascii="Symbol" w:hAnsi="Symbol" w:hint="default"/>
      </w:rPr>
    </w:lvl>
    <w:lvl w:ilvl="4" w:tplc="3F1A1896">
      <w:start w:val="1"/>
      <w:numFmt w:val="bullet"/>
      <w:lvlText w:val="o"/>
      <w:lvlJc w:val="left"/>
      <w:pPr>
        <w:ind w:left="3648" w:hanging="360"/>
      </w:pPr>
      <w:rPr>
        <w:rFonts w:ascii="Courier New" w:hAnsi="Courier New" w:cs="Courier New" w:hint="default"/>
      </w:rPr>
    </w:lvl>
    <w:lvl w:ilvl="5" w:tplc="8228C86A">
      <w:start w:val="1"/>
      <w:numFmt w:val="bullet"/>
      <w:lvlText w:val=""/>
      <w:lvlJc w:val="left"/>
      <w:pPr>
        <w:ind w:left="4368" w:hanging="360"/>
      </w:pPr>
      <w:rPr>
        <w:rFonts w:ascii="Wingdings" w:hAnsi="Wingdings" w:hint="default"/>
      </w:rPr>
    </w:lvl>
    <w:lvl w:ilvl="6" w:tplc="17CC2DD2">
      <w:start w:val="1"/>
      <w:numFmt w:val="bullet"/>
      <w:lvlText w:val=""/>
      <w:lvlJc w:val="left"/>
      <w:pPr>
        <w:ind w:left="5088" w:hanging="360"/>
      </w:pPr>
      <w:rPr>
        <w:rFonts w:ascii="Symbol" w:hAnsi="Symbol" w:hint="default"/>
      </w:rPr>
    </w:lvl>
    <w:lvl w:ilvl="7" w:tplc="555C46BA">
      <w:start w:val="1"/>
      <w:numFmt w:val="bullet"/>
      <w:lvlText w:val="o"/>
      <w:lvlJc w:val="left"/>
      <w:pPr>
        <w:ind w:left="5808" w:hanging="360"/>
      </w:pPr>
      <w:rPr>
        <w:rFonts w:ascii="Courier New" w:hAnsi="Courier New" w:cs="Courier New" w:hint="default"/>
      </w:rPr>
    </w:lvl>
    <w:lvl w:ilvl="8" w:tplc="A0DA7CDC">
      <w:start w:val="1"/>
      <w:numFmt w:val="bullet"/>
      <w:lvlText w:val=""/>
      <w:lvlJc w:val="left"/>
      <w:pPr>
        <w:ind w:left="6528" w:hanging="360"/>
      </w:pPr>
      <w:rPr>
        <w:rFonts w:ascii="Wingdings" w:hAnsi="Wingdings" w:hint="default"/>
      </w:rPr>
    </w:lvl>
  </w:abstractNum>
  <w:abstractNum w:abstractNumId="31" w15:restartNumberingAfterBreak="0">
    <w:nsid w:val="7A1A1C54"/>
    <w:multiLevelType w:val="hybridMultilevel"/>
    <w:tmpl w:val="F832287A"/>
    <w:lvl w:ilvl="0" w:tplc="F1144D26">
      <w:start w:val="1"/>
      <w:numFmt w:val="bullet"/>
      <w:lvlText w:val=""/>
      <w:lvlJc w:val="left"/>
      <w:pPr>
        <w:ind w:left="1440" w:hanging="360"/>
      </w:pPr>
      <w:rPr>
        <w:rFonts w:ascii="Symbol" w:hAnsi="Symbol" w:hint="default"/>
      </w:rPr>
    </w:lvl>
    <w:lvl w:ilvl="1" w:tplc="0BA4EADE" w:tentative="1">
      <w:start w:val="1"/>
      <w:numFmt w:val="bullet"/>
      <w:lvlText w:val="o"/>
      <w:lvlJc w:val="left"/>
      <w:pPr>
        <w:ind w:left="2160" w:hanging="360"/>
      </w:pPr>
      <w:rPr>
        <w:rFonts w:ascii="Courier New" w:hAnsi="Courier New" w:cs="Courier New" w:hint="default"/>
      </w:rPr>
    </w:lvl>
    <w:lvl w:ilvl="2" w:tplc="D4EAD51E" w:tentative="1">
      <w:start w:val="1"/>
      <w:numFmt w:val="bullet"/>
      <w:lvlText w:val=""/>
      <w:lvlJc w:val="left"/>
      <w:pPr>
        <w:ind w:left="2880" w:hanging="360"/>
      </w:pPr>
      <w:rPr>
        <w:rFonts w:ascii="Wingdings" w:hAnsi="Wingdings" w:hint="default"/>
      </w:rPr>
    </w:lvl>
    <w:lvl w:ilvl="3" w:tplc="5B264B4C" w:tentative="1">
      <w:start w:val="1"/>
      <w:numFmt w:val="bullet"/>
      <w:lvlText w:val=""/>
      <w:lvlJc w:val="left"/>
      <w:pPr>
        <w:ind w:left="3600" w:hanging="360"/>
      </w:pPr>
      <w:rPr>
        <w:rFonts w:ascii="Symbol" w:hAnsi="Symbol" w:hint="default"/>
      </w:rPr>
    </w:lvl>
    <w:lvl w:ilvl="4" w:tplc="F018691A" w:tentative="1">
      <w:start w:val="1"/>
      <w:numFmt w:val="bullet"/>
      <w:lvlText w:val="o"/>
      <w:lvlJc w:val="left"/>
      <w:pPr>
        <w:ind w:left="4320" w:hanging="360"/>
      </w:pPr>
      <w:rPr>
        <w:rFonts w:ascii="Courier New" w:hAnsi="Courier New" w:cs="Courier New" w:hint="default"/>
      </w:rPr>
    </w:lvl>
    <w:lvl w:ilvl="5" w:tplc="62886402" w:tentative="1">
      <w:start w:val="1"/>
      <w:numFmt w:val="bullet"/>
      <w:lvlText w:val=""/>
      <w:lvlJc w:val="left"/>
      <w:pPr>
        <w:ind w:left="5040" w:hanging="360"/>
      </w:pPr>
      <w:rPr>
        <w:rFonts w:ascii="Wingdings" w:hAnsi="Wingdings" w:hint="default"/>
      </w:rPr>
    </w:lvl>
    <w:lvl w:ilvl="6" w:tplc="2ED40B38" w:tentative="1">
      <w:start w:val="1"/>
      <w:numFmt w:val="bullet"/>
      <w:lvlText w:val=""/>
      <w:lvlJc w:val="left"/>
      <w:pPr>
        <w:ind w:left="5760" w:hanging="360"/>
      </w:pPr>
      <w:rPr>
        <w:rFonts w:ascii="Symbol" w:hAnsi="Symbol" w:hint="default"/>
      </w:rPr>
    </w:lvl>
    <w:lvl w:ilvl="7" w:tplc="BDDC24DE" w:tentative="1">
      <w:start w:val="1"/>
      <w:numFmt w:val="bullet"/>
      <w:lvlText w:val="o"/>
      <w:lvlJc w:val="left"/>
      <w:pPr>
        <w:ind w:left="6480" w:hanging="360"/>
      </w:pPr>
      <w:rPr>
        <w:rFonts w:ascii="Courier New" w:hAnsi="Courier New" w:cs="Courier New" w:hint="default"/>
      </w:rPr>
    </w:lvl>
    <w:lvl w:ilvl="8" w:tplc="A1BC3ECA" w:tentative="1">
      <w:start w:val="1"/>
      <w:numFmt w:val="bullet"/>
      <w:lvlText w:val=""/>
      <w:lvlJc w:val="left"/>
      <w:pPr>
        <w:ind w:left="7200" w:hanging="360"/>
      </w:pPr>
      <w:rPr>
        <w:rFonts w:ascii="Wingdings" w:hAnsi="Wingdings" w:hint="default"/>
      </w:rPr>
    </w:lvl>
  </w:abstractNum>
  <w:abstractNum w:abstractNumId="32" w15:restartNumberingAfterBreak="0">
    <w:nsid w:val="7E3C0CAE"/>
    <w:multiLevelType w:val="hybridMultilevel"/>
    <w:tmpl w:val="47781790"/>
    <w:lvl w:ilvl="0" w:tplc="4718DF6A">
      <w:start w:val="1"/>
      <w:numFmt w:val="bullet"/>
      <w:lvlText w:val=""/>
      <w:lvlJc w:val="left"/>
      <w:pPr>
        <w:ind w:left="720" w:hanging="360"/>
      </w:pPr>
      <w:rPr>
        <w:rFonts w:ascii="Symbol" w:hAnsi="Symbol" w:hint="default"/>
        <w:lang w:val="fr-CA"/>
      </w:rPr>
    </w:lvl>
    <w:lvl w:ilvl="1" w:tplc="A50C4510" w:tentative="1">
      <w:start w:val="1"/>
      <w:numFmt w:val="bullet"/>
      <w:lvlText w:val="o"/>
      <w:lvlJc w:val="left"/>
      <w:pPr>
        <w:ind w:left="1440" w:hanging="360"/>
      </w:pPr>
      <w:rPr>
        <w:rFonts w:ascii="Courier New" w:hAnsi="Courier New" w:cs="Courier New" w:hint="default"/>
      </w:rPr>
    </w:lvl>
    <w:lvl w:ilvl="2" w:tplc="DAB84C5E" w:tentative="1">
      <w:start w:val="1"/>
      <w:numFmt w:val="bullet"/>
      <w:lvlText w:val=""/>
      <w:lvlJc w:val="left"/>
      <w:pPr>
        <w:ind w:left="2160" w:hanging="360"/>
      </w:pPr>
      <w:rPr>
        <w:rFonts w:ascii="Wingdings" w:hAnsi="Wingdings" w:hint="default"/>
      </w:rPr>
    </w:lvl>
    <w:lvl w:ilvl="3" w:tplc="069AB9CC" w:tentative="1">
      <w:start w:val="1"/>
      <w:numFmt w:val="bullet"/>
      <w:lvlText w:val=""/>
      <w:lvlJc w:val="left"/>
      <w:pPr>
        <w:ind w:left="2880" w:hanging="360"/>
      </w:pPr>
      <w:rPr>
        <w:rFonts w:ascii="Symbol" w:hAnsi="Symbol" w:hint="default"/>
      </w:rPr>
    </w:lvl>
    <w:lvl w:ilvl="4" w:tplc="67FEE01A" w:tentative="1">
      <w:start w:val="1"/>
      <w:numFmt w:val="bullet"/>
      <w:lvlText w:val="o"/>
      <w:lvlJc w:val="left"/>
      <w:pPr>
        <w:ind w:left="3600" w:hanging="360"/>
      </w:pPr>
      <w:rPr>
        <w:rFonts w:ascii="Courier New" w:hAnsi="Courier New" w:cs="Courier New" w:hint="default"/>
      </w:rPr>
    </w:lvl>
    <w:lvl w:ilvl="5" w:tplc="DB40AB84" w:tentative="1">
      <w:start w:val="1"/>
      <w:numFmt w:val="bullet"/>
      <w:lvlText w:val=""/>
      <w:lvlJc w:val="left"/>
      <w:pPr>
        <w:ind w:left="4320" w:hanging="360"/>
      </w:pPr>
      <w:rPr>
        <w:rFonts w:ascii="Wingdings" w:hAnsi="Wingdings" w:hint="default"/>
      </w:rPr>
    </w:lvl>
    <w:lvl w:ilvl="6" w:tplc="57B09382" w:tentative="1">
      <w:start w:val="1"/>
      <w:numFmt w:val="bullet"/>
      <w:lvlText w:val=""/>
      <w:lvlJc w:val="left"/>
      <w:pPr>
        <w:ind w:left="5040" w:hanging="360"/>
      </w:pPr>
      <w:rPr>
        <w:rFonts w:ascii="Symbol" w:hAnsi="Symbol" w:hint="default"/>
      </w:rPr>
    </w:lvl>
    <w:lvl w:ilvl="7" w:tplc="55EC9414" w:tentative="1">
      <w:start w:val="1"/>
      <w:numFmt w:val="bullet"/>
      <w:lvlText w:val="o"/>
      <w:lvlJc w:val="left"/>
      <w:pPr>
        <w:ind w:left="5760" w:hanging="360"/>
      </w:pPr>
      <w:rPr>
        <w:rFonts w:ascii="Courier New" w:hAnsi="Courier New" w:cs="Courier New" w:hint="default"/>
      </w:rPr>
    </w:lvl>
    <w:lvl w:ilvl="8" w:tplc="3F66BAEC" w:tentative="1">
      <w:start w:val="1"/>
      <w:numFmt w:val="bullet"/>
      <w:lvlText w:val=""/>
      <w:lvlJc w:val="left"/>
      <w:pPr>
        <w:ind w:left="6480" w:hanging="360"/>
      </w:pPr>
      <w:rPr>
        <w:rFonts w:ascii="Wingdings" w:hAnsi="Wingdings" w:hint="default"/>
      </w:rPr>
    </w:lvl>
  </w:abstractNum>
  <w:abstractNum w:abstractNumId="33" w15:restartNumberingAfterBreak="0">
    <w:nsid w:val="7F6A68CB"/>
    <w:multiLevelType w:val="hybridMultilevel"/>
    <w:tmpl w:val="1C50A4C0"/>
    <w:lvl w:ilvl="0" w:tplc="49CED068">
      <w:start w:val="1"/>
      <w:numFmt w:val="bullet"/>
      <w:lvlText w:val=""/>
      <w:lvlJc w:val="left"/>
      <w:pPr>
        <w:ind w:left="720" w:hanging="360"/>
      </w:pPr>
      <w:rPr>
        <w:rFonts w:ascii="Symbol" w:hAnsi="Symbol" w:hint="default"/>
      </w:rPr>
    </w:lvl>
    <w:lvl w:ilvl="1" w:tplc="CC6E1FE4" w:tentative="1">
      <w:start w:val="1"/>
      <w:numFmt w:val="bullet"/>
      <w:lvlText w:val="o"/>
      <w:lvlJc w:val="left"/>
      <w:pPr>
        <w:ind w:left="1440" w:hanging="360"/>
      </w:pPr>
      <w:rPr>
        <w:rFonts w:ascii="Courier New" w:hAnsi="Courier New" w:cs="Courier New" w:hint="default"/>
      </w:rPr>
    </w:lvl>
    <w:lvl w:ilvl="2" w:tplc="E3DE62DE" w:tentative="1">
      <w:start w:val="1"/>
      <w:numFmt w:val="bullet"/>
      <w:lvlText w:val=""/>
      <w:lvlJc w:val="left"/>
      <w:pPr>
        <w:ind w:left="2160" w:hanging="360"/>
      </w:pPr>
      <w:rPr>
        <w:rFonts w:ascii="Wingdings" w:hAnsi="Wingdings" w:hint="default"/>
      </w:rPr>
    </w:lvl>
    <w:lvl w:ilvl="3" w:tplc="6330C152" w:tentative="1">
      <w:start w:val="1"/>
      <w:numFmt w:val="bullet"/>
      <w:lvlText w:val=""/>
      <w:lvlJc w:val="left"/>
      <w:pPr>
        <w:ind w:left="2880" w:hanging="360"/>
      </w:pPr>
      <w:rPr>
        <w:rFonts w:ascii="Symbol" w:hAnsi="Symbol" w:hint="default"/>
      </w:rPr>
    </w:lvl>
    <w:lvl w:ilvl="4" w:tplc="081EB726" w:tentative="1">
      <w:start w:val="1"/>
      <w:numFmt w:val="bullet"/>
      <w:lvlText w:val="o"/>
      <w:lvlJc w:val="left"/>
      <w:pPr>
        <w:ind w:left="3600" w:hanging="360"/>
      </w:pPr>
      <w:rPr>
        <w:rFonts w:ascii="Courier New" w:hAnsi="Courier New" w:cs="Courier New" w:hint="default"/>
      </w:rPr>
    </w:lvl>
    <w:lvl w:ilvl="5" w:tplc="D51E8A02" w:tentative="1">
      <w:start w:val="1"/>
      <w:numFmt w:val="bullet"/>
      <w:lvlText w:val=""/>
      <w:lvlJc w:val="left"/>
      <w:pPr>
        <w:ind w:left="4320" w:hanging="360"/>
      </w:pPr>
      <w:rPr>
        <w:rFonts w:ascii="Wingdings" w:hAnsi="Wingdings" w:hint="default"/>
      </w:rPr>
    </w:lvl>
    <w:lvl w:ilvl="6" w:tplc="FF2A8FDA" w:tentative="1">
      <w:start w:val="1"/>
      <w:numFmt w:val="bullet"/>
      <w:lvlText w:val=""/>
      <w:lvlJc w:val="left"/>
      <w:pPr>
        <w:ind w:left="5040" w:hanging="360"/>
      </w:pPr>
      <w:rPr>
        <w:rFonts w:ascii="Symbol" w:hAnsi="Symbol" w:hint="default"/>
      </w:rPr>
    </w:lvl>
    <w:lvl w:ilvl="7" w:tplc="0EAC2252" w:tentative="1">
      <w:start w:val="1"/>
      <w:numFmt w:val="bullet"/>
      <w:lvlText w:val="o"/>
      <w:lvlJc w:val="left"/>
      <w:pPr>
        <w:ind w:left="5760" w:hanging="360"/>
      </w:pPr>
      <w:rPr>
        <w:rFonts w:ascii="Courier New" w:hAnsi="Courier New" w:cs="Courier New" w:hint="default"/>
      </w:rPr>
    </w:lvl>
    <w:lvl w:ilvl="8" w:tplc="09988FD0"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9"/>
  </w:num>
  <w:num w:numId="5">
    <w:abstractNumId w:val="18"/>
  </w:num>
  <w:num w:numId="6">
    <w:abstractNumId w:val="23"/>
  </w:num>
  <w:num w:numId="7">
    <w:abstractNumId w:val="4"/>
  </w:num>
  <w:num w:numId="8">
    <w:abstractNumId w:val="2"/>
  </w:num>
  <w:num w:numId="9">
    <w:abstractNumId w:val="3"/>
  </w:num>
  <w:num w:numId="10">
    <w:abstractNumId w:val="16"/>
  </w:num>
  <w:num w:numId="11">
    <w:abstractNumId w:val="31"/>
  </w:num>
  <w:num w:numId="12">
    <w:abstractNumId w:val="13"/>
  </w:num>
  <w:num w:numId="13">
    <w:abstractNumId w:val="0"/>
  </w:num>
  <w:num w:numId="14">
    <w:abstractNumId w:val="15"/>
  </w:num>
  <w:num w:numId="15">
    <w:abstractNumId w:val="12"/>
  </w:num>
  <w:num w:numId="16">
    <w:abstractNumId w:val="32"/>
  </w:num>
  <w:num w:numId="17">
    <w:abstractNumId w:val="10"/>
  </w:num>
  <w:num w:numId="18">
    <w:abstractNumId w:val="25"/>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7"/>
  </w:num>
  <w:num w:numId="24">
    <w:abstractNumId w:val="29"/>
  </w:num>
  <w:num w:numId="25">
    <w:abstractNumId w:val="28"/>
  </w:num>
  <w:num w:numId="26">
    <w:abstractNumId w:val="14"/>
  </w:num>
  <w:num w:numId="27">
    <w:abstractNumId w:val="11"/>
  </w:num>
  <w:num w:numId="28">
    <w:abstractNumId w:val="17"/>
  </w:num>
  <w:num w:numId="29">
    <w:abstractNumId w:val="6"/>
  </w:num>
  <w:num w:numId="30">
    <w:abstractNumId w:val="30"/>
  </w:num>
  <w:num w:numId="31">
    <w:abstractNumId w:val="21"/>
  </w:num>
  <w:num w:numId="32">
    <w:abstractNumId w:val="27"/>
  </w:num>
  <w:num w:numId="33">
    <w:abstractNumId w:val="26"/>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7D"/>
    <w:rsid w:val="00012FB2"/>
    <w:rsid w:val="00021CF4"/>
    <w:rsid w:val="000447B3"/>
    <w:rsid w:val="00060567"/>
    <w:rsid w:val="00060C55"/>
    <w:rsid w:val="00073133"/>
    <w:rsid w:val="00082440"/>
    <w:rsid w:val="000955F1"/>
    <w:rsid w:val="00097E47"/>
    <w:rsid w:val="000A06E5"/>
    <w:rsid w:val="000C237C"/>
    <w:rsid w:val="000C395F"/>
    <w:rsid w:val="000C7552"/>
    <w:rsid w:val="000D3291"/>
    <w:rsid w:val="000D3614"/>
    <w:rsid w:val="000E4A82"/>
    <w:rsid w:val="0010702B"/>
    <w:rsid w:val="0014602A"/>
    <w:rsid w:val="0015797E"/>
    <w:rsid w:val="00165877"/>
    <w:rsid w:val="001714FA"/>
    <w:rsid w:val="00194102"/>
    <w:rsid w:val="001A32FA"/>
    <w:rsid w:val="001A5303"/>
    <w:rsid w:val="001A616F"/>
    <w:rsid w:val="001D277C"/>
    <w:rsid w:val="001E4BFC"/>
    <w:rsid w:val="001E5CC0"/>
    <w:rsid w:val="001F529F"/>
    <w:rsid w:val="00203C63"/>
    <w:rsid w:val="002056D2"/>
    <w:rsid w:val="00206B17"/>
    <w:rsid w:val="0021282E"/>
    <w:rsid w:val="002175B1"/>
    <w:rsid w:val="00220346"/>
    <w:rsid w:val="00221FF8"/>
    <w:rsid w:val="00222BD8"/>
    <w:rsid w:val="00226F96"/>
    <w:rsid w:val="00251356"/>
    <w:rsid w:val="00251858"/>
    <w:rsid w:val="002559C7"/>
    <w:rsid w:val="00265011"/>
    <w:rsid w:val="00265AA0"/>
    <w:rsid w:val="00267D9D"/>
    <w:rsid w:val="00270D22"/>
    <w:rsid w:val="00274272"/>
    <w:rsid w:val="00277DB6"/>
    <w:rsid w:val="002804E0"/>
    <w:rsid w:val="00282EF9"/>
    <w:rsid w:val="0028492D"/>
    <w:rsid w:val="0028564B"/>
    <w:rsid w:val="00291368"/>
    <w:rsid w:val="0029200C"/>
    <w:rsid w:val="00292306"/>
    <w:rsid w:val="0029302E"/>
    <w:rsid w:val="00293311"/>
    <w:rsid w:val="002A5811"/>
    <w:rsid w:val="002B4560"/>
    <w:rsid w:val="002B7ABC"/>
    <w:rsid w:val="002D5CBD"/>
    <w:rsid w:val="002E31FC"/>
    <w:rsid w:val="002E52DD"/>
    <w:rsid w:val="002F6AD5"/>
    <w:rsid w:val="003023D4"/>
    <w:rsid w:val="00314023"/>
    <w:rsid w:val="00324865"/>
    <w:rsid w:val="00325BF8"/>
    <w:rsid w:val="003323F6"/>
    <w:rsid w:val="00337927"/>
    <w:rsid w:val="003518EB"/>
    <w:rsid w:val="00352764"/>
    <w:rsid w:val="00356FB7"/>
    <w:rsid w:val="00364284"/>
    <w:rsid w:val="003679D8"/>
    <w:rsid w:val="00372724"/>
    <w:rsid w:val="00372B0F"/>
    <w:rsid w:val="003A4F1C"/>
    <w:rsid w:val="003A598A"/>
    <w:rsid w:val="003A6010"/>
    <w:rsid w:val="003B4EEA"/>
    <w:rsid w:val="003B723B"/>
    <w:rsid w:val="00420283"/>
    <w:rsid w:val="00420653"/>
    <w:rsid w:val="00420A7E"/>
    <w:rsid w:val="00423C9F"/>
    <w:rsid w:val="00436C9F"/>
    <w:rsid w:val="0046547F"/>
    <w:rsid w:val="00465EA7"/>
    <w:rsid w:val="00472AE7"/>
    <w:rsid w:val="00477D97"/>
    <w:rsid w:val="00484D97"/>
    <w:rsid w:val="004A2691"/>
    <w:rsid w:val="004A30C7"/>
    <w:rsid w:val="004A43CE"/>
    <w:rsid w:val="004A67BF"/>
    <w:rsid w:val="004C4D7F"/>
    <w:rsid w:val="004D2769"/>
    <w:rsid w:val="004E0D0A"/>
    <w:rsid w:val="004E7A6D"/>
    <w:rsid w:val="004F2F62"/>
    <w:rsid w:val="004F7991"/>
    <w:rsid w:val="0050343A"/>
    <w:rsid w:val="00503C79"/>
    <w:rsid w:val="005042AD"/>
    <w:rsid w:val="00513429"/>
    <w:rsid w:val="0052055E"/>
    <w:rsid w:val="00521485"/>
    <w:rsid w:val="00523817"/>
    <w:rsid w:val="00524D8C"/>
    <w:rsid w:val="0053282D"/>
    <w:rsid w:val="005336BF"/>
    <w:rsid w:val="00540782"/>
    <w:rsid w:val="00543D1D"/>
    <w:rsid w:val="00543DC0"/>
    <w:rsid w:val="00554AEF"/>
    <w:rsid w:val="00565A1D"/>
    <w:rsid w:val="00566B6E"/>
    <w:rsid w:val="005732B7"/>
    <w:rsid w:val="00576B82"/>
    <w:rsid w:val="00581ABE"/>
    <w:rsid w:val="00581DFD"/>
    <w:rsid w:val="00584DB8"/>
    <w:rsid w:val="00584F72"/>
    <w:rsid w:val="0059166E"/>
    <w:rsid w:val="0059781E"/>
    <w:rsid w:val="00597CB2"/>
    <w:rsid w:val="005A6500"/>
    <w:rsid w:val="005B33E6"/>
    <w:rsid w:val="005B68BD"/>
    <w:rsid w:val="005C2EA5"/>
    <w:rsid w:val="005E0B8C"/>
    <w:rsid w:val="005E5C87"/>
    <w:rsid w:val="005F089F"/>
    <w:rsid w:val="006128F4"/>
    <w:rsid w:val="00616452"/>
    <w:rsid w:val="006312A9"/>
    <w:rsid w:val="006455C0"/>
    <w:rsid w:val="00657065"/>
    <w:rsid w:val="00662959"/>
    <w:rsid w:val="00663C47"/>
    <w:rsid w:val="00681281"/>
    <w:rsid w:val="00683D57"/>
    <w:rsid w:val="006868DA"/>
    <w:rsid w:val="00691C3B"/>
    <w:rsid w:val="006A719F"/>
    <w:rsid w:val="006B14BA"/>
    <w:rsid w:val="006B74D8"/>
    <w:rsid w:val="006C739A"/>
    <w:rsid w:val="006F3A12"/>
    <w:rsid w:val="006F4608"/>
    <w:rsid w:val="006F4781"/>
    <w:rsid w:val="006F597C"/>
    <w:rsid w:val="007046A9"/>
    <w:rsid w:val="00704998"/>
    <w:rsid w:val="00705260"/>
    <w:rsid w:val="007079F0"/>
    <w:rsid w:val="00721DFB"/>
    <w:rsid w:val="00724182"/>
    <w:rsid w:val="00725C34"/>
    <w:rsid w:val="00732A2A"/>
    <w:rsid w:val="007343F7"/>
    <w:rsid w:val="0074420C"/>
    <w:rsid w:val="00745692"/>
    <w:rsid w:val="007557D1"/>
    <w:rsid w:val="0076167F"/>
    <w:rsid w:val="00765B95"/>
    <w:rsid w:val="00770435"/>
    <w:rsid w:val="00780053"/>
    <w:rsid w:val="007859CB"/>
    <w:rsid w:val="00791C68"/>
    <w:rsid w:val="00792169"/>
    <w:rsid w:val="0079492C"/>
    <w:rsid w:val="007952BE"/>
    <w:rsid w:val="007A0AD8"/>
    <w:rsid w:val="007A3740"/>
    <w:rsid w:val="007A3A6C"/>
    <w:rsid w:val="007C4ACB"/>
    <w:rsid w:val="007C7554"/>
    <w:rsid w:val="007D3A45"/>
    <w:rsid w:val="007D637C"/>
    <w:rsid w:val="007E2FF1"/>
    <w:rsid w:val="007F32A5"/>
    <w:rsid w:val="00810BE9"/>
    <w:rsid w:val="00810C48"/>
    <w:rsid w:val="0082038B"/>
    <w:rsid w:val="00832D7D"/>
    <w:rsid w:val="008340B9"/>
    <w:rsid w:val="008544CD"/>
    <w:rsid w:val="00863021"/>
    <w:rsid w:val="00874034"/>
    <w:rsid w:val="00884068"/>
    <w:rsid w:val="0089209D"/>
    <w:rsid w:val="008C0D00"/>
    <w:rsid w:val="008D56DB"/>
    <w:rsid w:val="008E2DFF"/>
    <w:rsid w:val="008F4943"/>
    <w:rsid w:val="008F4C0D"/>
    <w:rsid w:val="00901C58"/>
    <w:rsid w:val="0091012C"/>
    <w:rsid w:val="009132B6"/>
    <w:rsid w:val="0091456D"/>
    <w:rsid w:val="009201CC"/>
    <w:rsid w:val="00920394"/>
    <w:rsid w:val="009214BA"/>
    <w:rsid w:val="0093312C"/>
    <w:rsid w:val="00942259"/>
    <w:rsid w:val="009456EA"/>
    <w:rsid w:val="00954326"/>
    <w:rsid w:val="0096074A"/>
    <w:rsid w:val="00967131"/>
    <w:rsid w:val="00970689"/>
    <w:rsid w:val="00971817"/>
    <w:rsid w:val="00983B49"/>
    <w:rsid w:val="00986CCA"/>
    <w:rsid w:val="00993BC1"/>
    <w:rsid w:val="00994801"/>
    <w:rsid w:val="009B0089"/>
    <w:rsid w:val="009B076F"/>
    <w:rsid w:val="009B3226"/>
    <w:rsid w:val="009C0951"/>
    <w:rsid w:val="009C20D9"/>
    <w:rsid w:val="009D344F"/>
    <w:rsid w:val="009F561D"/>
    <w:rsid w:val="00A003C2"/>
    <w:rsid w:val="00A209A3"/>
    <w:rsid w:val="00A264B3"/>
    <w:rsid w:val="00A401CA"/>
    <w:rsid w:val="00A406A2"/>
    <w:rsid w:val="00A71AFF"/>
    <w:rsid w:val="00A82381"/>
    <w:rsid w:val="00A91613"/>
    <w:rsid w:val="00AA388C"/>
    <w:rsid w:val="00AA4CC4"/>
    <w:rsid w:val="00AD1791"/>
    <w:rsid w:val="00AD6922"/>
    <w:rsid w:val="00AD7F10"/>
    <w:rsid w:val="00AE2AAE"/>
    <w:rsid w:val="00AE46D3"/>
    <w:rsid w:val="00AE47C5"/>
    <w:rsid w:val="00AF304E"/>
    <w:rsid w:val="00B10ED2"/>
    <w:rsid w:val="00B156CE"/>
    <w:rsid w:val="00B17A5F"/>
    <w:rsid w:val="00B34404"/>
    <w:rsid w:val="00B358FE"/>
    <w:rsid w:val="00B36090"/>
    <w:rsid w:val="00B365C1"/>
    <w:rsid w:val="00B42C3F"/>
    <w:rsid w:val="00B46F5F"/>
    <w:rsid w:val="00B52A51"/>
    <w:rsid w:val="00B541FC"/>
    <w:rsid w:val="00B54FEC"/>
    <w:rsid w:val="00B5611C"/>
    <w:rsid w:val="00B764DB"/>
    <w:rsid w:val="00B833A0"/>
    <w:rsid w:val="00B84909"/>
    <w:rsid w:val="00B86E2D"/>
    <w:rsid w:val="00B8794E"/>
    <w:rsid w:val="00BA704C"/>
    <w:rsid w:val="00BB7032"/>
    <w:rsid w:val="00BD0FC8"/>
    <w:rsid w:val="00BE32B6"/>
    <w:rsid w:val="00C032CE"/>
    <w:rsid w:val="00C07F5C"/>
    <w:rsid w:val="00C225C2"/>
    <w:rsid w:val="00C423E5"/>
    <w:rsid w:val="00C47793"/>
    <w:rsid w:val="00C668BA"/>
    <w:rsid w:val="00C6792F"/>
    <w:rsid w:val="00C73092"/>
    <w:rsid w:val="00C834BF"/>
    <w:rsid w:val="00CB2E6E"/>
    <w:rsid w:val="00CB3D55"/>
    <w:rsid w:val="00CC2BB4"/>
    <w:rsid w:val="00CC41B1"/>
    <w:rsid w:val="00CC7838"/>
    <w:rsid w:val="00CD74B0"/>
    <w:rsid w:val="00CE5ADD"/>
    <w:rsid w:val="00CE7F9B"/>
    <w:rsid w:val="00CF0A2E"/>
    <w:rsid w:val="00CF11C4"/>
    <w:rsid w:val="00CF3407"/>
    <w:rsid w:val="00CF48CA"/>
    <w:rsid w:val="00CF7D74"/>
    <w:rsid w:val="00D0025F"/>
    <w:rsid w:val="00D044EA"/>
    <w:rsid w:val="00D176DD"/>
    <w:rsid w:val="00D217E8"/>
    <w:rsid w:val="00D234F6"/>
    <w:rsid w:val="00D31DB9"/>
    <w:rsid w:val="00D42314"/>
    <w:rsid w:val="00D64B4E"/>
    <w:rsid w:val="00D66983"/>
    <w:rsid w:val="00D701C3"/>
    <w:rsid w:val="00D724AE"/>
    <w:rsid w:val="00DA3405"/>
    <w:rsid w:val="00DB7374"/>
    <w:rsid w:val="00DC12A9"/>
    <w:rsid w:val="00DC4529"/>
    <w:rsid w:val="00DC7C53"/>
    <w:rsid w:val="00DD2278"/>
    <w:rsid w:val="00DD238E"/>
    <w:rsid w:val="00DD6BFD"/>
    <w:rsid w:val="00DE2266"/>
    <w:rsid w:val="00DE684F"/>
    <w:rsid w:val="00DF27C6"/>
    <w:rsid w:val="00DF27CB"/>
    <w:rsid w:val="00E01294"/>
    <w:rsid w:val="00E0280A"/>
    <w:rsid w:val="00E04828"/>
    <w:rsid w:val="00E05E71"/>
    <w:rsid w:val="00E1139B"/>
    <w:rsid w:val="00E2223F"/>
    <w:rsid w:val="00E234D5"/>
    <w:rsid w:val="00E417A6"/>
    <w:rsid w:val="00E42DDB"/>
    <w:rsid w:val="00E4476E"/>
    <w:rsid w:val="00E45A74"/>
    <w:rsid w:val="00E54470"/>
    <w:rsid w:val="00E609FD"/>
    <w:rsid w:val="00E7486B"/>
    <w:rsid w:val="00E803FC"/>
    <w:rsid w:val="00E87587"/>
    <w:rsid w:val="00E90468"/>
    <w:rsid w:val="00EA0913"/>
    <w:rsid w:val="00EA38CD"/>
    <w:rsid w:val="00EA483A"/>
    <w:rsid w:val="00EB48FF"/>
    <w:rsid w:val="00EC2A04"/>
    <w:rsid w:val="00EC5062"/>
    <w:rsid w:val="00EC71C6"/>
    <w:rsid w:val="00EC7D25"/>
    <w:rsid w:val="00ED6CE7"/>
    <w:rsid w:val="00ED76EF"/>
    <w:rsid w:val="00EE38EA"/>
    <w:rsid w:val="00F1034F"/>
    <w:rsid w:val="00F10890"/>
    <w:rsid w:val="00F23503"/>
    <w:rsid w:val="00F32673"/>
    <w:rsid w:val="00F331F8"/>
    <w:rsid w:val="00F3731E"/>
    <w:rsid w:val="00F407C8"/>
    <w:rsid w:val="00F41B28"/>
    <w:rsid w:val="00F51066"/>
    <w:rsid w:val="00F51CB7"/>
    <w:rsid w:val="00F62D09"/>
    <w:rsid w:val="00F65B9D"/>
    <w:rsid w:val="00FA75F1"/>
    <w:rsid w:val="00FB32E7"/>
    <w:rsid w:val="00FB4B69"/>
    <w:rsid w:val="00FC1022"/>
    <w:rsid w:val="00FC2B2F"/>
    <w:rsid w:val="00FC45D4"/>
    <w:rsid w:val="00FD72ED"/>
    <w:rsid w:val="00FE4DDD"/>
    <w:rsid w:val="00FF1694"/>
    <w:rsid w:val="00FF64D8"/>
    <w:rsid w:val="00FF72D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23C1A"/>
  <w15:docId w15:val="{A96ECAA9-E539-4705-97D1-494ECD97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01"/>
    <w:pPr>
      <w:spacing w:after="120"/>
    </w:pPr>
    <w:rPr>
      <w:rFonts w:cs="Times New Roman"/>
      <w:szCs w:val="20"/>
      <w:lang w:val="en-US" w:eastAsia="en-CA"/>
    </w:rPr>
  </w:style>
  <w:style w:type="paragraph" w:styleId="Titre1">
    <w:name w:val="heading 1"/>
    <w:basedOn w:val="Normal"/>
    <w:next w:val="Normal"/>
    <w:link w:val="Titre1Car"/>
    <w:uiPriority w:val="9"/>
    <w:qFormat/>
    <w:rsid w:val="004F61B9"/>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Titre2">
    <w:name w:val="heading 2"/>
    <w:basedOn w:val="Normal"/>
    <w:next w:val="Normal"/>
    <w:link w:val="Titre2Car"/>
    <w:uiPriority w:val="9"/>
    <w:unhideWhenUsed/>
    <w:qFormat/>
    <w:rsid w:val="00F67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692C"/>
    <w:pPr>
      <w:ind w:left="720"/>
      <w:contextualSpacing/>
    </w:pPr>
  </w:style>
  <w:style w:type="character" w:customStyle="1" w:styleId="Titre1Car">
    <w:name w:val="Titre 1 Car"/>
    <w:basedOn w:val="Policepardfaut"/>
    <w:link w:val="Titre1"/>
    <w:uiPriority w:val="9"/>
    <w:rsid w:val="004F61B9"/>
    <w:rPr>
      <w:rFonts w:asciiTheme="majorHAnsi" w:eastAsiaTheme="majorEastAsia" w:hAnsiTheme="majorHAnsi" w:cstheme="majorBidi"/>
      <w:caps/>
      <w:color w:val="2F5496" w:themeColor="accent1" w:themeShade="BF"/>
      <w:sz w:val="32"/>
      <w:szCs w:val="32"/>
      <w:lang w:val="en-US" w:eastAsia="en-CA"/>
    </w:rPr>
  </w:style>
  <w:style w:type="character" w:customStyle="1" w:styleId="Titre2Car">
    <w:name w:val="Titre 2 Car"/>
    <w:basedOn w:val="Policepardfaut"/>
    <w:link w:val="Titre2"/>
    <w:uiPriority w:val="9"/>
    <w:rsid w:val="00F67031"/>
    <w:rPr>
      <w:rFonts w:asciiTheme="majorHAnsi" w:eastAsiaTheme="majorEastAsia" w:hAnsiTheme="majorHAnsi" w:cstheme="majorBidi"/>
      <w:color w:val="2F5496" w:themeColor="accent1" w:themeShade="BF"/>
      <w:sz w:val="26"/>
      <w:szCs w:val="26"/>
      <w:lang w:val="en-US" w:eastAsia="en-CA"/>
    </w:rPr>
  </w:style>
  <w:style w:type="character" w:styleId="Marquedecommentaire">
    <w:name w:val="annotation reference"/>
    <w:basedOn w:val="Policepardfaut"/>
    <w:uiPriority w:val="99"/>
    <w:semiHidden/>
    <w:unhideWhenUsed/>
    <w:rsid w:val="00780DE3"/>
    <w:rPr>
      <w:sz w:val="16"/>
      <w:szCs w:val="16"/>
    </w:rPr>
  </w:style>
  <w:style w:type="paragraph" w:styleId="Commentaire">
    <w:name w:val="annotation text"/>
    <w:basedOn w:val="Normal"/>
    <w:link w:val="CommentaireCar"/>
    <w:uiPriority w:val="99"/>
    <w:semiHidden/>
    <w:unhideWhenUsed/>
    <w:rsid w:val="00780DE3"/>
    <w:pPr>
      <w:spacing w:line="240" w:lineRule="auto"/>
    </w:pPr>
    <w:rPr>
      <w:sz w:val="20"/>
    </w:rPr>
  </w:style>
  <w:style w:type="character" w:customStyle="1" w:styleId="CommentaireCar">
    <w:name w:val="Commentaire Car"/>
    <w:basedOn w:val="Policepardfaut"/>
    <w:link w:val="Commentaire"/>
    <w:uiPriority w:val="99"/>
    <w:semiHidden/>
    <w:rsid w:val="00780DE3"/>
    <w:rPr>
      <w:rFonts w:cs="Times New Roman"/>
      <w:sz w:val="20"/>
      <w:szCs w:val="20"/>
      <w:lang w:val="en-US" w:eastAsia="en-CA"/>
    </w:rPr>
  </w:style>
  <w:style w:type="paragraph" w:styleId="Objetducommentaire">
    <w:name w:val="annotation subject"/>
    <w:basedOn w:val="Commentaire"/>
    <w:next w:val="Commentaire"/>
    <w:link w:val="ObjetducommentaireCar"/>
    <w:uiPriority w:val="99"/>
    <w:semiHidden/>
    <w:unhideWhenUsed/>
    <w:rsid w:val="00780DE3"/>
    <w:rPr>
      <w:b/>
      <w:bCs/>
    </w:rPr>
  </w:style>
  <w:style w:type="character" w:customStyle="1" w:styleId="ObjetducommentaireCar">
    <w:name w:val="Objet du commentaire Car"/>
    <w:basedOn w:val="CommentaireCar"/>
    <w:link w:val="Objetducommentaire"/>
    <w:uiPriority w:val="99"/>
    <w:semiHidden/>
    <w:rsid w:val="00780DE3"/>
    <w:rPr>
      <w:rFonts w:cs="Times New Roman"/>
      <w:b/>
      <w:bCs/>
      <w:sz w:val="20"/>
      <w:szCs w:val="20"/>
      <w:lang w:val="en-US" w:eastAsia="en-CA"/>
    </w:rPr>
  </w:style>
  <w:style w:type="paragraph" w:styleId="Textedebulles">
    <w:name w:val="Balloon Text"/>
    <w:basedOn w:val="Normal"/>
    <w:link w:val="TextedebullesCar"/>
    <w:uiPriority w:val="99"/>
    <w:semiHidden/>
    <w:unhideWhenUsed/>
    <w:rsid w:val="00780D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DE3"/>
    <w:rPr>
      <w:rFonts w:ascii="Segoe UI" w:hAnsi="Segoe UI" w:cs="Segoe UI"/>
      <w:sz w:val="18"/>
      <w:szCs w:val="18"/>
      <w:lang w:val="en-US" w:eastAsia="en-CA"/>
    </w:rPr>
  </w:style>
  <w:style w:type="paragraph" w:styleId="NormalWeb">
    <w:name w:val="Normal (Web)"/>
    <w:basedOn w:val="Normal"/>
    <w:uiPriority w:val="99"/>
    <w:semiHidden/>
    <w:unhideWhenUsed/>
    <w:rsid w:val="006B2C63"/>
    <w:pPr>
      <w:spacing w:before="100" w:beforeAutospacing="1" w:after="100" w:afterAutospacing="1" w:line="240" w:lineRule="auto"/>
    </w:pPr>
    <w:rPr>
      <w:rFonts w:ascii="Times New Roman" w:hAnsi="Times New Roman"/>
      <w:szCs w:val="24"/>
      <w:lang w:val="en-CA"/>
    </w:rPr>
  </w:style>
  <w:style w:type="paragraph" w:styleId="En-ttedetabledesmatires">
    <w:name w:val="TOC Heading"/>
    <w:basedOn w:val="Titre1"/>
    <w:next w:val="Normal"/>
    <w:uiPriority w:val="39"/>
    <w:unhideWhenUsed/>
    <w:qFormat/>
    <w:rsid w:val="00E137DE"/>
    <w:pPr>
      <w:outlineLvl w:val="9"/>
    </w:pPr>
    <w:rPr>
      <w:caps w:val="0"/>
      <w:lang w:eastAsia="en-US"/>
    </w:rPr>
  </w:style>
  <w:style w:type="paragraph" w:styleId="TM1">
    <w:name w:val="toc 1"/>
    <w:basedOn w:val="Normal"/>
    <w:next w:val="Normal"/>
    <w:autoRedefine/>
    <w:uiPriority w:val="39"/>
    <w:unhideWhenUsed/>
    <w:rsid w:val="00E137DE"/>
    <w:pPr>
      <w:spacing w:after="100"/>
    </w:pPr>
  </w:style>
  <w:style w:type="paragraph" w:styleId="TM2">
    <w:name w:val="toc 2"/>
    <w:basedOn w:val="Normal"/>
    <w:next w:val="Normal"/>
    <w:autoRedefine/>
    <w:uiPriority w:val="39"/>
    <w:unhideWhenUsed/>
    <w:rsid w:val="00E137DE"/>
    <w:pPr>
      <w:spacing w:after="100"/>
      <w:ind w:left="240"/>
    </w:pPr>
  </w:style>
  <w:style w:type="character" w:styleId="Lienhypertexte">
    <w:name w:val="Hyperlink"/>
    <w:basedOn w:val="Policepardfaut"/>
    <w:uiPriority w:val="99"/>
    <w:unhideWhenUsed/>
    <w:rsid w:val="00E137DE"/>
    <w:rPr>
      <w:color w:val="0563C1" w:themeColor="hyperlink"/>
      <w:u w:val="single"/>
    </w:rPr>
  </w:style>
  <w:style w:type="table" w:styleId="Grilledutableau">
    <w:name w:val="Table Grid"/>
    <w:basedOn w:val="TableauNormal"/>
    <w:uiPriority w:val="39"/>
    <w:rsid w:val="0082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18F4"/>
    <w:pPr>
      <w:tabs>
        <w:tab w:val="center" w:pos="4680"/>
        <w:tab w:val="right" w:pos="9360"/>
      </w:tabs>
      <w:spacing w:after="0" w:line="240" w:lineRule="auto"/>
    </w:pPr>
  </w:style>
  <w:style w:type="character" w:customStyle="1" w:styleId="En-tteCar">
    <w:name w:val="En-tête Car"/>
    <w:basedOn w:val="Policepardfaut"/>
    <w:link w:val="En-tte"/>
    <w:uiPriority w:val="99"/>
    <w:rsid w:val="002C18F4"/>
    <w:rPr>
      <w:rFonts w:cs="Times New Roman"/>
      <w:sz w:val="24"/>
      <w:szCs w:val="20"/>
      <w:lang w:val="en-US" w:eastAsia="en-CA"/>
    </w:rPr>
  </w:style>
  <w:style w:type="paragraph" w:styleId="Pieddepage">
    <w:name w:val="footer"/>
    <w:basedOn w:val="Normal"/>
    <w:link w:val="PieddepageCar"/>
    <w:uiPriority w:val="99"/>
    <w:unhideWhenUsed/>
    <w:rsid w:val="002C18F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C18F4"/>
    <w:rPr>
      <w:rFonts w:cs="Times New Roman"/>
      <w:sz w:val="24"/>
      <w:szCs w:val="20"/>
      <w:lang w:val="en-US" w:eastAsia="en-CA"/>
    </w:rPr>
  </w:style>
  <w:style w:type="paragraph" w:styleId="Rvision">
    <w:name w:val="Revision"/>
    <w:hidden/>
    <w:uiPriority w:val="99"/>
    <w:semiHidden/>
    <w:rsid w:val="0063612D"/>
    <w:pPr>
      <w:spacing w:after="0" w:line="240" w:lineRule="auto"/>
    </w:pPr>
    <w:rPr>
      <w:rFonts w:cs="Times New Roman"/>
      <w:szCs w:val="20"/>
      <w:lang w:val="en-US" w:eastAsia="en-CA"/>
    </w:rPr>
  </w:style>
  <w:style w:type="paragraph" w:styleId="Notedebasdepage">
    <w:name w:val="footnote text"/>
    <w:basedOn w:val="Normal"/>
    <w:link w:val="NotedebasdepageCar"/>
    <w:uiPriority w:val="99"/>
    <w:semiHidden/>
    <w:unhideWhenUsed/>
    <w:rsid w:val="00F84329"/>
    <w:pPr>
      <w:spacing w:after="0" w:line="240" w:lineRule="auto"/>
    </w:pPr>
    <w:rPr>
      <w:sz w:val="20"/>
    </w:rPr>
  </w:style>
  <w:style w:type="character" w:customStyle="1" w:styleId="NotedebasdepageCar">
    <w:name w:val="Note de bas de page Car"/>
    <w:basedOn w:val="Policepardfaut"/>
    <w:link w:val="Notedebasdepage"/>
    <w:uiPriority w:val="99"/>
    <w:semiHidden/>
    <w:rsid w:val="00F84329"/>
    <w:rPr>
      <w:rFonts w:cs="Times New Roman"/>
      <w:sz w:val="20"/>
      <w:szCs w:val="20"/>
      <w:lang w:val="en-US" w:eastAsia="en-CA"/>
    </w:rPr>
  </w:style>
  <w:style w:type="character" w:styleId="Appelnotedebasdep">
    <w:name w:val="footnote reference"/>
    <w:basedOn w:val="Policepardfaut"/>
    <w:uiPriority w:val="99"/>
    <w:semiHidden/>
    <w:unhideWhenUsed/>
    <w:rsid w:val="00F84329"/>
    <w:rPr>
      <w:vertAlign w:val="superscript"/>
    </w:rPr>
  </w:style>
  <w:style w:type="character" w:styleId="Mentionnonrsolue">
    <w:name w:val="Unresolved Mention"/>
    <w:basedOn w:val="Policepardfaut"/>
    <w:uiPriority w:val="99"/>
    <w:rsid w:val="00E4476E"/>
    <w:rPr>
      <w:color w:val="605E5C"/>
      <w:shd w:val="clear" w:color="auto" w:fill="E1DFDD"/>
    </w:rPr>
  </w:style>
  <w:style w:type="character" w:customStyle="1" w:styleId="jsgrdq">
    <w:name w:val="jsgrdq"/>
    <w:basedOn w:val="Policepardfaut"/>
    <w:rsid w:val="0066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6EC0-FE04-4CC6-B864-75DD5479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20</Pages>
  <Words>6245</Words>
  <Characters>34348</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DFAIT-MAECI</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Newton</dc:creator>
  <cp:lastModifiedBy>Rachelle Fecteau</cp:lastModifiedBy>
  <cp:revision>347</cp:revision>
  <cp:lastPrinted>2019-09-13T15:30:00Z</cp:lastPrinted>
  <dcterms:created xsi:type="dcterms:W3CDTF">2019-11-21T20:32:00Z</dcterms:created>
  <dcterms:modified xsi:type="dcterms:W3CDTF">2021-01-20T17:27:00Z</dcterms:modified>
</cp:coreProperties>
</file>