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B5AE" w14:textId="73317CEC" w:rsidR="00860E72" w:rsidRDefault="00860E7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Tercera Reunión del Comité Preparatorio de la Cuarta Conferencia de las Naciones Unidas para el Financiamiento al Desarrollo</w:t>
      </w:r>
    </w:p>
    <w:p w14:paraId="5256407A" w14:textId="412B4C44" w:rsidR="008B01F2" w:rsidRPr="00860E72" w:rsidRDefault="008B01F2" w:rsidP="008B01F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Comentarios de Guatemala</w:t>
      </w:r>
    </w:p>
    <w:p w14:paraId="4B723DCD" w14:textId="0D097D92" w:rsidR="008B01F2" w:rsidRPr="00860E72" w:rsidRDefault="00860E72" w:rsidP="008B01F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Segmento </w:t>
      </w:r>
      <w:r w:rsidR="00CB6D28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7</w:t>
      </w: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: </w:t>
      </w:r>
      <w:r w:rsidR="00FD0EB7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CIENCIA, TECNOLOGÍA, INNOVACIÓN Y CREACIÓN DE CAPACIDADES</w:t>
      </w:r>
    </w:p>
    <w:p w14:paraId="0C67FE0E" w14:textId="07F8CF96" w:rsidR="00FF3F08" w:rsidRDefault="008B01F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</w:t>
      </w:r>
      <w:r w:rsidR="00FD0EB7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4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 de febrero de 2025, </w:t>
      </w:r>
      <w:r w:rsidR="00EC131D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10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:00</w:t>
      </w:r>
      <w:r w:rsidR="00800B20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 </w:t>
      </w:r>
      <w:r w:rsidR="00EC131D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AM</w:t>
      </w:r>
    </w:p>
    <w:p w14:paraId="7541E7C4" w14:textId="77777777" w:rsidR="00860E72" w:rsidRPr="00800B20" w:rsidRDefault="00860E72" w:rsidP="00800B20">
      <w:pPr>
        <w:spacing w:line="360" w:lineRule="auto"/>
        <w:jc w:val="both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</w:p>
    <w:p w14:paraId="1C244440" w14:textId="7579691A" w:rsidR="00141F36" w:rsidRPr="00800B20" w:rsidRDefault="00141F36" w:rsidP="00800B20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800B20">
        <w:rPr>
          <w:rFonts w:ascii="Altivo Regular" w:hAnsi="Altivo Regular"/>
          <w:sz w:val="28"/>
          <w:szCs w:val="28"/>
        </w:rPr>
        <w:t>Muchas gracias por darme la palabra,</w:t>
      </w:r>
    </w:p>
    <w:p w14:paraId="6A7DD380" w14:textId="2ED48181" w:rsidR="002D5BDC" w:rsidRDefault="004E0CAC" w:rsidP="00800B20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>
        <w:rPr>
          <w:rFonts w:ascii="Altivo Regular" w:hAnsi="Altivo Regular"/>
          <w:sz w:val="28"/>
          <w:szCs w:val="28"/>
        </w:rPr>
        <w:t>Guatemala</w:t>
      </w:r>
      <w:r w:rsidR="00141F36" w:rsidRPr="00800B20">
        <w:rPr>
          <w:rFonts w:ascii="Altivo Regular" w:hAnsi="Altivo Regular"/>
          <w:sz w:val="28"/>
          <w:szCs w:val="28"/>
        </w:rPr>
        <w:t xml:space="preserve"> se alinea a la intervención realizada en nombre del Grupo de los 77 más China. </w:t>
      </w:r>
    </w:p>
    <w:p w14:paraId="47C775A0" w14:textId="7A178B29" w:rsidR="00D80A1B" w:rsidRDefault="004E0CAC" w:rsidP="005E5334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>
        <w:rPr>
          <w:rFonts w:ascii="Altivo Regular" w:hAnsi="Altivo Regular"/>
          <w:sz w:val="28"/>
          <w:szCs w:val="28"/>
        </w:rPr>
        <w:t>Agradecemos a</w:t>
      </w:r>
      <w:r w:rsidR="003779B4">
        <w:rPr>
          <w:rFonts w:ascii="Altivo Regular" w:hAnsi="Altivo Regular"/>
          <w:sz w:val="28"/>
          <w:szCs w:val="28"/>
        </w:rPr>
        <w:t xml:space="preserve"> los co-facilitadores </w:t>
      </w:r>
      <w:r>
        <w:rPr>
          <w:rFonts w:ascii="Altivo Regular" w:hAnsi="Altivo Regular"/>
          <w:sz w:val="28"/>
          <w:szCs w:val="28"/>
        </w:rPr>
        <w:t>el trabajo realizado</w:t>
      </w:r>
      <w:r w:rsidR="00D80A1B">
        <w:rPr>
          <w:rFonts w:ascii="Altivo Regular" w:hAnsi="Altivo Regular"/>
          <w:sz w:val="28"/>
          <w:szCs w:val="28"/>
        </w:rPr>
        <w:t xml:space="preserve"> en el presente apartado. </w:t>
      </w:r>
    </w:p>
    <w:p w14:paraId="026AB578" w14:textId="756DCA95" w:rsidR="002E7746" w:rsidRDefault="004E0CAC" w:rsidP="005E5334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>
        <w:rPr>
          <w:rFonts w:ascii="Altivo Regular" w:hAnsi="Altivo Regular"/>
          <w:sz w:val="28"/>
          <w:szCs w:val="28"/>
        </w:rPr>
        <w:t>Asimismo mi delegación</w:t>
      </w:r>
      <w:r w:rsidR="00B909B7" w:rsidRPr="00B909B7">
        <w:rPr>
          <w:rFonts w:ascii="Altivo Regular" w:hAnsi="Altivo Regular"/>
          <w:sz w:val="28"/>
          <w:szCs w:val="28"/>
        </w:rPr>
        <w:t xml:space="preserve"> desea traer a la atención </w:t>
      </w:r>
      <w:r w:rsidR="00B909B7">
        <w:rPr>
          <w:rFonts w:ascii="Altivo Regular" w:hAnsi="Altivo Regular"/>
          <w:sz w:val="28"/>
          <w:szCs w:val="28"/>
        </w:rPr>
        <w:t xml:space="preserve">que, </w:t>
      </w:r>
      <w:r w:rsidR="00B909B7" w:rsidRPr="00B909B7">
        <w:rPr>
          <w:rFonts w:ascii="Altivo Regular" w:hAnsi="Altivo Regular"/>
          <w:sz w:val="28"/>
          <w:szCs w:val="28"/>
        </w:rPr>
        <w:t xml:space="preserve">para reducir las brechas digitales en los países en vías de desarrollo, </w:t>
      </w:r>
      <w:r w:rsidR="00B909B7">
        <w:rPr>
          <w:rFonts w:ascii="Altivo Regular" w:hAnsi="Altivo Regular"/>
          <w:sz w:val="28"/>
          <w:szCs w:val="28"/>
        </w:rPr>
        <w:t xml:space="preserve">se deben </w:t>
      </w:r>
      <w:r w:rsidR="00B909B7" w:rsidRPr="00B909B7">
        <w:rPr>
          <w:rFonts w:ascii="Altivo Regular" w:hAnsi="Altivo Regular"/>
          <w:sz w:val="28"/>
          <w:szCs w:val="28"/>
        </w:rPr>
        <w:t xml:space="preserve">realizar </w:t>
      </w:r>
      <w:r w:rsidR="00B909B7" w:rsidRPr="004E0CAC">
        <w:rPr>
          <w:rFonts w:ascii="Altivo Regular" w:hAnsi="Altivo Regular"/>
          <w:b/>
          <w:bCs/>
          <w:sz w:val="28"/>
          <w:szCs w:val="28"/>
        </w:rPr>
        <w:t>inversiones masivas en infraestructura de conectividad</w:t>
      </w:r>
      <w:r w:rsidR="00B909B7" w:rsidRPr="00B909B7">
        <w:rPr>
          <w:rFonts w:ascii="Altivo Regular" w:hAnsi="Altivo Regular"/>
          <w:sz w:val="28"/>
          <w:szCs w:val="28"/>
        </w:rPr>
        <w:t xml:space="preserve">. Esto incluye la expansión de redes de banda ancha de alta velocidad, </w:t>
      </w:r>
      <w:r w:rsidR="00B909B7" w:rsidRPr="00584061">
        <w:rPr>
          <w:rFonts w:ascii="Altivo Regular" w:hAnsi="Altivo Regular"/>
          <w:b/>
          <w:bCs/>
          <w:sz w:val="28"/>
          <w:szCs w:val="28"/>
        </w:rPr>
        <w:t>especialmente en áreas rurales y remotas</w:t>
      </w:r>
      <w:r w:rsidR="00B909B7" w:rsidRPr="00B909B7">
        <w:rPr>
          <w:rFonts w:ascii="Altivo Regular" w:hAnsi="Altivo Regular"/>
          <w:sz w:val="28"/>
          <w:szCs w:val="28"/>
        </w:rPr>
        <w:t>, donde el acceso a internet es más limitado</w:t>
      </w:r>
      <w:r w:rsidR="00B909B7">
        <w:rPr>
          <w:rFonts w:ascii="Altivo Regular" w:hAnsi="Altivo Regular"/>
          <w:sz w:val="28"/>
          <w:szCs w:val="28"/>
        </w:rPr>
        <w:t xml:space="preserve">, por lo que sugerimos </w:t>
      </w:r>
      <w:r w:rsidR="00234602">
        <w:rPr>
          <w:rFonts w:ascii="Altivo Regular" w:hAnsi="Altivo Regular"/>
          <w:sz w:val="28"/>
          <w:szCs w:val="28"/>
        </w:rPr>
        <w:t xml:space="preserve">que </w:t>
      </w:r>
      <w:r w:rsidR="00B909B7">
        <w:rPr>
          <w:rFonts w:ascii="Altivo Regular" w:hAnsi="Altivo Regular"/>
          <w:sz w:val="28"/>
          <w:szCs w:val="28"/>
        </w:rPr>
        <w:t xml:space="preserve">estos aspectos sean </w:t>
      </w:r>
      <w:r w:rsidR="00234602">
        <w:rPr>
          <w:rFonts w:ascii="Altivo Regular" w:hAnsi="Altivo Regular"/>
          <w:sz w:val="28"/>
          <w:szCs w:val="28"/>
        </w:rPr>
        <w:t>incorporados</w:t>
      </w:r>
      <w:r w:rsidR="00B909B7">
        <w:rPr>
          <w:rFonts w:ascii="Altivo Regular" w:hAnsi="Altivo Regular"/>
          <w:sz w:val="28"/>
          <w:szCs w:val="28"/>
        </w:rPr>
        <w:t xml:space="preserve"> en el </w:t>
      </w:r>
      <w:r w:rsidR="00B909B7" w:rsidRPr="00452382">
        <w:rPr>
          <w:rFonts w:ascii="Altivo Regular" w:hAnsi="Altivo Regular"/>
          <w:b/>
          <w:bCs/>
          <w:sz w:val="28"/>
          <w:szCs w:val="28"/>
        </w:rPr>
        <w:t>párrafo 60</w:t>
      </w:r>
      <w:r w:rsidR="00B909B7">
        <w:rPr>
          <w:rFonts w:ascii="Altivo Regular" w:hAnsi="Altivo Regular"/>
          <w:sz w:val="28"/>
          <w:szCs w:val="28"/>
        </w:rPr>
        <w:t xml:space="preserve"> del documento</w:t>
      </w:r>
      <w:r w:rsidR="00AF427A">
        <w:rPr>
          <w:rFonts w:ascii="Altivo Regular" w:hAnsi="Altivo Regular"/>
          <w:sz w:val="28"/>
          <w:szCs w:val="28"/>
        </w:rPr>
        <w:t>, ya que l</w:t>
      </w:r>
      <w:r w:rsidR="00B909B7" w:rsidRPr="00B909B7">
        <w:rPr>
          <w:rFonts w:ascii="Altivo Regular" w:hAnsi="Altivo Regular"/>
          <w:sz w:val="28"/>
          <w:szCs w:val="28"/>
        </w:rPr>
        <w:t>a conectividad es crucial para la adopción de tecnologías avanzadas y para permitir la inclusión digital en sectores como la educación, la salud y la economía.</w:t>
      </w:r>
    </w:p>
    <w:p w14:paraId="51DC9CB4" w14:textId="5E396287" w:rsidR="005E5334" w:rsidRPr="005E5334" w:rsidRDefault="002E7746" w:rsidP="005E5334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>
        <w:rPr>
          <w:rFonts w:ascii="Altivo Regular" w:hAnsi="Altivo Regular"/>
          <w:sz w:val="28"/>
          <w:szCs w:val="28"/>
        </w:rPr>
        <w:t xml:space="preserve">Por otro lado, </w:t>
      </w:r>
      <w:r w:rsidR="009C4B38">
        <w:rPr>
          <w:rFonts w:ascii="Altivo Regular" w:hAnsi="Altivo Regular"/>
          <w:sz w:val="28"/>
          <w:szCs w:val="28"/>
        </w:rPr>
        <w:t>mi delegación considera relevante</w:t>
      </w:r>
      <w:r>
        <w:rPr>
          <w:rFonts w:ascii="Altivo Regular" w:hAnsi="Altivo Regular"/>
          <w:sz w:val="28"/>
          <w:szCs w:val="28"/>
        </w:rPr>
        <w:t xml:space="preserve"> reconocer las oportunidades de la ciencia, </w:t>
      </w:r>
      <w:r w:rsidR="00D8677B">
        <w:rPr>
          <w:rFonts w:ascii="Altivo Regular" w:hAnsi="Altivo Regular"/>
          <w:sz w:val="28"/>
          <w:szCs w:val="28"/>
        </w:rPr>
        <w:t xml:space="preserve">la </w:t>
      </w:r>
      <w:r>
        <w:rPr>
          <w:rFonts w:ascii="Altivo Regular" w:hAnsi="Altivo Regular"/>
          <w:sz w:val="28"/>
          <w:szCs w:val="28"/>
        </w:rPr>
        <w:t xml:space="preserve">tecnología y la innovación, </w:t>
      </w:r>
      <w:r w:rsidR="007C403F">
        <w:rPr>
          <w:rFonts w:ascii="Altivo Regular" w:hAnsi="Altivo Regular"/>
          <w:sz w:val="28"/>
          <w:szCs w:val="28"/>
        </w:rPr>
        <w:t>sin embargo,</w:t>
      </w:r>
      <w:r>
        <w:rPr>
          <w:rFonts w:ascii="Altivo Regular" w:hAnsi="Altivo Regular"/>
          <w:sz w:val="28"/>
          <w:szCs w:val="28"/>
        </w:rPr>
        <w:t xml:space="preserve"> </w:t>
      </w:r>
      <w:r w:rsidR="004D1FB1">
        <w:rPr>
          <w:rFonts w:ascii="Altivo Regular" w:hAnsi="Altivo Regular"/>
          <w:sz w:val="28"/>
          <w:szCs w:val="28"/>
        </w:rPr>
        <w:t xml:space="preserve">no debemos dejar a un lado los riesgos que también pueden generarse. </w:t>
      </w:r>
      <w:r w:rsidR="005E5334" w:rsidRPr="005E5334">
        <w:rPr>
          <w:rFonts w:ascii="Altivo Regular" w:hAnsi="Altivo Regular"/>
          <w:sz w:val="28"/>
          <w:szCs w:val="28"/>
        </w:rPr>
        <w:t xml:space="preserve">Sobre esta línea, </w:t>
      </w:r>
      <w:r w:rsidR="00457D5A">
        <w:rPr>
          <w:rFonts w:ascii="Altivo Regular" w:hAnsi="Altivo Regular"/>
          <w:sz w:val="28"/>
          <w:szCs w:val="28"/>
        </w:rPr>
        <w:lastRenderedPageBreak/>
        <w:t>sometemos a consideración de los co-facilitadores incorporar</w:t>
      </w:r>
      <w:r w:rsidR="00812654">
        <w:rPr>
          <w:rFonts w:ascii="Altivo Regular" w:hAnsi="Altivo Regular"/>
          <w:sz w:val="28"/>
          <w:szCs w:val="28"/>
        </w:rPr>
        <w:t xml:space="preserve"> al texto </w:t>
      </w:r>
      <w:r w:rsidR="006158F1">
        <w:rPr>
          <w:rFonts w:ascii="Altivo Regular" w:hAnsi="Altivo Regular"/>
          <w:sz w:val="28"/>
          <w:szCs w:val="28"/>
        </w:rPr>
        <w:t>la importancia de</w:t>
      </w:r>
      <w:r w:rsidR="00B40A65">
        <w:rPr>
          <w:rFonts w:ascii="Altivo Regular" w:hAnsi="Altivo Regular"/>
          <w:sz w:val="28"/>
          <w:szCs w:val="28"/>
        </w:rPr>
        <w:t xml:space="preserve"> la</w:t>
      </w:r>
      <w:r w:rsidR="005E5334" w:rsidRPr="005E5334">
        <w:rPr>
          <w:rFonts w:ascii="Altivo Regular" w:hAnsi="Altivo Regular"/>
          <w:sz w:val="28"/>
          <w:szCs w:val="28"/>
        </w:rPr>
        <w:t xml:space="preserve"> lucha contra la ciberdelincuencia como un pilar esencial para garantizar la seguridad y la inclusión digital en todos los países. </w:t>
      </w:r>
    </w:p>
    <w:p w14:paraId="54DF5B11" w14:textId="69997856" w:rsidR="00800B20" w:rsidRDefault="005E5334" w:rsidP="005E5334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5E5334">
        <w:rPr>
          <w:rFonts w:ascii="Altivo Regular" w:hAnsi="Altivo Regular"/>
          <w:sz w:val="28"/>
          <w:szCs w:val="28"/>
        </w:rPr>
        <w:t xml:space="preserve">La creciente digitalización de la economía y </w:t>
      </w:r>
      <w:r w:rsidR="004E0CAC">
        <w:rPr>
          <w:rFonts w:ascii="Altivo Regular" w:hAnsi="Altivo Regular"/>
          <w:sz w:val="28"/>
          <w:szCs w:val="28"/>
        </w:rPr>
        <w:t xml:space="preserve">de </w:t>
      </w:r>
      <w:r w:rsidRPr="005E5334">
        <w:rPr>
          <w:rFonts w:ascii="Altivo Regular" w:hAnsi="Altivo Regular"/>
          <w:sz w:val="28"/>
          <w:szCs w:val="28"/>
        </w:rPr>
        <w:t xml:space="preserve">los servicios públicos ha generado oportunidades sin precedentes para el desarrollo, pero también ha expuesto a los Estados y ciudadanos a riesgos como el fraude financiero, el robo de datos y los ataques a infraestructuras críticas. Por ello, instamos a que el documento final incluya compromisos claros para fortalecer las </w:t>
      </w:r>
      <w:r w:rsidRPr="004E0CAC">
        <w:rPr>
          <w:rFonts w:ascii="Altivo Regular" w:hAnsi="Altivo Regular"/>
          <w:b/>
          <w:bCs/>
          <w:sz w:val="28"/>
          <w:szCs w:val="28"/>
        </w:rPr>
        <w:t>capacidades nacionales y la cooperación internacional</w:t>
      </w:r>
      <w:r w:rsidRPr="005E5334">
        <w:rPr>
          <w:rFonts w:ascii="Altivo Regular" w:hAnsi="Altivo Regular"/>
          <w:sz w:val="28"/>
          <w:szCs w:val="28"/>
        </w:rPr>
        <w:t xml:space="preserve"> </w:t>
      </w:r>
      <w:r w:rsidRPr="004E0CAC">
        <w:rPr>
          <w:rFonts w:ascii="Altivo Regular" w:hAnsi="Altivo Regular"/>
          <w:b/>
          <w:bCs/>
          <w:sz w:val="28"/>
          <w:szCs w:val="28"/>
        </w:rPr>
        <w:t>en materia de ciberseguridad</w:t>
      </w:r>
      <w:r w:rsidRPr="005E5334">
        <w:rPr>
          <w:rFonts w:ascii="Altivo Regular" w:hAnsi="Altivo Regular"/>
          <w:sz w:val="28"/>
          <w:szCs w:val="28"/>
        </w:rPr>
        <w:t>, asegurando que la transformación digital sea segura, accesible y equitativa para todos.</w:t>
      </w:r>
    </w:p>
    <w:p w14:paraId="71B59B8E" w14:textId="796C01EB" w:rsidR="008B01F2" w:rsidRDefault="00B75780" w:rsidP="003C07E1">
      <w:pPr>
        <w:spacing w:line="360" w:lineRule="auto"/>
        <w:jc w:val="both"/>
      </w:pPr>
      <w:r w:rsidRPr="00800B20">
        <w:rPr>
          <w:rFonts w:ascii="Altivo Regular" w:hAnsi="Altivo Regular"/>
          <w:sz w:val="28"/>
          <w:szCs w:val="28"/>
        </w:rPr>
        <w:t>Muchas gracias,</w:t>
      </w:r>
    </w:p>
    <w:sectPr w:rsidR="008B01F2">
      <w:footerReference w:type="even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10F8" w14:textId="77777777" w:rsidR="00D61025" w:rsidRDefault="00D61025" w:rsidP="00B75780">
      <w:pPr>
        <w:spacing w:after="0" w:line="240" w:lineRule="auto"/>
      </w:pPr>
      <w:r>
        <w:separator/>
      </w:r>
    </w:p>
  </w:endnote>
  <w:endnote w:type="continuationSeparator" w:id="0">
    <w:p w14:paraId="0A4E86B6" w14:textId="77777777" w:rsidR="00D61025" w:rsidRDefault="00D61025" w:rsidP="00B7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tivo Regular">
    <w:altName w:val="Calibri"/>
    <w:panose1 w:val="020B0604020202020204"/>
    <w:charset w:val="4D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2129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4EC7F" w14:textId="76C56322" w:rsidR="00B75780" w:rsidRDefault="00B75780" w:rsidP="00E05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77F028" w14:textId="77777777" w:rsidR="00B75780" w:rsidRDefault="00B75780" w:rsidP="00B75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02812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E7E6CE" w14:textId="0743702E" w:rsidR="00B75780" w:rsidRDefault="00B75780" w:rsidP="00E05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91D011" w14:textId="77777777" w:rsidR="00B75780" w:rsidRDefault="00B75780" w:rsidP="00B757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F534" w14:textId="77777777" w:rsidR="00D61025" w:rsidRDefault="00D61025" w:rsidP="00B75780">
      <w:pPr>
        <w:spacing w:after="0" w:line="240" w:lineRule="auto"/>
      </w:pPr>
      <w:r>
        <w:separator/>
      </w:r>
    </w:p>
  </w:footnote>
  <w:footnote w:type="continuationSeparator" w:id="0">
    <w:p w14:paraId="7318DB2B" w14:textId="77777777" w:rsidR="00D61025" w:rsidRDefault="00D61025" w:rsidP="00B7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1052"/>
    <w:multiLevelType w:val="hybridMultilevel"/>
    <w:tmpl w:val="15CCA238"/>
    <w:lvl w:ilvl="0" w:tplc="4E70834A">
      <w:start w:val="1"/>
      <w:numFmt w:val="bullet"/>
      <w:lvlText w:val="-"/>
      <w:lvlJc w:val="left"/>
      <w:pPr>
        <w:ind w:left="720" w:hanging="360"/>
      </w:pPr>
      <w:rPr>
        <w:rFonts w:ascii="Altivo Regular" w:eastAsiaTheme="minorHAnsi" w:hAnsi="Altivo Regular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2"/>
    <w:rsid w:val="000F62E7"/>
    <w:rsid w:val="00140D5D"/>
    <w:rsid w:val="00141F36"/>
    <w:rsid w:val="0016512F"/>
    <w:rsid w:val="00190C10"/>
    <w:rsid w:val="001F1FE6"/>
    <w:rsid w:val="00234602"/>
    <w:rsid w:val="00285F2F"/>
    <w:rsid w:val="002B23BA"/>
    <w:rsid w:val="002D5BDC"/>
    <w:rsid w:val="002E6C86"/>
    <w:rsid w:val="002E7746"/>
    <w:rsid w:val="0035382A"/>
    <w:rsid w:val="0035417A"/>
    <w:rsid w:val="003704C1"/>
    <w:rsid w:val="003779B4"/>
    <w:rsid w:val="00387F64"/>
    <w:rsid w:val="003C07E1"/>
    <w:rsid w:val="00411FB6"/>
    <w:rsid w:val="004248B9"/>
    <w:rsid w:val="00452382"/>
    <w:rsid w:val="00457D5A"/>
    <w:rsid w:val="004A35B9"/>
    <w:rsid w:val="004D1FB1"/>
    <w:rsid w:val="004D3744"/>
    <w:rsid w:val="004E0CAC"/>
    <w:rsid w:val="0055094F"/>
    <w:rsid w:val="00564252"/>
    <w:rsid w:val="00576FAE"/>
    <w:rsid w:val="00584061"/>
    <w:rsid w:val="005A5F24"/>
    <w:rsid w:val="005B2D7B"/>
    <w:rsid w:val="005E5334"/>
    <w:rsid w:val="0060510C"/>
    <w:rsid w:val="006158F1"/>
    <w:rsid w:val="00622E9D"/>
    <w:rsid w:val="007A468E"/>
    <w:rsid w:val="007C403F"/>
    <w:rsid w:val="00800B20"/>
    <w:rsid w:val="00812654"/>
    <w:rsid w:val="00820280"/>
    <w:rsid w:val="00825EC2"/>
    <w:rsid w:val="00834529"/>
    <w:rsid w:val="00860E72"/>
    <w:rsid w:val="008834EA"/>
    <w:rsid w:val="008955A9"/>
    <w:rsid w:val="008B01F2"/>
    <w:rsid w:val="0094364A"/>
    <w:rsid w:val="00951B33"/>
    <w:rsid w:val="00952C44"/>
    <w:rsid w:val="009C4B38"/>
    <w:rsid w:val="00A25082"/>
    <w:rsid w:val="00A92E66"/>
    <w:rsid w:val="00AF427A"/>
    <w:rsid w:val="00B40A65"/>
    <w:rsid w:val="00B75780"/>
    <w:rsid w:val="00B84049"/>
    <w:rsid w:val="00B909B7"/>
    <w:rsid w:val="00BB725E"/>
    <w:rsid w:val="00BC72CA"/>
    <w:rsid w:val="00C433FB"/>
    <w:rsid w:val="00C56F5B"/>
    <w:rsid w:val="00CB6D28"/>
    <w:rsid w:val="00D3143B"/>
    <w:rsid w:val="00D467BA"/>
    <w:rsid w:val="00D61025"/>
    <w:rsid w:val="00D80A1B"/>
    <w:rsid w:val="00D857B3"/>
    <w:rsid w:val="00D8677B"/>
    <w:rsid w:val="00DD3F24"/>
    <w:rsid w:val="00E678FE"/>
    <w:rsid w:val="00EC131D"/>
    <w:rsid w:val="00EE7C31"/>
    <w:rsid w:val="00F02595"/>
    <w:rsid w:val="00F35C4B"/>
    <w:rsid w:val="00FB4B0E"/>
    <w:rsid w:val="00FC37C1"/>
    <w:rsid w:val="00FD0EB7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298A4"/>
  <w15:chartTrackingRefBased/>
  <w15:docId w15:val="{6F4925DD-1912-FA42-A6F0-35A52F4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tivo Regular" w:eastAsiaTheme="minorHAnsi" w:hAnsi="Altivo Regular" w:cs="Times New Roman (Cuerpo en alfa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F2"/>
    <w:pPr>
      <w:spacing w:after="160" w:line="259" w:lineRule="auto"/>
    </w:pPr>
    <w:rPr>
      <w:rFonts w:asciiTheme="minorHAnsi" w:hAnsiTheme="minorHAnsi" w:cstheme="minorBid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1F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1F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1F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4D3744"/>
    <w:pPr>
      <w:suppressAutoHyphens/>
      <w:spacing w:after="0" w:line="240" w:lineRule="auto"/>
      <w:jc w:val="both"/>
    </w:pPr>
    <w:rPr>
      <w:rFonts w:ascii="Calibri" w:eastAsia="MS Mincho" w:hAnsi="Calibri" w:cs="Calibr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4D3744"/>
    <w:rPr>
      <w:rFonts w:ascii="Calibri" w:eastAsia="MS Mincho" w:hAnsi="Calibri" w:cs="Calibri"/>
      <w:sz w:val="20"/>
      <w:szCs w:val="20"/>
      <w:lang w:val="en-US" w:eastAsia="zh-CN"/>
    </w:rPr>
  </w:style>
  <w:style w:type="character" w:styleId="FootnoteReference">
    <w:name w:val="footnote reference"/>
    <w:uiPriority w:val="99"/>
    <w:qFormat/>
    <w:rsid w:val="004D3744"/>
    <w:rPr>
      <w:vertAlign w:val="superscript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titulo 5,titulo 3"/>
    <w:basedOn w:val="Normal"/>
    <w:link w:val="ListParagraphChar"/>
    <w:uiPriority w:val="34"/>
    <w:qFormat/>
    <w:rsid w:val="004D3744"/>
    <w:pPr>
      <w:spacing w:after="0" w:line="240" w:lineRule="auto"/>
      <w:ind w:left="720"/>
      <w:contextualSpacing/>
    </w:pPr>
    <w:rPr>
      <w:rFonts w:ascii="Altivo Regular" w:hAnsi="Altivo Regular" w:cs="Times New Roman (Cuerpo en alfa"/>
      <w:sz w:val="24"/>
      <w:szCs w:val="24"/>
      <w:lang w:val="es-ES_tradnl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4D3744"/>
    <w:rPr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8B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1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1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1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1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1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character" w:customStyle="1" w:styleId="TitleChar">
    <w:name w:val="Title Char"/>
    <w:basedOn w:val="DefaultParagraphFont"/>
    <w:link w:val="Title"/>
    <w:uiPriority w:val="10"/>
    <w:rsid w:val="008B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1F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character" w:customStyle="1" w:styleId="SubtitleChar">
    <w:name w:val="Subtitle Char"/>
    <w:basedOn w:val="DefaultParagraphFont"/>
    <w:link w:val="Subtitle"/>
    <w:uiPriority w:val="11"/>
    <w:rsid w:val="008B01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1F2"/>
    <w:pPr>
      <w:spacing w:before="160" w:line="240" w:lineRule="auto"/>
      <w:jc w:val="center"/>
    </w:pPr>
    <w:rPr>
      <w:rFonts w:ascii="Altivo Regular" w:hAnsi="Altivo Regular" w:cs="Times New Roman (Cuerpo en alfa"/>
      <w:i/>
      <w:iCs/>
      <w:color w:val="404040" w:themeColor="text1" w:themeTint="BF"/>
      <w:sz w:val="24"/>
      <w:szCs w:val="24"/>
      <w:lang w:val="es-US"/>
    </w:rPr>
  </w:style>
  <w:style w:type="character" w:customStyle="1" w:styleId="QuoteChar">
    <w:name w:val="Quote Char"/>
    <w:basedOn w:val="DefaultParagraphFont"/>
    <w:link w:val="Quote"/>
    <w:uiPriority w:val="29"/>
    <w:rsid w:val="008B01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01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ltivo Regular" w:hAnsi="Altivo Regular" w:cs="Times New Roman (Cuerpo en alfa"/>
      <w:i/>
      <w:iCs/>
      <w:color w:val="2F5496" w:themeColor="accent1" w:themeShade="BF"/>
      <w:sz w:val="24"/>
      <w:szCs w:val="24"/>
      <w:lang w:val="es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1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1F2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75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80"/>
    <w:rPr>
      <w:rFonts w:asciiTheme="minorHAnsi" w:hAnsiTheme="minorHAnsi" w:cstheme="minorBidi"/>
      <w:sz w:val="22"/>
      <w:szCs w:val="22"/>
      <w:lang w:val="es-GT"/>
    </w:rPr>
  </w:style>
  <w:style w:type="character" w:styleId="PageNumber">
    <w:name w:val="page number"/>
    <w:basedOn w:val="DefaultParagraphFont"/>
    <w:uiPriority w:val="99"/>
    <w:semiHidden/>
    <w:unhideWhenUsed/>
    <w:rsid w:val="00B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CD06563B-6F5F-4038-A8E5-C6BD2B379191}"/>
</file>

<file path=customXml/itemProps2.xml><?xml version="1.0" encoding="utf-8"?>
<ds:datastoreItem xmlns:ds="http://schemas.openxmlformats.org/officeDocument/2006/customXml" ds:itemID="{A9BB8027-7F8C-4DCB-B367-5B6004B5855F}"/>
</file>

<file path=customXml/itemProps3.xml><?xml version="1.0" encoding="utf-8"?>
<ds:datastoreItem xmlns:ds="http://schemas.openxmlformats.org/officeDocument/2006/customXml" ds:itemID="{33DE2053-3F3D-4FC3-AB73-55F544C80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Bernardeth Juárez Argueta</dc:creator>
  <cp:keywords/>
  <dc:description/>
  <cp:lastModifiedBy>Abhinav Nathan Jain</cp:lastModifiedBy>
  <cp:revision>2</cp:revision>
  <dcterms:created xsi:type="dcterms:W3CDTF">2025-02-19T14:37:00Z</dcterms:created>
  <dcterms:modified xsi:type="dcterms:W3CDTF">2025-02-19T14:37:00Z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