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1D100" w14:textId="77777777" w:rsidR="00E16273" w:rsidRDefault="00E16273" w:rsidP="00E16273">
      <w:pPr>
        <w:spacing w:after="0" w:line="240" w:lineRule="auto"/>
        <w:jc w:val="center"/>
        <w:rPr>
          <w:rFonts w:ascii="Bookman Old Style" w:hAnsi="Bookman Old Style"/>
          <w:sz w:val="24"/>
          <w:szCs w:val="32"/>
        </w:rPr>
      </w:pPr>
      <w:r>
        <w:rPr>
          <w:rFonts w:ascii="Britannic Bold" w:hAnsi="Britannic Bold"/>
          <w:noProof/>
          <w:sz w:val="20"/>
          <w:szCs w:val="20"/>
        </w:rPr>
        <w:drawing>
          <wp:inline distT="0" distB="0" distL="0" distR="0" wp14:anchorId="757AEF38" wp14:editId="08381C47">
            <wp:extent cx="2012950" cy="1333500"/>
            <wp:effectExtent l="0" t="0" r="6350" b="0"/>
            <wp:docPr id="1642401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0" cy="1333500"/>
                    </a:xfrm>
                    <a:prstGeom prst="rect">
                      <a:avLst/>
                    </a:prstGeom>
                    <a:noFill/>
                    <a:ln>
                      <a:noFill/>
                    </a:ln>
                  </pic:spPr>
                </pic:pic>
              </a:graphicData>
            </a:graphic>
          </wp:inline>
        </w:drawing>
      </w:r>
    </w:p>
    <w:p w14:paraId="000B9BC2" w14:textId="77777777" w:rsidR="00E16273" w:rsidRDefault="00E16273" w:rsidP="00E16273">
      <w:pPr>
        <w:jc w:val="center"/>
        <w:rPr>
          <w:rFonts w:ascii="Bookman Old Style" w:hAnsi="Bookman Old Style"/>
          <w:sz w:val="44"/>
          <w:szCs w:val="32"/>
        </w:rPr>
      </w:pPr>
    </w:p>
    <w:p w14:paraId="58632223" w14:textId="77777777" w:rsidR="00E16273" w:rsidRDefault="00E16273" w:rsidP="00E16273">
      <w:pPr>
        <w:jc w:val="center"/>
        <w:rPr>
          <w:rFonts w:ascii="Bookman Old Style" w:hAnsi="Bookman Old Style"/>
          <w:sz w:val="44"/>
          <w:szCs w:val="32"/>
        </w:rPr>
      </w:pPr>
    </w:p>
    <w:p w14:paraId="29074242" w14:textId="68AF9DB3" w:rsidR="00E16273" w:rsidRPr="00E16273" w:rsidRDefault="00E16273" w:rsidP="00B67B2D">
      <w:pPr>
        <w:jc w:val="center"/>
        <w:rPr>
          <w:rFonts w:ascii="Arial" w:hAnsi="Arial" w:cs="Arial"/>
          <w:b/>
          <w:bCs/>
          <w:sz w:val="32"/>
          <w:szCs w:val="32"/>
        </w:rPr>
      </w:pPr>
      <w:r w:rsidRPr="00E16273">
        <w:rPr>
          <w:rFonts w:ascii="Arial" w:hAnsi="Arial" w:cs="Arial"/>
          <w:b/>
          <w:bCs/>
          <w:sz w:val="32"/>
          <w:szCs w:val="32"/>
        </w:rPr>
        <w:t xml:space="preserve">Interventions by the Kingdom of Lesotho During the Third </w:t>
      </w:r>
      <w:proofErr w:type="spellStart"/>
      <w:r w:rsidRPr="00E16273">
        <w:rPr>
          <w:rFonts w:ascii="Arial" w:hAnsi="Arial" w:cs="Arial"/>
          <w:b/>
          <w:bCs/>
          <w:sz w:val="32"/>
          <w:szCs w:val="32"/>
        </w:rPr>
        <w:t>Prepcom</w:t>
      </w:r>
      <w:proofErr w:type="spellEnd"/>
      <w:r w:rsidRPr="00E16273">
        <w:rPr>
          <w:rFonts w:ascii="Arial" w:hAnsi="Arial" w:cs="Arial"/>
          <w:b/>
          <w:bCs/>
          <w:sz w:val="32"/>
          <w:szCs w:val="32"/>
        </w:rPr>
        <w:t xml:space="preserve"> Session of the</w:t>
      </w:r>
      <w:r w:rsidR="00B67B2D">
        <w:rPr>
          <w:rFonts w:ascii="Arial" w:hAnsi="Arial" w:cs="Arial"/>
          <w:b/>
          <w:bCs/>
          <w:sz w:val="32"/>
          <w:szCs w:val="32"/>
        </w:rPr>
        <w:t xml:space="preserve"> 4</w:t>
      </w:r>
      <w:r w:rsidR="00B67B2D" w:rsidRPr="00B67B2D">
        <w:rPr>
          <w:rFonts w:ascii="Arial" w:hAnsi="Arial" w:cs="Arial"/>
          <w:b/>
          <w:bCs/>
          <w:sz w:val="32"/>
          <w:szCs w:val="32"/>
          <w:vertAlign w:val="superscript"/>
        </w:rPr>
        <w:t>th</w:t>
      </w:r>
      <w:r w:rsidR="00B67B2D">
        <w:rPr>
          <w:rFonts w:ascii="Arial" w:hAnsi="Arial" w:cs="Arial"/>
          <w:b/>
          <w:bCs/>
          <w:sz w:val="32"/>
          <w:szCs w:val="32"/>
        </w:rPr>
        <w:t xml:space="preserve"> </w:t>
      </w:r>
      <w:r w:rsidRPr="00E16273">
        <w:rPr>
          <w:rFonts w:ascii="Arial" w:hAnsi="Arial" w:cs="Arial"/>
          <w:b/>
          <w:bCs/>
          <w:sz w:val="32"/>
          <w:szCs w:val="32"/>
        </w:rPr>
        <w:t xml:space="preserve"> International Conference on Financing for Development</w:t>
      </w:r>
    </w:p>
    <w:p w14:paraId="1685ABD5" w14:textId="77777777" w:rsidR="00E16273" w:rsidRDefault="00E16273" w:rsidP="00E16273">
      <w:pPr>
        <w:jc w:val="center"/>
        <w:rPr>
          <w:rFonts w:ascii="Arial" w:hAnsi="Arial" w:cs="Arial"/>
          <w:b/>
          <w:bCs/>
          <w:sz w:val="32"/>
          <w:szCs w:val="32"/>
        </w:rPr>
      </w:pPr>
    </w:p>
    <w:p w14:paraId="144D74AD" w14:textId="77777777" w:rsidR="00E16273" w:rsidRDefault="00E16273" w:rsidP="00E16273">
      <w:pPr>
        <w:jc w:val="center"/>
        <w:rPr>
          <w:rFonts w:ascii="Arial" w:hAnsi="Arial" w:cs="Arial"/>
          <w:b/>
          <w:bCs/>
          <w:sz w:val="32"/>
          <w:szCs w:val="32"/>
        </w:rPr>
      </w:pPr>
    </w:p>
    <w:p w14:paraId="60A8A690" w14:textId="77777777" w:rsidR="00E16273" w:rsidRPr="00E16273" w:rsidRDefault="00E16273" w:rsidP="00E16273">
      <w:pPr>
        <w:jc w:val="center"/>
        <w:rPr>
          <w:rFonts w:ascii="Arial" w:hAnsi="Arial" w:cs="Arial"/>
          <w:b/>
          <w:bCs/>
          <w:sz w:val="32"/>
          <w:szCs w:val="32"/>
        </w:rPr>
      </w:pPr>
    </w:p>
    <w:p w14:paraId="211DCA4C" w14:textId="0553ED0D" w:rsidR="00E16273" w:rsidRPr="00E16273" w:rsidRDefault="00E16273" w:rsidP="00E16273">
      <w:pPr>
        <w:jc w:val="center"/>
        <w:rPr>
          <w:rFonts w:ascii="Arial" w:hAnsi="Arial" w:cs="Arial"/>
          <w:sz w:val="28"/>
          <w:szCs w:val="28"/>
        </w:rPr>
      </w:pPr>
      <w:r w:rsidRPr="00E16273">
        <w:rPr>
          <w:rFonts w:ascii="Arial" w:hAnsi="Arial" w:cs="Arial"/>
          <w:sz w:val="28"/>
          <w:szCs w:val="28"/>
        </w:rPr>
        <w:t>10-14 February, 2025</w:t>
      </w:r>
    </w:p>
    <w:p w14:paraId="0EE676C4" w14:textId="77777777" w:rsidR="00E16273" w:rsidRDefault="00E16273" w:rsidP="00E16273">
      <w:pPr>
        <w:jc w:val="center"/>
        <w:rPr>
          <w:rFonts w:ascii="Bookman Old Style" w:hAnsi="Bookman Old Style"/>
          <w:sz w:val="28"/>
          <w:szCs w:val="32"/>
        </w:rPr>
      </w:pPr>
    </w:p>
    <w:p w14:paraId="3A66F6AC" w14:textId="77777777" w:rsidR="00E16273" w:rsidRDefault="00E16273" w:rsidP="00E16273">
      <w:pPr>
        <w:jc w:val="center"/>
        <w:rPr>
          <w:rFonts w:ascii="Bookman Old Style" w:hAnsi="Bookman Old Style"/>
          <w:sz w:val="28"/>
          <w:szCs w:val="32"/>
        </w:rPr>
      </w:pPr>
    </w:p>
    <w:p w14:paraId="1B120A8A" w14:textId="77777777" w:rsidR="00E16273" w:rsidRDefault="00E16273" w:rsidP="00E16273">
      <w:pPr>
        <w:jc w:val="center"/>
        <w:rPr>
          <w:rFonts w:ascii="Bookman Old Style" w:hAnsi="Bookman Old Style"/>
          <w:sz w:val="28"/>
          <w:szCs w:val="32"/>
        </w:rPr>
      </w:pPr>
    </w:p>
    <w:p w14:paraId="1E2B12BF" w14:textId="0AFD6E87" w:rsidR="00E16273" w:rsidRDefault="00E16273" w:rsidP="00E16273">
      <w:pPr>
        <w:rPr>
          <w:rFonts w:ascii="Bookman Old Style" w:hAnsi="Bookman Old Style"/>
          <w:sz w:val="28"/>
          <w:szCs w:val="32"/>
        </w:rPr>
      </w:pPr>
    </w:p>
    <w:p w14:paraId="5160E1A5" w14:textId="77777777" w:rsidR="00E16273" w:rsidRDefault="00E16273" w:rsidP="001B7D40">
      <w:pPr>
        <w:jc w:val="both"/>
        <w:rPr>
          <w:rFonts w:ascii="Arial" w:eastAsia="DengXian" w:hAnsi="Arial" w:cs="Arial"/>
          <w:b/>
          <w:sz w:val="26"/>
          <w:szCs w:val="26"/>
        </w:rPr>
      </w:pPr>
    </w:p>
    <w:p w14:paraId="55695EFC" w14:textId="77777777" w:rsidR="00E16273" w:rsidRDefault="00E16273" w:rsidP="001B7D40">
      <w:pPr>
        <w:jc w:val="both"/>
        <w:rPr>
          <w:rFonts w:ascii="Arial" w:eastAsia="DengXian" w:hAnsi="Arial" w:cs="Arial"/>
          <w:b/>
          <w:sz w:val="26"/>
          <w:szCs w:val="26"/>
        </w:rPr>
      </w:pPr>
    </w:p>
    <w:p w14:paraId="55ACE126" w14:textId="77777777" w:rsidR="00E16273" w:rsidRDefault="00E16273" w:rsidP="001B7D40">
      <w:pPr>
        <w:jc w:val="both"/>
        <w:rPr>
          <w:rFonts w:ascii="Arial" w:eastAsia="DengXian" w:hAnsi="Arial" w:cs="Arial"/>
          <w:b/>
          <w:sz w:val="26"/>
          <w:szCs w:val="26"/>
        </w:rPr>
      </w:pPr>
    </w:p>
    <w:p w14:paraId="763880CD" w14:textId="77777777" w:rsidR="00E16273" w:rsidRDefault="00E16273" w:rsidP="001B7D40">
      <w:pPr>
        <w:jc w:val="both"/>
        <w:rPr>
          <w:rFonts w:ascii="Arial" w:eastAsia="DengXian" w:hAnsi="Arial" w:cs="Arial"/>
          <w:b/>
          <w:sz w:val="26"/>
          <w:szCs w:val="26"/>
        </w:rPr>
      </w:pPr>
    </w:p>
    <w:p w14:paraId="7FE49A36" w14:textId="77777777" w:rsidR="00E16273" w:rsidRDefault="00E16273" w:rsidP="001B7D40">
      <w:pPr>
        <w:jc w:val="both"/>
        <w:rPr>
          <w:rFonts w:ascii="Arial" w:eastAsia="DengXian" w:hAnsi="Arial" w:cs="Arial"/>
          <w:b/>
          <w:sz w:val="26"/>
          <w:szCs w:val="26"/>
        </w:rPr>
      </w:pPr>
    </w:p>
    <w:p w14:paraId="2A770324" w14:textId="77777777" w:rsidR="00E16273" w:rsidRDefault="00E16273" w:rsidP="001B7D40">
      <w:pPr>
        <w:jc w:val="both"/>
        <w:rPr>
          <w:rFonts w:ascii="Arial" w:eastAsia="DengXian" w:hAnsi="Arial" w:cs="Arial"/>
          <w:b/>
          <w:sz w:val="26"/>
          <w:szCs w:val="26"/>
        </w:rPr>
      </w:pPr>
    </w:p>
    <w:p w14:paraId="1396991F" w14:textId="77777777" w:rsidR="00E16273" w:rsidRDefault="00E16273" w:rsidP="001B7D40">
      <w:pPr>
        <w:jc w:val="both"/>
        <w:rPr>
          <w:rFonts w:ascii="Arial" w:eastAsia="DengXian" w:hAnsi="Arial" w:cs="Arial"/>
          <w:b/>
          <w:sz w:val="26"/>
          <w:szCs w:val="26"/>
        </w:rPr>
      </w:pPr>
    </w:p>
    <w:p w14:paraId="3B3D7762" w14:textId="77777777" w:rsidR="00E16273" w:rsidRDefault="00E16273" w:rsidP="001B7D40">
      <w:pPr>
        <w:jc w:val="both"/>
        <w:rPr>
          <w:rFonts w:ascii="Arial" w:eastAsia="DengXian" w:hAnsi="Arial" w:cs="Arial"/>
          <w:b/>
          <w:sz w:val="26"/>
          <w:szCs w:val="26"/>
        </w:rPr>
      </w:pPr>
    </w:p>
    <w:p w14:paraId="49B11090" w14:textId="137CF130" w:rsidR="001B7D40" w:rsidRDefault="001B7D40" w:rsidP="001B7D40">
      <w:pPr>
        <w:jc w:val="both"/>
        <w:rPr>
          <w:rFonts w:ascii="Arial" w:eastAsia="DengXian" w:hAnsi="Arial" w:cs="Arial"/>
          <w:b/>
          <w:sz w:val="26"/>
          <w:szCs w:val="26"/>
        </w:rPr>
      </w:pPr>
      <w:r>
        <w:rPr>
          <w:rFonts w:ascii="Arial" w:eastAsia="DengXian" w:hAnsi="Arial" w:cs="Arial"/>
          <w:b/>
          <w:sz w:val="26"/>
          <w:szCs w:val="26"/>
        </w:rPr>
        <w:lastRenderedPageBreak/>
        <w:t>II. C. INTERNATIONAL DEVELOPMENT COOPERATION</w:t>
      </w:r>
    </w:p>
    <w:p w14:paraId="28D539A8" w14:textId="77777777" w:rsidR="001B7D40" w:rsidRPr="00E1075D" w:rsidRDefault="001B7D40" w:rsidP="001B7D40">
      <w:pPr>
        <w:jc w:val="both"/>
        <w:rPr>
          <w:rFonts w:ascii="Arial" w:eastAsia="DengXian" w:hAnsi="Arial" w:cs="Arial"/>
          <w:b/>
          <w:sz w:val="26"/>
          <w:szCs w:val="26"/>
        </w:rPr>
      </w:pPr>
      <w:r w:rsidRPr="00E1075D">
        <w:rPr>
          <w:rFonts w:ascii="Arial" w:eastAsia="DengXian" w:hAnsi="Arial" w:cs="Arial"/>
          <w:b/>
          <w:sz w:val="26"/>
          <w:szCs w:val="26"/>
        </w:rPr>
        <w:t xml:space="preserve">Financing </w:t>
      </w:r>
      <w:r>
        <w:rPr>
          <w:rFonts w:ascii="Arial" w:eastAsia="DengXian" w:hAnsi="Arial" w:cs="Arial"/>
          <w:b/>
          <w:sz w:val="26"/>
          <w:szCs w:val="26"/>
        </w:rPr>
        <w:t>f</w:t>
      </w:r>
      <w:r w:rsidRPr="00E1075D">
        <w:rPr>
          <w:rFonts w:ascii="Arial" w:eastAsia="DengXian" w:hAnsi="Arial" w:cs="Arial"/>
          <w:b/>
          <w:sz w:val="26"/>
          <w:szCs w:val="26"/>
        </w:rPr>
        <w:t xml:space="preserve">or Climate, Biodiversity </w:t>
      </w:r>
      <w:r>
        <w:rPr>
          <w:rFonts w:ascii="Arial" w:eastAsia="DengXian" w:hAnsi="Arial" w:cs="Arial"/>
          <w:b/>
          <w:sz w:val="26"/>
          <w:szCs w:val="26"/>
        </w:rPr>
        <w:t>a</w:t>
      </w:r>
      <w:r w:rsidRPr="00E1075D">
        <w:rPr>
          <w:rFonts w:ascii="Arial" w:eastAsia="DengXian" w:hAnsi="Arial" w:cs="Arial"/>
          <w:b/>
          <w:sz w:val="26"/>
          <w:szCs w:val="26"/>
        </w:rPr>
        <w:t>nd Ecosystem</w:t>
      </w:r>
    </w:p>
    <w:p w14:paraId="1711B79A" w14:textId="4454158B" w:rsidR="001B7D40" w:rsidRPr="00434496" w:rsidRDefault="001B7D40" w:rsidP="001B7D40">
      <w:pPr>
        <w:jc w:val="both"/>
        <w:rPr>
          <w:rFonts w:ascii="Arial" w:eastAsia="DengXian" w:hAnsi="Arial" w:cs="Arial"/>
          <w:bCs/>
          <w:sz w:val="26"/>
          <w:szCs w:val="26"/>
        </w:rPr>
      </w:pPr>
      <w:r w:rsidRPr="00434496">
        <w:rPr>
          <w:rFonts w:ascii="Arial" w:eastAsia="DengXian" w:hAnsi="Arial" w:cs="Arial"/>
          <w:bCs/>
          <w:sz w:val="26"/>
          <w:szCs w:val="26"/>
        </w:rPr>
        <w:t xml:space="preserve">In alignment with comments delivered by G77 </w:t>
      </w:r>
      <w:r>
        <w:rPr>
          <w:rFonts w:ascii="Arial" w:eastAsia="DengXian" w:hAnsi="Arial" w:cs="Arial"/>
          <w:bCs/>
          <w:sz w:val="26"/>
          <w:szCs w:val="26"/>
        </w:rPr>
        <w:t xml:space="preserve">and China, African Group </w:t>
      </w:r>
      <w:r w:rsidRPr="00434496">
        <w:rPr>
          <w:rFonts w:ascii="Arial" w:eastAsia="DengXian" w:hAnsi="Arial" w:cs="Arial"/>
          <w:bCs/>
          <w:sz w:val="26"/>
          <w:szCs w:val="26"/>
        </w:rPr>
        <w:t>and the LDC</w:t>
      </w:r>
      <w:r>
        <w:rPr>
          <w:rFonts w:ascii="Arial" w:eastAsia="DengXian" w:hAnsi="Arial" w:cs="Arial"/>
          <w:bCs/>
          <w:sz w:val="26"/>
          <w:szCs w:val="26"/>
        </w:rPr>
        <w:t>s</w:t>
      </w:r>
      <w:r w:rsidRPr="00434496">
        <w:rPr>
          <w:rFonts w:ascii="Arial" w:eastAsia="DengXian" w:hAnsi="Arial" w:cs="Arial"/>
          <w:bCs/>
          <w:sz w:val="26"/>
          <w:szCs w:val="26"/>
        </w:rPr>
        <w:t xml:space="preserve"> group, we would like to make the following comments on national capacity.</w:t>
      </w:r>
    </w:p>
    <w:p w14:paraId="5A702AC2" w14:textId="4681A53E" w:rsidR="001B7D40" w:rsidRPr="001B7D40" w:rsidRDefault="001B7D40" w:rsidP="001B7D40">
      <w:pPr>
        <w:jc w:val="both"/>
        <w:rPr>
          <w:rFonts w:ascii="Arial" w:eastAsia="DengXian" w:hAnsi="Arial" w:cs="Arial"/>
          <w:b/>
          <w:sz w:val="26"/>
          <w:szCs w:val="26"/>
        </w:rPr>
      </w:pPr>
      <w:r>
        <w:rPr>
          <w:rFonts w:ascii="Arial" w:eastAsia="DengXian" w:hAnsi="Arial" w:cs="Arial"/>
          <w:b/>
          <w:sz w:val="26"/>
          <w:szCs w:val="26"/>
        </w:rPr>
        <w:t>O</w:t>
      </w:r>
      <w:r w:rsidRPr="001B7D40">
        <w:rPr>
          <w:rFonts w:ascii="Arial" w:eastAsia="DengXian" w:hAnsi="Arial" w:cs="Arial"/>
          <w:b/>
          <w:sz w:val="26"/>
          <w:szCs w:val="26"/>
        </w:rPr>
        <w:t>n Paragraph 39</w:t>
      </w:r>
      <w:r>
        <w:rPr>
          <w:rFonts w:ascii="Arial" w:eastAsia="DengXian" w:hAnsi="Arial" w:cs="Arial"/>
          <w:b/>
          <w:sz w:val="26"/>
          <w:szCs w:val="26"/>
        </w:rPr>
        <w:t>;</w:t>
      </w:r>
    </w:p>
    <w:p w14:paraId="1DBD530F" w14:textId="68CB4DAF" w:rsidR="001B7D40" w:rsidRDefault="001B7D40" w:rsidP="001B7D40">
      <w:pPr>
        <w:jc w:val="both"/>
        <w:rPr>
          <w:rFonts w:ascii="Arial" w:eastAsia="Aptos" w:hAnsi="Arial" w:cs="Arial"/>
          <w:sz w:val="26"/>
          <w:szCs w:val="26"/>
          <w:lang w:val="en-GB"/>
        </w:rPr>
      </w:pPr>
      <w:r w:rsidRPr="00434496">
        <w:rPr>
          <w:rFonts w:ascii="Arial" w:eastAsia="DengXian" w:hAnsi="Arial" w:cs="Arial"/>
          <w:bCs/>
          <w:sz w:val="26"/>
          <w:szCs w:val="26"/>
        </w:rPr>
        <w:t xml:space="preserve">It will be recalled that during the previous </w:t>
      </w:r>
      <w:proofErr w:type="spellStart"/>
      <w:r w:rsidRPr="00434496">
        <w:rPr>
          <w:rFonts w:ascii="Arial" w:eastAsia="DengXian" w:hAnsi="Arial" w:cs="Arial"/>
          <w:bCs/>
          <w:sz w:val="26"/>
          <w:szCs w:val="26"/>
        </w:rPr>
        <w:t>Prepcom</w:t>
      </w:r>
      <w:proofErr w:type="spellEnd"/>
      <w:r w:rsidRPr="00434496">
        <w:rPr>
          <w:rFonts w:ascii="Arial" w:eastAsia="DengXian" w:hAnsi="Arial" w:cs="Arial"/>
          <w:bCs/>
          <w:sz w:val="26"/>
          <w:szCs w:val="26"/>
        </w:rPr>
        <w:t>, we emphasized the need for prioritization of climate finance to vulnerable countries in the Outcome Document. In addition to that we would like to highlight that a</w:t>
      </w:r>
      <w:r w:rsidRPr="00434496">
        <w:rPr>
          <w:rFonts w:ascii="Arial" w:eastAsia="Aptos" w:hAnsi="Arial" w:cs="Arial"/>
          <w:sz w:val="26"/>
          <w:szCs w:val="26"/>
          <w:lang w:val="en-GB"/>
        </w:rPr>
        <w:t>s developing countries, we always push for grant-based funding for climate action and encourage that those funds should be channelled through the UNFCCC Financial Mechanisms such as Green Climate Fund</w:t>
      </w:r>
      <w:r>
        <w:rPr>
          <w:rFonts w:ascii="Arial" w:eastAsia="Aptos" w:hAnsi="Arial" w:cs="Arial"/>
          <w:sz w:val="26"/>
          <w:szCs w:val="26"/>
          <w:lang w:val="en-GB"/>
        </w:rPr>
        <w:t>, LDCF and</w:t>
      </w:r>
      <w:r w:rsidRPr="00434496">
        <w:rPr>
          <w:rFonts w:ascii="Arial" w:eastAsia="Aptos" w:hAnsi="Arial" w:cs="Arial"/>
          <w:sz w:val="26"/>
          <w:szCs w:val="26"/>
          <w:lang w:val="en-GB"/>
        </w:rPr>
        <w:t xml:space="preserve"> GEF</w:t>
      </w:r>
      <w:r>
        <w:rPr>
          <w:rFonts w:ascii="Arial" w:eastAsia="Aptos" w:hAnsi="Arial" w:cs="Arial"/>
          <w:sz w:val="26"/>
          <w:szCs w:val="26"/>
          <w:lang w:val="en-GB"/>
        </w:rPr>
        <w:t>.</w:t>
      </w:r>
      <w:r w:rsidRPr="00434496">
        <w:rPr>
          <w:rFonts w:ascii="Arial" w:eastAsia="Aptos" w:hAnsi="Arial" w:cs="Arial"/>
          <w:sz w:val="26"/>
          <w:szCs w:val="26"/>
          <w:lang w:val="en-GB"/>
        </w:rPr>
        <w:t xml:space="preserve"> We therefore recommend that in </w:t>
      </w:r>
      <w:r>
        <w:rPr>
          <w:rFonts w:ascii="Arial" w:eastAsia="Aptos" w:hAnsi="Arial" w:cs="Arial"/>
          <w:sz w:val="26"/>
          <w:szCs w:val="26"/>
          <w:lang w:val="en-GB"/>
        </w:rPr>
        <w:t>39 (</w:t>
      </w:r>
      <w:r w:rsidRPr="00434496">
        <w:rPr>
          <w:rFonts w:ascii="Arial" w:eastAsia="Aptos" w:hAnsi="Arial" w:cs="Arial"/>
          <w:sz w:val="26"/>
          <w:szCs w:val="26"/>
          <w:lang w:val="en-GB"/>
        </w:rPr>
        <w:t xml:space="preserve">d) we qualify the climate finance to read </w:t>
      </w:r>
      <w:r w:rsidRPr="00EA53BE">
        <w:rPr>
          <w:rFonts w:ascii="Arial" w:eastAsia="Aptos" w:hAnsi="Arial" w:cs="Arial"/>
          <w:sz w:val="26"/>
          <w:szCs w:val="26"/>
          <w:lang w:val="en-GB"/>
        </w:rPr>
        <w:t>grant-based</w:t>
      </w:r>
      <w:r w:rsidRPr="00082A5C">
        <w:rPr>
          <w:rFonts w:ascii="Arial" w:eastAsia="Aptos" w:hAnsi="Arial" w:cs="Arial"/>
          <w:color w:val="FF0000"/>
          <w:sz w:val="26"/>
          <w:szCs w:val="26"/>
          <w:lang w:val="en-GB"/>
        </w:rPr>
        <w:t xml:space="preserve"> </w:t>
      </w:r>
      <w:r>
        <w:rPr>
          <w:rFonts w:ascii="Arial" w:eastAsia="Aptos" w:hAnsi="Arial" w:cs="Arial"/>
          <w:sz w:val="26"/>
          <w:szCs w:val="26"/>
          <w:lang w:val="en-GB"/>
        </w:rPr>
        <w:t xml:space="preserve">climate finance. </w:t>
      </w:r>
    </w:p>
    <w:p w14:paraId="03281E33" w14:textId="77777777" w:rsidR="001B7D40" w:rsidRDefault="001B7D40" w:rsidP="001B7D40">
      <w:pPr>
        <w:jc w:val="both"/>
        <w:rPr>
          <w:rFonts w:ascii="Arial" w:eastAsia="Aptos" w:hAnsi="Arial" w:cs="Arial"/>
          <w:sz w:val="26"/>
          <w:szCs w:val="26"/>
          <w:lang w:val="en-GB"/>
        </w:rPr>
      </w:pPr>
      <w:r w:rsidRPr="00F54BE2">
        <w:rPr>
          <w:rFonts w:ascii="Arial" w:eastAsia="Aptos" w:hAnsi="Arial" w:cs="Arial"/>
          <w:sz w:val="26"/>
          <w:szCs w:val="26"/>
        </w:rPr>
        <w:t>We support the commitment to ensure that developing countries that are particularly vulnerable to the adverse impacts of climate change receive sufficient climate finance in order to respond to their needs and priorities, including mountain economies</w:t>
      </w:r>
      <w:r>
        <w:rPr>
          <w:rFonts w:ascii="Arial" w:eastAsia="Aptos" w:hAnsi="Arial" w:cs="Arial"/>
          <w:sz w:val="26"/>
          <w:szCs w:val="26"/>
        </w:rPr>
        <w:t>.</w:t>
      </w:r>
    </w:p>
    <w:p w14:paraId="351B4366" w14:textId="77777777" w:rsidR="001B7D40" w:rsidRPr="0050137F" w:rsidRDefault="001B7D40" w:rsidP="001B7D40">
      <w:pPr>
        <w:jc w:val="both"/>
        <w:rPr>
          <w:rFonts w:ascii="Arial" w:eastAsia="DengXian" w:hAnsi="Arial" w:cs="Arial"/>
          <w:bCs/>
          <w:color w:val="FF0000"/>
          <w:sz w:val="26"/>
          <w:szCs w:val="26"/>
        </w:rPr>
      </w:pPr>
      <w:r>
        <w:rPr>
          <w:rFonts w:ascii="Arial" w:eastAsia="Aptos" w:hAnsi="Arial" w:cs="Arial"/>
          <w:sz w:val="26"/>
          <w:szCs w:val="26"/>
          <w:lang w:val="en-GB"/>
        </w:rPr>
        <w:t>Additionally, noting that there are sometimes barriers for Least Developed Countries to access climate funds due to high access requirements. We would encourage this section of the draft to emphasise the simplification of access requirements for climate funding for LDCs.</w:t>
      </w:r>
    </w:p>
    <w:p w14:paraId="71F574B9" w14:textId="77777777" w:rsidR="001B7D40" w:rsidRDefault="001B7D40" w:rsidP="001B7D40">
      <w:pPr>
        <w:jc w:val="both"/>
        <w:rPr>
          <w:rFonts w:ascii="Arial" w:eastAsia="Aptos" w:hAnsi="Arial" w:cs="Arial"/>
          <w:sz w:val="26"/>
          <w:szCs w:val="26"/>
          <w:lang w:val="en-GB"/>
        </w:rPr>
      </w:pPr>
      <w:r>
        <w:rPr>
          <w:rFonts w:ascii="Arial" w:eastAsia="Aptos" w:hAnsi="Arial" w:cs="Arial"/>
          <w:sz w:val="26"/>
          <w:szCs w:val="26"/>
          <w:lang w:val="en-GB"/>
        </w:rPr>
        <w:t>lastly, w</w:t>
      </w:r>
      <w:r w:rsidRPr="00837763">
        <w:rPr>
          <w:rFonts w:ascii="Arial" w:eastAsia="Aptos" w:hAnsi="Arial" w:cs="Arial"/>
          <w:sz w:val="26"/>
          <w:szCs w:val="26"/>
          <w:lang w:val="en-GB"/>
        </w:rPr>
        <w:t xml:space="preserve">e are against </w:t>
      </w:r>
      <w:r>
        <w:rPr>
          <w:rFonts w:ascii="Arial" w:eastAsia="Aptos" w:hAnsi="Arial" w:cs="Arial"/>
          <w:sz w:val="26"/>
          <w:szCs w:val="26"/>
          <w:lang w:val="en-GB"/>
        </w:rPr>
        <w:t xml:space="preserve">the </w:t>
      </w:r>
      <w:r w:rsidRPr="00837763">
        <w:rPr>
          <w:rFonts w:ascii="Arial" w:eastAsia="Aptos" w:hAnsi="Arial" w:cs="Arial"/>
          <w:sz w:val="26"/>
          <w:szCs w:val="26"/>
          <w:lang w:val="en-GB"/>
        </w:rPr>
        <w:t xml:space="preserve">use of insurance for climate action because we see it as a strategy to shift the responsibility of developed countries to provide financial resources to developing countries. </w:t>
      </w:r>
    </w:p>
    <w:p w14:paraId="37D6F19F" w14:textId="77777777" w:rsidR="00E16273" w:rsidRDefault="00E16273" w:rsidP="001B7D40">
      <w:pPr>
        <w:jc w:val="both"/>
        <w:rPr>
          <w:rFonts w:ascii="Arial" w:eastAsia="Aptos" w:hAnsi="Arial" w:cs="Arial"/>
          <w:b/>
          <w:bCs/>
          <w:sz w:val="26"/>
          <w:szCs w:val="26"/>
          <w:lang w:val="en-GB"/>
        </w:rPr>
      </w:pPr>
    </w:p>
    <w:p w14:paraId="3C70DEAD" w14:textId="77777777" w:rsidR="00E16273" w:rsidRDefault="00E16273" w:rsidP="001B7D40">
      <w:pPr>
        <w:jc w:val="both"/>
        <w:rPr>
          <w:rFonts w:ascii="Arial" w:eastAsia="Aptos" w:hAnsi="Arial" w:cs="Arial"/>
          <w:b/>
          <w:bCs/>
          <w:sz w:val="26"/>
          <w:szCs w:val="26"/>
          <w:lang w:val="en-GB"/>
        </w:rPr>
      </w:pPr>
    </w:p>
    <w:p w14:paraId="0F0B57B2" w14:textId="4C0023F9" w:rsidR="001B7D40" w:rsidRPr="00434496" w:rsidRDefault="001B7D40" w:rsidP="001B7D40">
      <w:pPr>
        <w:jc w:val="both"/>
        <w:rPr>
          <w:rFonts w:ascii="Arial" w:eastAsia="Aptos" w:hAnsi="Arial" w:cs="Arial"/>
          <w:b/>
          <w:bCs/>
          <w:sz w:val="26"/>
          <w:szCs w:val="26"/>
          <w:lang w:val="en-GB"/>
        </w:rPr>
      </w:pPr>
      <w:r w:rsidRPr="00434496">
        <w:rPr>
          <w:rFonts w:ascii="Arial" w:eastAsia="Aptos" w:hAnsi="Arial" w:cs="Arial"/>
          <w:b/>
          <w:bCs/>
          <w:sz w:val="26"/>
          <w:szCs w:val="26"/>
          <w:lang w:val="en-GB"/>
        </w:rPr>
        <w:t>II.D. INTERNATIONAL TRADE AS AN ENGINE FOR DEVELOPMENT</w:t>
      </w:r>
    </w:p>
    <w:p w14:paraId="413008ED" w14:textId="6F38735E" w:rsidR="001B7D40" w:rsidRDefault="001B7D40" w:rsidP="001B7D40">
      <w:pPr>
        <w:spacing w:after="0"/>
        <w:jc w:val="both"/>
        <w:rPr>
          <w:rFonts w:ascii="Arial" w:hAnsi="Arial" w:cs="Arial"/>
          <w:sz w:val="26"/>
          <w:szCs w:val="26"/>
        </w:rPr>
      </w:pPr>
      <w:r w:rsidRPr="00434496">
        <w:rPr>
          <w:rFonts w:ascii="Arial" w:hAnsi="Arial" w:cs="Arial"/>
          <w:sz w:val="26"/>
          <w:szCs w:val="26"/>
        </w:rPr>
        <w:t>While we agree with the proposed set of innovative inputs in this section of the outcome document, we would like to make the following proposals:</w:t>
      </w:r>
    </w:p>
    <w:p w14:paraId="6AD34DF4" w14:textId="77777777" w:rsidR="001B7D40" w:rsidRDefault="001B7D40" w:rsidP="001B7D40">
      <w:pPr>
        <w:spacing w:after="0"/>
        <w:jc w:val="both"/>
        <w:rPr>
          <w:rFonts w:ascii="Arial" w:hAnsi="Arial" w:cs="Arial"/>
          <w:b/>
          <w:bCs/>
          <w:sz w:val="26"/>
          <w:szCs w:val="26"/>
        </w:rPr>
      </w:pPr>
    </w:p>
    <w:p w14:paraId="47626C05" w14:textId="77777777" w:rsidR="001B7D40" w:rsidRPr="00DF2FAF" w:rsidRDefault="001B7D40" w:rsidP="001B7D40">
      <w:pPr>
        <w:spacing w:after="0"/>
        <w:jc w:val="both"/>
        <w:rPr>
          <w:rFonts w:ascii="Arial" w:hAnsi="Arial" w:cs="Arial"/>
          <w:b/>
          <w:bCs/>
          <w:sz w:val="26"/>
          <w:szCs w:val="26"/>
        </w:rPr>
      </w:pPr>
      <w:r w:rsidRPr="00DF2FAF">
        <w:rPr>
          <w:rFonts w:ascii="Arial" w:hAnsi="Arial" w:cs="Arial"/>
          <w:b/>
          <w:bCs/>
          <w:sz w:val="26"/>
          <w:szCs w:val="26"/>
        </w:rPr>
        <w:t>Multil</w:t>
      </w:r>
      <w:r>
        <w:rPr>
          <w:rFonts w:ascii="Arial" w:hAnsi="Arial" w:cs="Arial"/>
          <w:b/>
          <w:bCs/>
          <w:sz w:val="26"/>
          <w:szCs w:val="26"/>
        </w:rPr>
        <w:t>a</w:t>
      </w:r>
      <w:r w:rsidRPr="00DF2FAF">
        <w:rPr>
          <w:rFonts w:ascii="Arial" w:hAnsi="Arial" w:cs="Arial"/>
          <w:b/>
          <w:bCs/>
          <w:sz w:val="26"/>
          <w:szCs w:val="26"/>
        </w:rPr>
        <w:t>teral trading system</w:t>
      </w:r>
    </w:p>
    <w:p w14:paraId="25D6E8B0" w14:textId="77777777" w:rsidR="001B7D40" w:rsidRPr="00434496" w:rsidRDefault="001B7D40" w:rsidP="001B7D40">
      <w:pPr>
        <w:spacing w:after="0"/>
        <w:jc w:val="both"/>
        <w:rPr>
          <w:rFonts w:ascii="Arial" w:hAnsi="Arial" w:cs="Arial"/>
          <w:sz w:val="26"/>
          <w:szCs w:val="26"/>
        </w:rPr>
      </w:pPr>
    </w:p>
    <w:p w14:paraId="40A97EDB" w14:textId="77777777" w:rsidR="001B7D40" w:rsidRPr="00F51077" w:rsidRDefault="001B7D40" w:rsidP="001B7D40">
      <w:pPr>
        <w:jc w:val="both"/>
        <w:rPr>
          <w:rFonts w:ascii="Arial" w:eastAsia="Aptos" w:hAnsi="Arial" w:cs="Arial"/>
          <w:b/>
          <w:bCs/>
          <w:color w:val="FF0000"/>
          <w:kern w:val="2"/>
          <w:sz w:val="26"/>
          <w:szCs w:val="26"/>
          <w:lang w:val="en-GB"/>
          <w14:ligatures w14:val="standardContextual"/>
        </w:rPr>
      </w:pPr>
      <w:r w:rsidRPr="00434496">
        <w:rPr>
          <w:rFonts w:ascii="Arial" w:eastAsia="Aptos" w:hAnsi="Arial" w:cs="Arial"/>
          <w:b/>
          <w:bCs/>
          <w:sz w:val="26"/>
          <w:szCs w:val="26"/>
          <w:lang w:val="en-GB"/>
        </w:rPr>
        <w:t>On Paragraph 43, t</w:t>
      </w:r>
      <w:r w:rsidRPr="00434496">
        <w:rPr>
          <w:rFonts w:ascii="Arial" w:eastAsia="Calibri" w:hAnsi="Arial" w:cs="Arial"/>
          <w:sz w:val="26"/>
          <w:szCs w:val="26"/>
        </w:rPr>
        <w:t xml:space="preserve">he </w:t>
      </w:r>
      <w:r w:rsidRPr="00896E70">
        <w:rPr>
          <w:rFonts w:ascii="Arial" w:eastAsia="Calibri" w:hAnsi="Arial" w:cs="Arial"/>
          <w:color w:val="000000" w:themeColor="text1"/>
          <w:sz w:val="26"/>
          <w:szCs w:val="26"/>
        </w:rPr>
        <w:t xml:space="preserve">third sentence </w:t>
      </w:r>
      <w:r w:rsidRPr="00881997">
        <w:rPr>
          <w:rFonts w:ascii="Arial" w:eastAsia="Calibri" w:hAnsi="Arial" w:cs="Arial"/>
          <w:color w:val="000000" w:themeColor="text1"/>
          <w:sz w:val="26"/>
          <w:szCs w:val="26"/>
        </w:rPr>
        <w:t xml:space="preserve">which </w:t>
      </w:r>
      <w:r w:rsidRPr="00A815C8">
        <w:rPr>
          <w:rFonts w:ascii="Arial" w:eastAsia="Calibri" w:hAnsi="Arial" w:cs="Arial"/>
          <w:sz w:val="26"/>
          <w:szCs w:val="26"/>
        </w:rPr>
        <w:t>reads</w:t>
      </w:r>
      <w:r w:rsidRPr="00881997">
        <w:rPr>
          <w:rFonts w:ascii="Arial" w:eastAsia="Calibri" w:hAnsi="Arial" w:cs="Arial"/>
          <w:color w:val="000000" w:themeColor="text1"/>
          <w:sz w:val="26"/>
          <w:szCs w:val="26"/>
        </w:rPr>
        <w:t xml:space="preserve"> “Bilateral and regional trade agreement (RTAs) ha</w:t>
      </w:r>
      <w:r>
        <w:rPr>
          <w:rFonts w:ascii="Arial" w:eastAsia="Calibri" w:hAnsi="Arial" w:cs="Arial"/>
          <w:color w:val="000000" w:themeColor="text1"/>
          <w:sz w:val="26"/>
          <w:szCs w:val="26"/>
        </w:rPr>
        <w:t>s</w:t>
      </w:r>
      <w:r w:rsidRPr="00881997">
        <w:rPr>
          <w:rFonts w:ascii="Arial" w:eastAsia="Calibri" w:hAnsi="Arial" w:cs="Arial"/>
          <w:color w:val="000000" w:themeColor="text1"/>
          <w:sz w:val="26"/>
          <w:szCs w:val="26"/>
        </w:rPr>
        <w:t xml:space="preserve"> added complexity and incoherence to the system,” </w:t>
      </w:r>
      <w:r w:rsidRPr="00896E70">
        <w:rPr>
          <w:rFonts w:ascii="Arial" w:eastAsia="Calibri" w:hAnsi="Arial" w:cs="Arial"/>
          <w:color w:val="000000" w:themeColor="text1"/>
          <w:sz w:val="26"/>
          <w:szCs w:val="26"/>
        </w:rPr>
        <w:t>is not clear</w:t>
      </w:r>
      <w:r>
        <w:rPr>
          <w:rFonts w:ascii="Arial" w:eastAsia="Calibri" w:hAnsi="Arial" w:cs="Arial"/>
          <w:color w:val="000000" w:themeColor="text1"/>
          <w:sz w:val="26"/>
          <w:szCs w:val="26"/>
        </w:rPr>
        <w:t xml:space="preserve"> as</w:t>
      </w:r>
      <w:r w:rsidRPr="00896E70">
        <w:rPr>
          <w:rFonts w:ascii="Arial" w:eastAsia="Calibri" w:hAnsi="Arial" w:cs="Arial"/>
          <w:color w:val="000000" w:themeColor="text1"/>
          <w:sz w:val="26"/>
          <w:szCs w:val="26"/>
        </w:rPr>
        <w:t xml:space="preserve"> RTAs do not add “complexity and incoherence to the system”. Most of the RTAs are in line with the WTO rules and they assist countries to develop</w:t>
      </w:r>
      <w:r>
        <w:rPr>
          <w:rFonts w:ascii="Arial" w:eastAsia="Calibri" w:hAnsi="Arial" w:cs="Arial"/>
          <w:color w:val="000000" w:themeColor="text1"/>
          <w:sz w:val="26"/>
          <w:szCs w:val="26"/>
        </w:rPr>
        <w:t>, thereby</w:t>
      </w:r>
      <w:r w:rsidRPr="00896E70">
        <w:rPr>
          <w:rFonts w:ascii="Arial" w:eastAsia="Calibri" w:hAnsi="Arial" w:cs="Arial"/>
          <w:color w:val="000000" w:themeColor="text1"/>
          <w:sz w:val="26"/>
          <w:szCs w:val="26"/>
        </w:rPr>
        <w:t xml:space="preserve"> </w:t>
      </w:r>
      <w:r w:rsidRPr="00896E70">
        <w:rPr>
          <w:rFonts w:ascii="Arial" w:eastAsia="Calibri" w:hAnsi="Arial" w:cs="Arial"/>
          <w:color w:val="000000" w:themeColor="text1"/>
          <w:sz w:val="26"/>
          <w:szCs w:val="26"/>
        </w:rPr>
        <w:lastRenderedPageBreak/>
        <w:t>complimenting the WTO rules. So, the statement should not be ambiguous or unclear. For example, the Af</w:t>
      </w:r>
      <w:r>
        <w:rPr>
          <w:rFonts w:ascii="Arial" w:eastAsia="Calibri" w:hAnsi="Arial" w:cs="Arial"/>
          <w:color w:val="000000" w:themeColor="text1"/>
          <w:sz w:val="26"/>
          <w:szCs w:val="26"/>
        </w:rPr>
        <w:t xml:space="preserve">rican </w:t>
      </w:r>
      <w:r w:rsidRPr="00896E70">
        <w:rPr>
          <w:rFonts w:ascii="Arial" w:eastAsia="Calibri" w:hAnsi="Arial" w:cs="Arial"/>
          <w:color w:val="000000" w:themeColor="text1"/>
          <w:sz w:val="26"/>
          <w:szCs w:val="26"/>
        </w:rPr>
        <w:t>C</w:t>
      </w:r>
      <w:r>
        <w:rPr>
          <w:rFonts w:ascii="Arial" w:eastAsia="Calibri" w:hAnsi="Arial" w:cs="Arial"/>
          <w:color w:val="000000" w:themeColor="text1"/>
          <w:sz w:val="26"/>
          <w:szCs w:val="26"/>
        </w:rPr>
        <w:t xml:space="preserve">ontinental </w:t>
      </w:r>
      <w:r w:rsidRPr="00896E70">
        <w:rPr>
          <w:rFonts w:ascii="Arial" w:eastAsia="Calibri" w:hAnsi="Arial" w:cs="Arial"/>
          <w:color w:val="000000" w:themeColor="text1"/>
          <w:sz w:val="26"/>
          <w:szCs w:val="26"/>
        </w:rPr>
        <w:t>F</w:t>
      </w:r>
      <w:r>
        <w:rPr>
          <w:rFonts w:ascii="Arial" w:eastAsia="Calibri" w:hAnsi="Arial" w:cs="Arial"/>
          <w:color w:val="000000" w:themeColor="text1"/>
          <w:sz w:val="26"/>
          <w:szCs w:val="26"/>
        </w:rPr>
        <w:t xml:space="preserve">ree </w:t>
      </w:r>
      <w:r w:rsidRPr="00896E70">
        <w:rPr>
          <w:rFonts w:ascii="Arial" w:eastAsia="Calibri" w:hAnsi="Arial" w:cs="Arial"/>
          <w:color w:val="000000" w:themeColor="text1"/>
          <w:sz w:val="26"/>
          <w:szCs w:val="26"/>
        </w:rPr>
        <w:t>T</w:t>
      </w:r>
      <w:r>
        <w:rPr>
          <w:rFonts w:ascii="Arial" w:eastAsia="Calibri" w:hAnsi="Arial" w:cs="Arial"/>
          <w:color w:val="000000" w:themeColor="text1"/>
          <w:sz w:val="26"/>
          <w:szCs w:val="26"/>
        </w:rPr>
        <w:t xml:space="preserve">rade </w:t>
      </w:r>
      <w:r w:rsidRPr="00896E70">
        <w:rPr>
          <w:rFonts w:ascii="Arial" w:eastAsia="Calibri" w:hAnsi="Arial" w:cs="Arial"/>
          <w:color w:val="000000" w:themeColor="text1"/>
          <w:sz w:val="26"/>
          <w:szCs w:val="26"/>
        </w:rPr>
        <w:t>A</w:t>
      </w:r>
      <w:r>
        <w:rPr>
          <w:rFonts w:ascii="Arial" w:eastAsia="Calibri" w:hAnsi="Arial" w:cs="Arial"/>
          <w:color w:val="000000" w:themeColor="text1"/>
          <w:sz w:val="26"/>
          <w:szCs w:val="26"/>
        </w:rPr>
        <w:t>rea</w:t>
      </w:r>
      <w:r w:rsidRPr="00896E70">
        <w:rPr>
          <w:rFonts w:ascii="Arial" w:eastAsia="Calibri" w:hAnsi="Arial" w:cs="Arial"/>
          <w:color w:val="000000" w:themeColor="text1"/>
          <w:sz w:val="26"/>
          <w:szCs w:val="26"/>
        </w:rPr>
        <w:t xml:space="preserve"> does not bring incoherence to the WTO system.</w:t>
      </w:r>
    </w:p>
    <w:p w14:paraId="41746602" w14:textId="77777777" w:rsidR="001B7D40" w:rsidRPr="00434496" w:rsidRDefault="001B7D40" w:rsidP="001B7D40">
      <w:pPr>
        <w:jc w:val="both"/>
        <w:rPr>
          <w:rFonts w:ascii="Arial" w:eastAsia="Calibri" w:hAnsi="Arial" w:cs="Arial"/>
          <w:sz w:val="26"/>
          <w:szCs w:val="26"/>
        </w:rPr>
      </w:pPr>
      <w:r w:rsidRPr="00434496">
        <w:rPr>
          <w:rFonts w:ascii="Arial" w:eastAsia="Calibri" w:hAnsi="Arial" w:cs="Arial"/>
          <w:sz w:val="26"/>
          <w:szCs w:val="26"/>
        </w:rPr>
        <w:t>Again, in paragraph 43(e) we wish to express our concern on mandate given to WTO Director General. We believe that the focus should be on institutional collaboration instead of individuals to ensure sustainability.</w:t>
      </w:r>
    </w:p>
    <w:p w14:paraId="20DE1360" w14:textId="77777777" w:rsidR="00E16273" w:rsidRDefault="00E16273" w:rsidP="003D3DC2">
      <w:pPr>
        <w:spacing w:line="259" w:lineRule="auto"/>
        <w:jc w:val="both"/>
        <w:rPr>
          <w:rFonts w:ascii="Arial" w:eastAsia="Aptos" w:hAnsi="Arial" w:cs="Arial"/>
          <w:b/>
          <w:bCs/>
          <w:sz w:val="28"/>
          <w:szCs w:val="28"/>
        </w:rPr>
      </w:pPr>
    </w:p>
    <w:p w14:paraId="6AA45FD4" w14:textId="77777777" w:rsidR="00E16273" w:rsidRDefault="00E16273" w:rsidP="003D3DC2">
      <w:pPr>
        <w:spacing w:line="259" w:lineRule="auto"/>
        <w:jc w:val="both"/>
        <w:rPr>
          <w:rFonts w:ascii="Arial" w:eastAsia="Aptos" w:hAnsi="Arial" w:cs="Arial"/>
          <w:b/>
          <w:bCs/>
          <w:sz w:val="28"/>
          <w:szCs w:val="28"/>
        </w:rPr>
      </w:pPr>
    </w:p>
    <w:p w14:paraId="3726D1F0" w14:textId="029A0AFE" w:rsidR="003D3DC2" w:rsidRPr="003D3DC2" w:rsidRDefault="003D3DC2" w:rsidP="003D3DC2">
      <w:pPr>
        <w:spacing w:line="259" w:lineRule="auto"/>
        <w:jc w:val="both"/>
        <w:rPr>
          <w:rFonts w:ascii="Arial" w:eastAsia="Aptos" w:hAnsi="Arial" w:cs="Arial"/>
          <w:kern w:val="2"/>
          <w:sz w:val="28"/>
          <w:szCs w:val="28"/>
          <w:lang w:val="en-GB"/>
          <w14:ligatures w14:val="standardContextual"/>
        </w:rPr>
      </w:pPr>
      <w:r w:rsidRPr="003D3DC2">
        <w:rPr>
          <w:rFonts w:ascii="Arial" w:eastAsia="Aptos" w:hAnsi="Arial" w:cs="Arial"/>
          <w:b/>
          <w:bCs/>
          <w:sz w:val="28"/>
          <w:szCs w:val="28"/>
        </w:rPr>
        <w:t>II. G. SCIENCE, TECHNOLOGY, INNOVATION AND CAPACITY BUILDING</w:t>
      </w:r>
    </w:p>
    <w:p w14:paraId="1D6EFD0C" w14:textId="1923B23F" w:rsidR="003D3DC2" w:rsidRPr="003D3DC2" w:rsidRDefault="003D3DC2" w:rsidP="003D3DC2">
      <w:pPr>
        <w:spacing w:line="259" w:lineRule="auto"/>
        <w:jc w:val="both"/>
        <w:rPr>
          <w:rFonts w:ascii="Arial" w:eastAsia="Aptos" w:hAnsi="Arial" w:cs="Arial"/>
          <w:sz w:val="28"/>
          <w:szCs w:val="28"/>
        </w:rPr>
      </w:pPr>
      <w:r w:rsidRPr="003D3DC2">
        <w:rPr>
          <w:rFonts w:ascii="Arial" w:eastAsia="Aptos" w:hAnsi="Arial" w:cs="Arial"/>
          <w:sz w:val="28"/>
          <w:szCs w:val="28"/>
        </w:rPr>
        <w:t xml:space="preserve">Upon reviewing </w:t>
      </w:r>
      <w:r w:rsidR="000D3730">
        <w:rPr>
          <w:rFonts w:ascii="Arial" w:eastAsia="Aptos" w:hAnsi="Arial" w:cs="Arial"/>
          <w:sz w:val="28"/>
          <w:szCs w:val="28"/>
        </w:rPr>
        <w:t xml:space="preserve">this </w:t>
      </w:r>
      <w:r w:rsidRPr="003D3DC2">
        <w:rPr>
          <w:rFonts w:ascii="Arial" w:eastAsia="Aptos" w:hAnsi="Arial" w:cs="Arial"/>
          <w:sz w:val="28"/>
          <w:szCs w:val="28"/>
        </w:rPr>
        <w:t>section</w:t>
      </w:r>
      <w:r w:rsidR="002018BC">
        <w:rPr>
          <w:rFonts w:ascii="Arial" w:eastAsia="Aptos" w:hAnsi="Arial" w:cs="Arial"/>
          <w:sz w:val="28"/>
          <w:szCs w:val="28"/>
        </w:rPr>
        <w:t xml:space="preserve">, </w:t>
      </w:r>
      <w:r w:rsidRPr="003D3DC2">
        <w:rPr>
          <w:rFonts w:ascii="Arial" w:eastAsia="Aptos" w:hAnsi="Arial" w:cs="Arial"/>
          <w:sz w:val="28"/>
          <w:szCs w:val="28"/>
        </w:rPr>
        <w:t>we are pleased that the draft document acknowledges the importance of governance. However, it lacks emphasis on dedicated national research and innovation agencies.</w:t>
      </w:r>
      <w:r w:rsidR="000D3730">
        <w:rPr>
          <w:rFonts w:ascii="Arial" w:eastAsia="Aptos" w:hAnsi="Arial" w:cs="Arial"/>
          <w:sz w:val="28"/>
          <w:szCs w:val="28"/>
        </w:rPr>
        <w:t xml:space="preserve"> </w:t>
      </w:r>
      <w:r w:rsidRPr="003D3DC2">
        <w:rPr>
          <w:rFonts w:ascii="Arial" w:eastAsia="Aptos" w:hAnsi="Arial" w:cs="Arial"/>
          <w:sz w:val="28"/>
          <w:szCs w:val="28"/>
        </w:rPr>
        <w:t>We would</w:t>
      </w:r>
      <w:r w:rsidR="000D3730">
        <w:rPr>
          <w:rFonts w:ascii="Arial" w:eastAsia="Aptos" w:hAnsi="Arial" w:cs="Arial"/>
          <w:sz w:val="28"/>
          <w:szCs w:val="28"/>
        </w:rPr>
        <w:t xml:space="preserve"> therefore</w:t>
      </w:r>
      <w:r w:rsidRPr="003D3DC2">
        <w:rPr>
          <w:rFonts w:ascii="Arial" w:eastAsia="Aptos" w:hAnsi="Arial" w:cs="Arial"/>
          <w:sz w:val="28"/>
          <w:szCs w:val="28"/>
        </w:rPr>
        <w:t xml:space="preserve"> like to highlight the need for the establishment and support of national Research &amp; Innovation agencies, to coordinate research efforts, mobilize resources, and promote innovation.</w:t>
      </w:r>
    </w:p>
    <w:p w14:paraId="45EE805D" w14:textId="432F1B05" w:rsidR="003D3DC2" w:rsidRPr="003D3DC2" w:rsidRDefault="003D3DC2" w:rsidP="003D3DC2">
      <w:pPr>
        <w:spacing w:line="259" w:lineRule="auto"/>
        <w:jc w:val="both"/>
        <w:rPr>
          <w:rFonts w:ascii="Arial" w:eastAsia="Aptos" w:hAnsi="Arial" w:cs="Arial"/>
          <w:sz w:val="28"/>
          <w:szCs w:val="28"/>
        </w:rPr>
      </w:pPr>
      <w:r w:rsidRPr="003D3DC2">
        <w:rPr>
          <w:rFonts w:ascii="Arial" w:eastAsia="Aptos" w:hAnsi="Arial" w:cs="Arial"/>
          <w:sz w:val="28"/>
          <w:szCs w:val="28"/>
        </w:rPr>
        <w:t>We have observed that the outcome document emphasizes human resource development for developing countries, but lacks specific focus on STEM education</w:t>
      </w:r>
      <w:r w:rsidR="00CD6D7A">
        <w:rPr>
          <w:rFonts w:ascii="Arial" w:eastAsia="Aptos" w:hAnsi="Arial" w:cs="Arial"/>
          <w:sz w:val="28"/>
          <w:szCs w:val="28"/>
        </w:rPr>
        <w:t xml:space="preserve"> </w:t>
      </w:r>
      <w:r w:rsidRPr="003D3DC2">
        <w:rPr>
          <w:rFonts w:ascii="Arial" w:eastAsia="Aptos" w:hAnsi="Arial" w:cs="Arial"/>
          <w:sz w:val="28"/>
          <w:szCs w:val="28"/>
        </w:rPr>
        <w:t>and technical skills. We</w:t>
      </w:r>
      <w:r w:rsidR="000C3E51">
        <w:rPr>
          <w:rFonts w:ascii="Arial" w:eastAsia="Aptos" w:hAnsi="Arial" w:cs="Arial"/>
          <w:sz w:val="28"/>
          <w:szCs w:val="28"/>
        </w:rPr>
        <w:t xml:space="preserve"> </w:t>
      </w:r>
      <w:r w:rsidRPr="003D3DC2">
        <w:rPr>
          <w:rFonts w:ascii="Arial" w:eastAsia="Aptos" w:hAnsi="Arial" w:cs="Arial"/>
          <w:sz w:val="28"/>
          <w:szCs w:val="28"/>
        </w:rPr>
        <w:t xml:space="preserve">therefore, advocate for structured capacity-building programs that prioritize </w:t>
      </w:r>
      <w:r w:rsidRPr="003D3DC2">
        <w:rPr>
          <w:rFonts w:ascii="Arial" w:eastAsia="Aptos" w:hAnsi="Arial" w:cs="Arial"/>
          <w:b/>
          <w:bCs/>
          <w:sz w:val="28"/>
          <w:szCs w:val="28"/>
        </w:rPr>
        <w:t>STEM</w:t>
      </w:r>
      <w:r w:rsidRPr="003D3DC2">
        <w:rPr>
          <w:rFonts w:ascii="Arial" w:eastAsia="Aptos" w:hAnsi="Arial" w:cs="Arial"/>
          <w:sz w:val="28"/>
          <w:szCs w:val="28"/>
        </w:rPr>
        <w:t xml:space="preserve">, </w:t>
      </w:r>
      <w:r w:rsidRPr="003D3DC2">
        <w:rPr>
          <w:rFonts w:ascii="Arial" w:eastAsia="Aptos" w:hAnsi="Arial" w:cs="Arial"/>
          <w:b/>
          <w:bCs/>
          <w:sz w:val="28"/>
          <w:szCs w:val="28"/>
        </w:rPr>
        <w:t>technical and vocational training</w:t>
      </w:r>
      <w:r w:rsidRPr="003D3DC2">
        <w:rPr>
          <w:rFonts w:ascii="Arial" w:eastAsia="Aptos" w:hAnsi="Arial" w:cs="Arial"/>
          <w:sz w:val="28"/>
          <w:szCs w:val="28"/>
        </w:rPr>
        <w:t xml:space="preserve">, and </w:t>
      </w:r>
      <w:r w:rsidRPr="003D3DC2">
        <w:rPr>
          <w:rFonts w:ascii="Arial" w:eastAsia="Aptos" w:hAnsi="Arial" w:cs="Arial"/>
          <w:b/>
          <w:bCs/>
          <w:sz w:val="28"/>
          <w:szCs w:val="28"/>
        </w:rPr>
        <w:t>academia-industry partnerships</w:t>
      </w:r>
      <w:r w:rsidRPr="003D3DC2">
        <w:rPr>
          <w:rFonts w:ascii="Arial" w:eastAsia="Aptos" w:hAnsi="Arial" w:cs="Arial"/>
          <w:sz w:val="28"/>
          <w:szCs w:val="28"/>
        </w:rPr>
        <w:t xml:space="preserve"> to address the skills mismatch.</w:t>
      </w:r>
    </w:p>
    <w:p w14:paraId="6972BC90" w14:textId="7C583B5B" w:rsidR="003D3DC2" w:rsidRPr="003D3DC2" w:rsidRDefault="003D3DC2" w:rsidP="003D3DC2">
      <w:pPr>
        <w:spacing w:line="259" w:lineRule="auto"/>
        <w:jc w:val="both"/>
        <w:rPr>
          <w:rFonts w:ascii="Arial" w:eastAsia="Aptos" w:hAnsi="Arial" w:cs="Arial"/>
          <w:sz w:val="28"/>
          <w:szCs w:val="28"/>
        </w:rPr>
      </w:pPr>
      <w:r w:rsidRPr="003D3DC2">
        <w:rPr>
          <w:rFonts w:ascii="Arial" w:eastAsia="Aptos" w:hAnsi="Arial" w:cs="Arial"/>
          <w:sz w:val="28"/>
          <w:szCs w:val="28"/>
        </w:rPr>
        <w:t xml:space="preserve">We would also like to see references to international partnerships for </w:t>
      </w:r>
      <w:r w:rsidRPr="003D3DC2">
        <w:rPr>
          <w:rFonts w:ascii="Arial" w:eastAsia="Aptos" w:hAnsi="Arial" w:cs="Arial"/>
          <w:b/>
          <w:bCs/>
          <w:sz w:val="28"/>
          <w:szCs w:val="28"/>
        </w:rPr>
        <w:t>technology transfer</w:t>
      </w:r>
      <w:r w:rsidRPr="003D3DC2">
        <w:rPr>
          <w:rFonts w:ascii="Arial" w:eastAsia="Aptos" w:hAnsi="Arial" w:cs="Arial"/>
          <w:sz w:val="28"/>
          <w:szCs w:val="28"/>
        </w:rPr>
        <w:t xml:space="preserve"> and </w:t>
      </w:r>
      <w:r w:rsidRPr="003D3DC2">
        <w:rPr>
          <w:rFonts w:ascii="Arial" w:eastAsia="Aptos" w:hAnsi="Arial" w:cs="Arial"/>
          <w:b/>
          <w:bCs/>
          <w:sz w:val="28"/>
          <w:szCs w:val="28"/>
        </w:rPr>
        <w:t>innovation financing</w:t>
      </w:r>
      <w:r w:rsidRPr="003D3DC2">
        <w:rPr>
          <w:rFonts w:ascii="Arial" w:eastAsia="Aptos" w:hAnsi="Arial" w:cs="Arial"/>
          <w:sz w:val="28"/>
          <w:szCs w:val="28"/>
        </w:rPr>
        <w:t>.</w:t>
      </w:r>
      <w:r w:rsidR="006146EC">
        <w:rPr>
          <w:rFonts w:ascii="Arial" w:eastAsia="Aptos" w:hAnsi="Arial" w:cs="Arial"/>
          <w:sz w:val="28"/>
          <w:szCs w:val="28"/>
        </w:rPr>
        <w:t xml:space="preserve"> To this end</w:t>
      </w:r>
      <w:r w:rsidR="006E3142">
        <w:rPr>
          <w:rFonts w:ascii="Arial" w:eastAsia="Aptos" w:hAnsi="Arial" w:cs="Arial"/>
          <w:sz w:val="28"/>
          <w:szCs w:val="28"/>
        </w:rPr>
        <w:t>, w</w:t>
      </w:r>
      <w:r w:rsidRPr="003D3DC2">
        <w:rPr>
          <w:rFonts w:ascii="Arial" w:eastAsia="Aptos" w:hAnsi="Arial" w:cs="Arial"/>
          <w:sz w:val="28"/>
          <w:szCs w:val="28"/>
        </w:rPr>
        <w:t xml:space="preserve">e would like to stress the importance of establishing </w:t>
      </w:r>
      <w:r w:rsidRPr="003D3DC2">
        <w:rPr>
          <w:rFonts w:ascii="Arial" w:eastAsia="Aptos" w:hAnsi="Arial" w:cs="Arial"/>
          <w:b/>
          <w:bCs/>
          <w:sz w:val="28"/>
          <w:szCs w:val="28"/>
        </w:rPr>
        <w:t>technology transfer offices</w:t>
      </w:r>
      <w:r w:rsidRPr="003D3DC2">
        <w:rPr>
          <w:rFonts w:ascii="Arial" w:eastAsia="Aptos" w:hAnsi="Arial" w:cs="Arial"/>
          <w:sz w:val="28"/>
          <w:szCs w:val="28"/>
        </w:rPr>
        <w:t xml:space="preserve">, </w:t>
      </w:r>
      <w:r w:rsidRPr="003D3DC2">
        <w:rPr>
          <w:rFonts w:ascii="Arial" w:eastAsia="Aptos" w:hAnsi="Arial" w:cs="Arial"/>
          <w:b/>
          <w:bCs/>
          <w:sz w:val="28"/>
          <w:szCs w:val="28"/>
        </w:rPr>
        <w:t>incubator programs</w:t>
      </w:r>
      <w:r w:rsidRPr="003D3DC2">
        <w:rPr>
          <w:rFonts w:ascii="Arial" w:eastAsia="Aptos" w:hAnsi="Arial" w:cs="Arial"/>
          <w:sz w:val="28"/>
          <w:szCs w:val="28"/>
        </w:rPr>
        <w:t xml:space="preserve">, and </w:t>
      </w:r>
      <w:r w:rsidRPr="003D3DC2">
        <w:rPr>
          <w:rFonts w:ascii="Arial" w:eastAsia="Aptos" w:hAnsi="Arial" w:cs="Arial"/>
          <w:b/>
          <w:bCs/>
          <w:sz w:val="28"/>
          <w:szCs w:val="28"/>
        </w:rPr>
        <w:t>innovation hubs</w:t>
      </w:r>
      <w:r w:rsidRPr="003D3DC2">
        <w:rPr>
          <w:rFonts w:ascii="Arial" w:eastAsia="Aptos" w:hAnsi="Arial" w:cs="Arial"/>
          <w:sz w:val="28"/>
          <w:szCs w:val="28"/>
        </w:rPr>
        <w:t xml:space="preserve"> to support startups and facilitate the commercialization of research outputs</w:t>
      </w:r>
      <w:r w:rsidR="006E1565">
        <w:rPr>
          <w:rFonts w:ascii="Arial" w:eastAsia="Aptos" w:hAnsi="Arial" w:cs="Arial"/>
          <w:sz w:val="28"/>
          <w:szCs w:val="28"/>
        </w:rPr>
        <w:t xml:space="preserve"> in developing countries, </w:t>
      </w:r>
      <w:r w:rsidR="007C4635">
        <w:rPr>
          <w:rFonts w:ascii="Arial" w:eastAsia="Aptos" w:hAnsi="Arial" w:cs="Arial"/>
          <w:sz w:val="28"/>
          <w:szCs w:val="28"/>
        </w:rPr>
        <w:t>particularly LDCs.</w:t>
      </w:r>
    </w:p>
    <w:p w14:paraId="71B8D772" w14:textId="17C9A838" w:rsidR="003D3DC2" w:rsidRPr="003D3DC2" w:rsidRDefault="00CF1E70" w:rsidP="003D3DC2">
      <w:pPr>
        <w:spacing w:line="259" w:lineRule="auto"/>
        <w:jc w:val="both"/>
        <w:rPr>
          <w:rFonts w:ascii="Arial" w:eastAsia="Aptos" w:hAnsi="Arial" w:cs="Arial"/>
          <w:sz w:val="28"/>
          <w:szCs w:val="28"/>
        </w:rPr>
      </w:pPr>
      <w:r>
        <w:rPr>
          <w:rFonts w:ascii="Arial" w:eastAsia="Aptos" w:hAnsi="Arial" w:cs="Arial"/>
          <w:sz w:val="28"/>
          <w:szCs w:val="28"/>
        </w:rPr>
        <w:t>Again, t</w:t>
      </w:r>
      <w:r w:rsidR="003D3DC2" w:rsidRPr="003D3DC2">
        <w:rPr>
          <w:rFonts w:ascii="Arial" w:eastAsia="Aptos" w:hAnsi="Arial" w:cs="Arial"/>
          <w:sz w:val="28"/>
          <w:szCs w:val="28"/>
        </w:rPr>
        <w:t xml:space="preserve">he current draft does not address the protection and promotion of indigenous knowledge systems. </w:t>
      </w:r>
      <w:r w:rsidR="00997C6B">
        <w:rPr>
          <w:rFonts w:ascii="Arial" w:eastAsia="Aptos" w:hAnsi="Arial" w:cs="Arial"/>
          <w:sz w:val="28"/>
          <w:szCs w:val="28"/>
        </w:rPr>
        <w:t>To this end, w</w:t>
      </w:r>
      <w:r w:rsidR="003D3DC2" w:rsidRPr="003D3DC2">
        <w:rPr>
          <w:rFonts w:ascii="Arial" w:eastAsia="Aptos" w:hAnsi="Arial" w:cs="Arial"/>
          <w:sz w:val="28"/>
          <w:szCs w:val="28"/>
        </w:rPr>
        <w:t>e would like to see references to actions to;</w:t>
      </w:r>
    </w:p>
    <w:p w14:paraId="5B2E2946" w14:textId="50F13AB8" w:rsidR="003D3DC2" w:rsidRPr="003D3DC2" w:rsidRDefault="003D3DC2" w:rsidP="003D3DC2">
      <w:pPr>
        <w:numPr>
          <w:ilvl w:val="0"/>
          <w:numId w:val="1"/>
        </w:numPr>
        <w:spacing w:line="259" w:lineRule="auto"/>
        <w:jc w:val="both"/>
        <w:rPr>
          <w:rFonts w:ascii="Arial" w:eastAsia="Aptos" w:hAnsi="Arial" w:cs="Arial"/>
          <w:sz w:val="28"/>
          <w:szCs w:val="28"/>
        </w:rPr>
      </w:pPr>
      <w:r w:rsidRPr="003D3DC2">
        <w:rPr>
          <w:rFonts w:ascii="Arial" w:eastAsia="Aptos" w:hAnsi="Arial" w:cs="Arial"/>
          <w:sz w:val="28"/>
          <w:szCs w:val="28"/>
        </w:rPr>
        <w:t xml:space="preserve">Incorporate provisions for </w:t>
      </w:r>
      <w:r w:rsidRPr="003D3DC2">
        <w:rPr>
          <w:rFonts w:ascii="Arial" w:eastAsia="Aptos" w:hAnsi="Arial" w:cs="Arial"/>
          <w:b/>
          <w:bCs/>
          <w:sz w:val="28"/>
          <w:szCs w:val="28"/>
        </w:rPr>
        <w:t>Indigenous Knowledge Systems preservation</w:t>
      </w:r>
      <w:r w:rsidRPr="003D3DC2">
        <w:rPr>
          <w:rFonts w:ascii="Arial" w:eastAsia="Aptos" w:hAnsi="Arial" w:cs="Arial"/>
          <w:sz w:val="28"/>
          <w:szCs w:val="28"/>
        </w:rPr>
        <w:t xml:space="preserve"> and integration into innovation ecosystems</w:t>
      </w:r>
      <w:r w:rsidR="006E3142">
        <w:rPr>
          <w:rFonts w:ascii="Arial" w:eastAsia="Aptos" w:hAnsi="Arial" w:cs="Arial"/>
          <w:sz w:val="28"/>
          <w:szCs w:val="28"/>
        </w:rPr>
        <w:t>.</w:t>
      </w:r>
      <w:r w:rsidRPr="003D3DC2">
        <w:rPr>
          <w:rFonts w:ascii="Arial" w:eastAsia="Aptos" w:hAnsi="Arial" w:cs="Arial"/>
          <w:sz w:val="28"/>
          <w:szCs w:val="28"/>
        </w:rPr>
        <w:t xml:space="preserve"> </w:t>
      </w:r>
    </w:p>
    <w:p w14:paraId="14F23BD2" w14:textId="77777777" w:rsidR="003D3DC2" w:rsidRPr="003D3DC2" w:rsidRDefault="003D3DC2" w:rsidP="003D3DC2">
      <w:pPr>
        <w:numPr>
          <w:ilvl w:val="0"/>
          <w:numId w:val="1"/>
        </w:numPr>
        <w:spacing w:line="259" w:lineRule="auto"/>
        <w:jc w:val="both"/>
        <w:rPr>
          <w:rFonts w:ascii="Arial" w:eastAsia="Aptos" w:hAnsi="Arial" w:cs="Arial"/>
          <w:sz w:val="28"/>
          <w:szCs w:val="28"/>
        </w:rPr>
      </w:pPr>
      <w:r w:rsidRPr="003D3DC2">
        <w:rPr>
          <w:rFonts w:ascii="Arial" w:eastAsia="Aptos" w:hAnsi="Arial" w:cs="Arial"/>
          <w:sz w:val="28"/>
          <w:szCs w:val="28"/>
        </w:rPr>
        <w:lastRenderedPageBreak/>
        <w:t xml:space="preserve">Promote Indigenous Knowledge Systems-based innovations, particularly in sectors like </w:t>
      </w:r>
      <w:r w:rsidRPr="003D3DC2">
        <w:rPr>
          <w:rFonts w:ascii="Arial" w:eastAsia="Aptos" w:hAnsi="Arial" w:cs="Arial"/>
          <w:b/>
          <w:bCs/>
          <w:sz w:val="28"/>
          <w:szCs w:val="28"/>
        </w:rPr>
        <w:t>agriculture</w:t>
      </w:r>
      <w:r w:rsidRPr="003D3DC2">
        <w:rPr>
          <w:rFonts w:ascii="Arial" w:eastAsia="Aptos" w:hAnsi="Arial" w:cs="Arial"/>
          <w:sz w:val="28"/>
          <w:szCs w:val="28"/>
        </w:rPr>
        <w:t xml:space="preserve"> and </w:t>
      </w:r>
      <w:r w:rsidRPr="003D3DC2">
        <w:rPr>
          <w:rFonts w:ascii="Arial" w:eastAsia="Aptos" w:hAnsi="Arial" w:cs="Arial"/>
          <w:b/>
          <w:bCs/>
          <w:sz w:val="28"/>
          <w:szCs w:val="28"/>
        </w:rPr>
        <w:t>healthcare</w:t>
      </w:r>
      <w:r w:rsidRPr="003D3DC2">
        <w:rPr>
          <w:rFonts w:ascii="Arial" w:eastAsia="Aptos" w:hAnsi="Arial" w:cs="Arial"/>
          <w:sz w:val="28"/>
          <w:szCs w:val="28"/>
        </w:rPr>
        <w:t>.</w:t>
      </w:r>
    </w:p>
    <w:p w14:paraId="53136FBB" w14:textId="1931468E" w:rsidR="003D3DC2" w:rsidRDefault="000C3E51" w:rsidP="003D3DC2">
      <w:pPr>
        <w:spacing w:line="259" w:lineRule="auto"/>
        <w:jc w:val="both"/>
        <w:rPr>
          <w:rFonts w:ascii="Arial" w:eastAsia="Aptos" w:hAnsi="Arial" w:cs="Arial"/>
          <w:sz w:val="28"/>
          <w:szCs w:val="28"/>
        </w:rPr>
      </w:pPr>
      <w:r>
        <w:rPr>
          <w:rFonts w:ascii="Arial" w:eastAsia="Aptos" w:hAnsi="Arial" w:cs="Arial"/>
          <w:sz w:val="28"/>
          <w:szCs w:val="28"/>
        </w:rPr>
        <w:t>W</w:t>
      </w:r>
      <w:r w:rsidR="00AF1222">
        <w:rPr>
          <w:rFonts w:ascii="Arial" w:eastAsia="Aptos" w:hAnsi="Arial" w:cs="Arial"/>
          <w:sz w:val="28"/>
          <w:szCs w:val="28"/>
        </w:rPr>
        <w:t xml:space="preserve">e also note that </w:t>
      </w:r>
      <w:r w:rsidR="003D3DC2" w:rsidRPr="003D3DC2">
        <w:rPr>
          <w:rFonts w:ascii="Arial" w:eastAsia="Aptos" w:hAnsi="Arial" w:cs="Arial"/>
          <w:sz w:val="28"/>
          <w:szCs w:val="28"/>
        </w:rPr>
        <w:t xml:space="preserve">Digital transformation is underemphasized in the Draft outcome document. We would like to see more emphasis on the need for </w:t>
      </w:r>
      <w:r w:rsidR="003D3DC2" w:rsidRPr="003D3DC2">
        <w:rPr>
          <w:rFonts w:ascii="Arial" w:eastAsia="Aptos" w:hAnsi="Arial" w:cs="Arial"/>
          <w:b/>
          <w:bCs/>
          <w:sz w:val="28"/>
          <w:szCs w:val="28"/>
        </w:rPr>
        <w:t>ICT infrastructure development</w:t>
      </w:r>
      <w:r w:rsidR="003D3DC2" w:rsidRPr="003D3DC2">
        <w:rPr>
          <w:rFonts w:ascii="Arial" w:eastAsia="Aptos" w:hAnsi="Arial" w:cs="Arial"/>
          <w:sz w:val="28"/>
          <w:szCs w:val="28"/>
        </w:rPr>
        <w:t xml:space="preserve"> and </w:t>
      </w:r>
      <w:r w:rsidR="003D3DC2" w:rsidRPr="003D3DC2">
        <w:rPr>
          <w:rFonts w:ascii="Arial" w:eastAsia="Aptos" w:hAnsi="Arial" w:cs="Arial"/>
          <w:b/>
          <w:bCs/>
          <w:sz w:val="28"/>
          <w:szCs w:val="28"/>
        </w:rPr>
        <w:t>digital skills training</w:t>
      </w:r>
      <w:r w:rsidR="003D3DC2" w:rsidRPr="003D3DC2">
        <w:rPr>
          <w:rFonts w:ascii="Arial" w:eastAsia="Aptos" w:hAnsi="Arial" w:cs="Arial"/>
          <w:sz w:val="28"/>
          <w:szCs w:val="28"/>
        </w:rPr>
        <w:t xml:space="preserve"> to support innovation and improve national competitiveness.</w:t>
      </w:r>
    </w:p>
    <w:p w14:paraId="71026D48" w14:textId="7C975277" w:rsidR="00C51372" w:rsidRPr="002F3439" w:rsidRDefault="00C51372" w:rsidP="002F3439">
      <w:pPr>
        <w:jc w:val="both"/>
        <w:rPr>
          <w:rFonts w:ascii="Arial" w:hAnsi="Arial" w:cs="Arial"/>
          <w:sz w:val="28"/>
          <w:szCs w:val="28"/>
        </w:rPr>
      </w:pPr>
      <w:r>
        <w:rPr>
          <w:rFonts w:ascii="Arial" w:eastAsia="Aptos" w:hAnsi="Arial" w:cs="Arial"/>
          <w:sz w:val="28"/>
          <w:szCs w:val="28"/>
        </w:rPr>
        <w:t xml:space="preserve">Although the </w:t>
      </w:r>
      <w:r w:rsidR="00B26B97">
        <w:rPr>
          <w:rFonts w:ascii="Arial" w:eastAsia="Aptos" w:hAnsi="Arial" w:cs="Arial"/>
          <w:sz w:val="28"/>
          <w:szCs w:val="28"/>
        </w:rPr>
        <w:t xml:space="preserve">section </w:t>
      </w:r>
      <w:r w:rsidR="00C31154">
        <w:rPr>
          <w:rFonts w:ascii="Arial" w:eastAsia="Aptos" w:hAnsi="Arial" w:cs="Arial"/>
          <w:sz w:val="28"/>
          <w:szCs w:val="28"/>
        </w:rPr>
        <w:t>attempts to address the issue of</w:t>
      </w:r>
      <w:r w:rsidR="00572096">
        <w:rPr>
          <w:rFonts w:ascii="Arial" w:eastAsia="Aptos" w:hAnsi="Arial" w:cs="Arial"/>
          <w:sz w:val="28"/>
          <w:szCs w:val="28"/>
        </w:rPr>
        <w:t xml:space="preserve"> closing</w:t>
      </w:r>
      <w:r w:rsidR="00C31154">
        <w:rPr>
          <w:rFonts w:ascii="Arial" w:eastAsia="Aptos" w:hAnsi="Arial" w:cs="Arial"/>
          <w:sz w:val="28"/>
          <w:szCs w:val="28"/>
        </w:rPr>
        <w:t xml:space="preserve"> digital </w:t>
      </w:r>
      <w:r w:rsidR="007E2183">
        <w:rPr>
          <w:rFonts w:ascii="Arial" w:eastAsia="Aptos" w:hAnsi="Arial" w:cs="Arial"/>
          <w:sz w:val="28"/>
          <w:szCs w:val="28"/>
        </w:rPr>
        <w:t>divides</w:t>
      </w:r>
      <w:r w:rsidR="002751E9">
        <w:rPr>
          <w:rFonts w:ascii="Arial" w:eastAsia="Aptos" w:hAnsi="Arial" w:cs="Arial"/>
          <w:sz w:val="28"/>
          <w:szCs w:val="28"/>
        </w:rPr>
        <w:t xml:space="preserve"> especially on paragraph 60</w:t>
      </w:r>
      <w:r w:rsidR="003146FB">
        <w:rPr>
          <w:rFonts w:ascii="Arial" w:eastAsia="Aptos" w:hAnsi="Arial" w:cs="Arial"/>
          <w:sz w:val="28"/>
          <w:szCs w:val="28"/>
        </w:rPr>
        <w:t xml:space="preserve">, we strongly feel that it needs to be strengthened </w:t>
      </w:r>
      <w:r w:rsidR="007338AC">
        <w:rPr>
          <w:rFonts w:ascii="Arial" w:eastAsia="Aptos" w:hAnsi="Arial" w:cs="Arial"/>
          <w:sz w:val="28"/>
          <w:szCs w:val="28"/>
        </w:rPr>
        <w:t xml:space="preserve">to </w:t>
      </w:r>
      <w:r w:rsidR="007E2183">
        <w:rPr>
          <w:rFonts w:ascii="Arial" w:eastAsia="Aptos" w:hAnsi="Arial" w:cs="Arial"/>
          <w:sz w:val="28"/>
          <w:szCs w:val="28"/>
        </w:rPr>
        <w:t>emphasize</w:t>
      </w:r>
      <w:r w:rsidR="007338AC">
        <w:rPr>
          <w:rFonts w:ascii="Arial" w:eastAsia="Aptos" w:hAnsi="Arial" w:cs="Arial"/>
          <w:sz w:val="28"/>
          <w:szCs w:val="28"/>
        </w:rPr>
        <w:t xml:space="preserve"> the need to overcome </w:t>
      </w:r>
      <w:r w:rsidR="00A96D88" w:rsidRPr="003D3DC2">
        <w:rPr>
          <w:rFonts w:ascii="Arial" w:hAnsi="Arial" w:cs="Arial"/>
          <w:sz w:val="28"/>
          <w:szCs w:val="28"/>
        </w:rPr>
        <w:t xml:space="preserve">the digital divides, both between and within countries and including </w:t>
      </w:r>
      <w:r w:rsidR="00A96D88" w:rsidRPr="007E2183">
        <w:rPr>
          <w:rFonts w:ascii="Arial" w:hAnsi="Arial" w:cs="Arial"/>
          <w:sz w:val="28"/>
          <w:szCs w:val="28"/>
        </w:rPr>
        <w:t>the rural-urban</w:t>
      </w:r>
      <w:r w:rsidR="00A96D88" w:rsidRPr="003D3DC2">
        <w:rPr>
          <w:rFonts w:ascii="Arial" w:hAnsi="Arial" w:cs="Arial"/>
          <w:sz w:val="28"/>
          <w:szCs w:val="28"/>
        </w:rPr>
        <w:t>, youth-older persons and gender digital divides</w:t>
      </w:r>
      <w:r w:rsidR="00434E0E">
        <w:rPr>
          <w:rFonts w:ascii="Arial" w:hAnsi="Arial" w:cs="Arial"/>
          <w:sz w:val="28"/>
          <w:szCs w:val="28"/>
        </w:rPr>
        <w:t xml:space="preserve"> as this </w:t>
      </w:r>
      <w:r w:rsidR="00A96D88" w:rsidRPr="003D3DC2">
        <w:rPr>
          <w:rFonts w:ascii="Arial" w:hAnsi="Arial" w:cs="Arial"/>
          <w:sz w:val="28"/>
          <w:szCs w:val="28"/>
        </w:rPr>
        <w:t xml:space="preserve">will help those living in </w:t>
      </w:r>
      <w:r w:rsidR="000B0D07">
        <w:rPr>
          <w:rFonts w:ascii="Arial" w:hAnsi="Arial" w:cs="Arial"/>
          <w:sz w:val="28"/>
          <w:szCs w:val="28"/>
        </w:rPr>
        <w:t xml:space="preserve">vulnerable countries </w:t>
      </w:r>
      <w:r w:rsidR="00A96D88" w:rsidRPr="003D3DC2">
        <w:rPr>
          <w:rFonts w:ascii="Arial" w:hAnsi="Arial" w:cs="Arial"/>
          <w:sz w:val="28"/>
          <w:szCs w:val="28"/>
        </w:rPr>
        <w:t>to leverage economic opportunities in a world that is increasingly online</w:t>
      </w:r>
      <w:r w:rsidR="00EA0883">
        <w:rPr>
          <w:rFonts w:ascii="Arial" w:hAnsi="Arial" w:cs="Arial"/>
          <w:sz w:val="28"/>
          <w:szCs w:val="28"/>
        </w:rPr>
        <w:t>/</w:t>
      </w:r>
      <w:r w:rsidR="00EA0883" w:rsidRPr="00EA0883">
        <w:rPr>
          <w:rFonts w:ascii="Arial" w:hAnsi="Arial" w:cs="Arial"/>
          <w:color w:val="FF0000"/>
          <w:sz w:val="28"/>
          <w:szCs w:val="28"/>
        </w:rPr>
        <w:t>virtual</w:t>
      </w:r>
      <w:r w:rsidR="00A96D88" w:rsidRPr="003D3DC2">
        <w:rPr>
          <w:rFonts w:ascii="Arial" w:hAnsi="Arial" w:cs="Arial"/>
          <w:sz w:val="28"/>
          <w:szCs w:val="28"/>
        </w:rPr>
        <w:t>.</w:t>
      </w:r>
    </w:p>
    <w:p w14:paraId="2BB239D1" w14:textId="4BA31072" w:rsidR="003D3DC2" w:rsidRPr="003D3DC2" w:rsidRDefault="000C3E51" w:rsidP="003D3DC2">
      <w:pPr>
        <w:spacing w:line="259" w:lineRule="auto"/>
        <w:jc w:val="both"/>
        <w:rPr>
          <w:rFonts w:ascii="Arial" w:eastAsia="Aptos" w:hAnsi="Arial" w:cs="Arial"/>
          <w:sz w:val="28"/>
          <w:szCs w:val="28"/>
        </w:rPr>
      </w:pPr>
      <w:r>
        <w:rPr>
          <w:rFonts w:ascii="Arial" w:eastAsia="Aptos" w:hAnsi="Arial" w:cs="Arial"/>
          <w:sz w:val="28"/>
          <w:szCs w:val="28"/>
        </w:rPr>
        <w:t>W</w:t>
      </w:r>
      <w:r w:rsidR="003D3DC2" w:rsidRPr="003D3DC2">
        <w:rPr>
          <w:rFonts w:ascii="Arial" w:eastAsia="Aptos" w:hAnsi="Arial" w:cs="Arial"/>
          <w:sz w:val="28"/>
          <w:szCs w:val="28"/>
        </w:rPr>
        <w:t xml:space="preserve">e would like to see references to Strengthening </w:t>
      </w:r>
      <w:r w:rsidR="003D3DC2" w:rsidRPr="003D3DC2">
        <w:rPr>
          <w:rFonts w:ascii="Arial" w:eastAsia="Aptos" w:hAnsi="Arial" w:cs="Arial"/>
          <w:b/>
          <w:bCs/>
          <w:sz w:val="28"/>
          <w:szCs w:val="28"/>
        </w:rPr>
        <w:t>regional STI cooperation</w:t>
      </w:r>
      <w:r w:rsidR="003D3DC2" w:rsidRPr="003D3DC2">
        <w:rPr>
          <w:rFonts w:ascii="Arial" w:eastAsia="Aptos" w:hAnsi="Arial" w:cs="Arial"/>
          <w:sz w:val="28"/>
          <w:szCs w:val="28"/>
        </w:rPr>
        <w:t>.</w:t>
      </w:r>
    </w:p>
    <w:p w14:paraId="6F60DB71" w14:textId="77777777" w:rsidR="003D3DC2" w:rsidRPr="003D3DC2" w:rsidRDefault="003D3DC2" w:rsidP="003D3DC2">
      <w:pPr>
        <w:snapToGrid w:val="0"/>
        <w:spacing w:after="80" w:line="240" w:lineRule="auto"/>
        <w:jc w:val="both"/>
        <w:rPr>
          <w:rFonts w:ascii="Arial" w:eastAsia="DengXian" w:hAnsi="Arial" w:cs="Arial"/>
          <w:b/>
          <w:kern w:val="2"/>
          <w:sz w:val="28"/>
          <w:szCs w:val="28"/>
          <w14:ligatures w14:val="standardContextual"/>
        </w:rPr>
      </w:pPr>
      <w:r w:rsidRPr="003D3DC2">
        <w:rPr>
          <w:rFonts w:ascii="Arial" w:eastAsia="DengXian" w:hAnsi="Arial" w:cs="Arial"/>
          <w:b/>
          <w:kern w:val="2"/>
          <w:sz w:val="28"/>
          <w:szCs w:val="28"/>
          <w14:ligatures w14:val="standardContextual"/>
        </w:rPr>
        <w:t>I thank you!</w:t>
      </w:r>
    </w:p>
    <w:sectPr w:rsidR="003D3DC2" w:rsidRPr="003D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25FF7"/>
    <w:multiLevelType w:val="multilevel"/>
    <w:tmpl w:val="B9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39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D7"/>
    <w:rsid w:val="000372D7"/>
    <w:rsid w:val="000B0D07"/>
    <w:rsid w:val="000C3E51"/>
    <w:rsid w:val="000D3730"/>
    <w:rsid w:val="00131A19"/>
    <w:rsid w:val="001B7D40"/>
    <w:rsid w:val="002018BC"/>
    <w:rsid w:val="002751E9"/>
    <w:rsid w:val="002F243A"/>
    <w:rsid w:val="002F3439"/>
    <w:rsid w:val="002F4093"/>
    <w:rsid w:val="0030433E"/>
    <w:rsid w:val="003146FB"/>
    <w:rsid w:val="003D3DC2"/>
    <w:rsid w:val="00422689"/>
    <w:rsid w:val="00434E0E"/>
    <w:rsid w:val="00572096"/>
    <w:rsid w:val="005E537E"/>
    <w:rsid w:val="006146EC"/>
    <w:rsid w:val="006E0AD1"/>
    <w:rsid w:val="006E1565"/>
    <w:rsid w:val="006E3142"/>
    <w:rsid w:val="007338AC"/>
    <w:rsid w:val="0074722B"/>
    <w:rsid w:val="00783D07"/>
    <w:rsid w:val="007C4635"/>
    <w:rsid w:val="007E2183"/>
    <w:rsid w:val="00855C99"/>
    <w:rsid w:val="008A4B2F"/>
    <w:rsid w:val="00905937"/>
    <w:rsid w:val="009671EB"/>
    <w:rsid w:val="009844F7"/>
    <w:rsid w:val="00997C6B"/>
    <w:rsid w:val="00A96D88"/>
    <w:rsid w:val="00AF1222"/>
    <w:rsid w:val="00B26B97"/>
    <w:rsid w:val="00B67B2D"/>
    <w:rsid w:val="00C31154"/>
    <w:rsid w:val="00C4004B"/>
    <w:rsid w:val="00C51372"/>
    <w:rsid w:val="00C55693"/>
    <w:rsid w:val="00C649CF"/>
    <w:rsid w:val="00CD0741"/>
    <w:rsid w:val="00CD6D7A"/>
    <w:rsid w:val="00CF1E70"/>
    <w:rsid w:val="00D6136E"/>
    <w:rsid w:val="00E16273"/>
    <w:rsid w:val="00E77D3C"/>
    <w:rsid w:val="00EA0883"/>
    <w:rsid w:val="00F0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8B9D"/>
  <w15:chartTrackingRefBased/>
  <w15:docId w15:val="{7EF88D12-04BB-4E6F-9475-5BC57A9F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DC2"/>
    <w:pPr>
      <w:spacing w:line="256" w:lineRule="auto"/>
    </w:pPr>
    <w:rPr>
      <w:kern w:val="0"/>
      <w14:ligatures w14:val="none"/>
    </w:rPr>
  </w:style>
  <w:style w:type="paragraph" w:styleId="Heading1">
    <w:name w:val="heading 1"/>
    <w:basedOn w:val="Normal"/>
    <w:next w:val="Normal"/>
    <w:link w:val="Heading1Char"/>
    <w:uiPriority w:val="9"/>
    <w:qFormat/>
    <w:rsid w:val="000372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72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72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72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72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7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2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72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72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72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72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7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2D7"/>
    <w:rPr>
      <w:rFonts w:eastAsiaTheme="majorEastAsia" w:cstheme="majorBidi"/>
      <w:color w:val="272727" w:themeColor="text1" w:themeTint="D8"/>
    </w:rPr>
  </w:style>
  <w:style w:type="paragraph" w:styleId="Title">
    <w:name w:val="Title"/>
    <w:basedOn w:val="Normal"/>
    <w:next w:val="Normal"/>
    <w:link w:val="TitleChar"/>
    <w:uiPriority w:val="10"/>
    <w:qFormat/>
    <w:rsid w:val="00037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2D7"/>
    <w:pPr>
      <w:spacing w:before="160"/>
      <w:jc w:val="center"/>
    </w:pPr>
    <w:rPr>
      <w:i/>
      <w:iCs/>
      <w:color w:val="404040" w:themeColor="text1" w:themeTint="BF"/>
    </w:rPr>
  </w:style>
  <w:style w:type="character" w:customStyle="1" w:styleId="QuoteChar">
    <w:name w:val="Quote Char"/>
    <w:basedOn w:val="DefaultParagraphFont"/>
    <w:link w:val="Quote"/>
    <w:uiPriority w:val="29"/>
    <w:rsid w:val="000372D7"/>
    <w:rPr>
      <w:i/>
      <w:iCs/>
      <w:color w:val="404040" w:themeColor="text1" w:themeTint="BF"/>
    </w:rPr>
  </w:style>
  <w:style w:type="paragraph" w:styleId="ListParagraph">
    <w:name w:val="List Paragraph"/>
    <w:basedOn w:val="Normal"/>
    <w:uiPriority w:val="34"/>
    <w:qFormat/>
    <w:rsid w:val="000372D7"/>
    <w:pPr>
      <w:ind w:left="720"/>
      <w:contextualSpacing/>
    </w:pPr>
  </w:style>
  <w:style w:type="character" w:styleId="IntenseEmphasis">
    <w:name w:val="Intense Emphasis"/>
    <w:basedOn w:val="DefaultParagraphFont"/>
    <w:uiPriority w:val="21"/>
    <w:qFormat/>
    <w:rsid w:val="000372D7"/>
    <w:rPr>
      <w:i/>
      <w:iCs/>
      <w:color w:val="2F5496" w:themeColor="accent1" w:themeShade="BF"/>
    </w:rPr>
  </w:style>
  <w:style w:type="paragraph" w:styleId="IntenseQuote">
    <w:name w:val="Intense Quote"/>
    <w:basedOn w:val="Normal"/>
    <w:next w:val="Normal"/>
    <w:link w:val="IntenseQuoteChar"/>
    <w:uiPriority w:val="30"/>
    <w:qFormat/>
    <w:rsid w:val="00037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72D7"/>
    <w:rPr>
      <w:i/>
      <w:iCs/>
      <w:color w:val="2F5496" w:themeColor="accent1" w:themeShade="BF"/>
    </w:rPr>
  </w:style>
  <w:style w:type="character" w:styleId="IntenseReference">
    <w:name w:val="Intense Reference"/>
    <w:basedOn w:val="DefaultParagraphFont"/>
    <w:uiPriority w:val="32"/>
    <w:qFormat/>
    <w:rsid w:val="00037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304B3B69-B121-4A1E-B4A8-EDFC5EF31417}"/>
</file>

<file path=customXml/itemProps2.xml><?xml version="1.0" encoding="utf-8"?>
<ds:datastoreItem xmlns:ds="http://schemas.openxmlformats.org/officeDocument/2006/customXml" ds:itemID="{A36CDFCF-5BFC-4C47-9211-6AABC821E49E}"/>
</file>

<file path=customXml/itemProps3.xml><?xml version="1.0" encoding="utf-8"?>
<ds:datastoreItem xmlns:ds="http://schemas.openxmlformats.org/officeDocument/2006/customXml" ds:itemID="{C9035BCC-FD95-4734-B457-A36521D35DAD}"/>
</file>

<file path=docProps/app.xml><?xml version="1.0" encoding="utf-8"?>
<Properties xmlns="http://schemas.openxmlformats.org/officeDocument/2006/extended-properties" xmlns:vt="http://schemas.openxmlformats.org/officeDocument/2006/docPropsVTypes">
  <Template>Normal</Template>
  <TotalTime>6</TotalTime>
  <Pages>4</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Lesotho-  Tieho Rankhone</dc:creator>
  <cp:keywords/>
  <dc:description/>
  <cp:lastModifiedBy>Lesotho-  Tieho Rankhone</cp:lastModifiedBy>
  <cp:revision>3</cp:revision>
  <dcterms:created xsi:type="dcterms:W3CDTF">2025-02-14T22:09:00Z</dcterms:created>
  <dcterms:modified xsi:type="dcterms:W3CDTF">2025-02-14T22:16:00Z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