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ED98" w14:textId="77777777" w:rsidR="00282F55" w:rsidRPr="001E43D2" w:rsidRDefault="00282F55" w:rsidP="00282F55">
      <w:pPr>
        <w:pStyle w:val="Body"/>
        <w:keepNext/>
        <w:spacing w:after="0" w:line="360" w:lineRule="auto"/>
        <w:jc w:val="right"/>
        <w:outlineLvl w:val="0"/>
        <w:rPr>
          <w:rFonts w:ascii="Cambria" w:eastAsia="Times New Roman" w:hAnsi="Cambria" w:cs="Times New Roman"/>
          <w:i/>
          <w:iCs/>
          <w:sz w:val="24"/>
          <w:szCs w:val="24"/>
          <w:u w:val="single"/>
        </w:rPr>
      </w:pPr>
      <w:r w:rsidRPr="001E43D2">
        <w:rPr>
          <w:rFonts w:ascii="Cambria" w:hAnsi="Cambria"/>
          <w:i/>
          <w:iCs/>
          <w:sz w:val="24"/>
          <w:szCs w:val="24"/>
          <w:u w:val="single"/>
        </w:rPr>
        <w:t>Please check against delivery</w:t>
      </w:r>
    </w:p>
    <w:p w14:paraId="3438AE4C" w14:textId="77777777" w:rsidR="00282F55" w:rsidRDefault="00282F55" w:rsidP="00282F5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330B6">
        <w:rPr>
          <w:rFonts w:ascii="Cambria" w:eastAsia="Times New Roman" w:hAnsi="Cambria" w:cs="Times New Roman"/>
          <w:b/>
          <w:bCs/>
          <w:noProof/>
          <w:sz w:val="28"/>
          <w:szCs w:val="28"/>
          <w:lang w:eastAsia="en-US"/>
        </w:rPr>
        <w:drawing>
          <wp:inline distT="0" distB="0" distL="0" distR="0" wp14:anchorId="3B1D93B3" wp14:editId="78B7FD3C">
            <wp:extent cx="792157" cy="669417"/>
            <wp:effectExtent l="0" t="0" r="0" b="0"/>
            <wp:docPr id="1073741825" name="Picture 1073741825" descr="UN-logo-g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-logo-gr.png" descr="UN-logo-gr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157" cy="669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D83576C" w14:textId="77777777" w:rsidR="00282F55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t>UN-OHRLLS</w:t>
      </w:r>
    </w:p>
    <w:p w14:paraId="32BDC4D1" w14:textId="77777777" w:rsidR="00282F55" w:rsidRDefault="00282F55" w:rsidP="00282F5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534660F" w14:textId="77777777" w:rsidR="00282F55" w:rsidRPr="00E50ACE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  <w:lang w:val="da-DK"/>
        </w:rPr>
        <w:t>Statement</w:t>
      </w:r>
    </w:p>
    <w:p w14:paraId="363C2903" w14:textId="77777777" w:rsidR="00282F55" w:rsidRPr="00E50ACE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E50ACE">
        <w:rPr>
          <w:rFonts w:ascii="Cambria" w:hAnsi="Cambria"/>
          <w:b/>
          <w:bCs/>
          <w:sz w:val="32"/>
          <w:szCs w:val="32"/>
        </w:rPr>
        <w:t>by</w:t>
      </w:r>
    </w:p>
    <w:p w14:paraId="3CFE3095" w14:textId="77777777" w:rsidR="00282F55" w:rsidRPr="00E50ACE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E50ACE">
        <w:rPr>
          <w:rFonts w:ascii="Cambria" w:hAnsi="Cambria"/>
          <w:b/>
          <w:bCs/>
          <w:sz w:val="32"/>
          <w:szCs w:val="32"/>
        </w:rPr>
        <w:t>Rabab Fatima</w:t>
      </w:r>
    </w:p>
    <w:p w14:paraId="7E9A8B75" w14:textId="77777777" w:rsidR="00282F55" w:rsidRPr="00E50ACE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14:paraId="09E504B6" w14:textId="77777777" w:rsidR="00282F55" w:rsidRPr="00E50ACE" w:rsidRDefault="00282F55" w:rsidP="00282F55">
      <w:pPr>
        <w:pStyle w:val="Body"/>
        <w:spacing w:after="0" w:line="360" w:lineRule="auto"/>
        <w:ind w:left="-540" w:right="-520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E50ACE">
        <w:rPr>
          <w:rFonts w:ascii="Cambria" w:hAnsi="Cambria"/>
          <w:b/>
          <w:bCs/>
          <w:sz w:val="32"/>
          <w:szCs w:val="32"/>
        </w:rPr>
        <w:t>Under-Secretary-General and High Representative</w:t>
      </w:r>
    </w:p>
    <w:p w14:paraId="31F281AD" w14:textId="77777777" w:rsidR="00282F55" w:rsidRPr="00E50ACE" w:rsidRDefault="00282F55" w:rsidP="00282F55">
      <w:pPr>
        <w:pStyle w:val="Body"/>
        <w:spacing w:after="0" w:line="360" w:lineRule="auto"/>
        <w:ind w:left="-360" w:right="-340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E50ACE">
        <w:rPr>
          <w:rFonts w:ascii="Cambria" w:hAnsi="Cambria"/>
          <w:b/>
          <w:bCs/>
          <w:sz w:val="32"/>
          <w:szCs w:val="32"/>
        </w:rPr>
        <w:t>for the Least Developed Countries, Landlocked Developing Countries</w:t>
      </w:r>
      <w:r>
        <w:rPr>
          <w:rFonts w:ascii="Cambria" w:hAnsi="Cambria"/>
          <w:b/>
          <w:bCs/>
          <w:sz w:val="32"/>
          <w:szCs w:val="32"/>
        </w:rPr>
        <w:t xml:space="preserve"> </w:t>
      </w:r>
      <w:r w:rsidRPr="00E50ACE">
        <w:rPr>
          <w:rFonts w:ascii="Cambria" w:hAnsi="Cambria"/>
          <w:b/>
          <w:bCs/>
          <w:sz w:val="32"/>
          <w:szCs w:val="32"/>
        </w:rPr>
        <w:t>and Small Island Developing States</w:t>
      </w:r>
    </w:p>
    <w:p w14:paraId="3F658F3B" w14:textId="77777777" w:rsidR="00282F55" w:rsidRPr="00E50ACE" w:rsidRDefault="00282F55" w:rsidP="00282F55">
      <w:pPr>
        <w:pStyle w:val="Body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14:paraId="3634ABEB" w14:textId="77777777" w:rsidR="00282F55" w:rsidRPr="00E50ACE" w:rsidRDefault="00282F55" w:rsidP="00282F55">
      <w:pPr>
        <w:spacing w:after="0" w:line="36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E50ACE">
        <w:rPr>
          <w:rFonts w:ascii="Cambria" w:hAnsi="Cambria"/>
          <w:b/>
          <w:bCs/>
          <w:sz w:val="32"/>
          <w:szCs w:val="32"/>
        </w:rPr>
        <w:t>at the</w:t>
      </w:r>
    </w:p>
    <w:p w14:paraId="1DB415EA" w14:textId="77777777" w:rsidR="00282F55" w:rsidRDefault="00282F55" w:rsidP="00282F55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</w:p>
    <w:p w14:paraId="20B966AF" w14:textId="3547D5F3" w:rsidR="00282F55" w:rsidRDefault="00386036" w:rsidP="002F5831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3</w:t>
      </w:r>
      <w:r w:rsidRPr="00386036">
        <w:rPr>
          <w:rFonts w:ascii="Cambria" w:hAnsi="Cambria" w:cs="Times New Roman"/>
          <w:b/>
          <w:bCs/>
          <w:sz w:val="32"/>
          <w:szCs w:val="32"/>
          <w:vertAlign w:val="superscript"/>
        </w:rPr>
        <w:t>rd</w:t>
      </w:r>
      <w:r>
        <w:rPr>
          <w:rFonts w:ascii="Cambria" w:hAnsi="Cambria" w:cs="Times New Roman"/>
          <w:b/>
          <w:bCs/>
          <w:sz w:val="32"/>
          <w:szCs w:val="32"/>
        </w:rPr>
        <w:t xml:space="preserve"> Preparatory Committee</w:t>
      </w:r>
      <w:r w:rsidR="002F5831" w:rsidRPr="002F5831">
        <w:rPr>
          <w:rFonts w:ascii="Cambria" w:hAnsi="Cambria" w:cs="Times New Roman"/>
          <w:b/>
          <w:bCs/>
          <w:sz w:val="32"/>
          <w:szCs w:val="32"/>
        </w:rPr>
        <w:t xml:space="preserve"> for the Fourth International Conference on Financing for Development (FfD4)</w:t>
      </w:r>
      <w:r w:rsidR="002F5831" w:rsidRPr="002F5831">
        <w:rPr>
          <w:rFonts w:ascii="Cambria" w:hAnsi="Cambria" w:cs="Times New Roman"/>
          <w:b/>
          <w:bCs/>
          <w:sz w:val="32"/>
          <w:szCs w:val="32"/>
        </w:rPr>
        <w:cr/>
      </w:r>
    </w:p>
    <w:p w14:paraId="03A515A7" w14:textId="2A7BD33F" w:rsidR="00282F55" w:rsidRPr="003A4DCF" w:rsidRDefault="007802B6" w:rsidP="00282F55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Agenda Item: </w:t>
      </w:r>
      <w:r w:rsidR="005B27E2">
        <w:rPr>
          <w:rFonts w:ascii="Cambria" w:hAnsi="Cambria" w:cs="Times New Roman"/>
          <w:b/>
          <w:bCs/>
          <w:sz w:val="32"/>
          <w:szCs w:val="32"/>
        </w:rPr>
        <w:t>International Trade as an Engine for Development</w:t>
      </w:r>
      <w:r w:rsidR="005F3077" w:rsidRPr="005F3077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5F3077" w:rsidRPr="005F3077">
        <w:rPr>
          <w:rFonts w:ascii="Cambria" w:hAnsi="Cambria" w:cs="Times New Roman"/>
          <w:b/>
          <w:bCs/>
          <w:sz w:val="32"/>
          <w:szCs w:val="32"/>
        </w:rPr>
        <w:cr/>
      </w:r>
    </w:p>
    <w:p w14:paraId="6F3C657B" w14:textId="109827FC" w:rsidR="00282F55" w:rsidRDefault="00282F55" w:rsidP="00282F55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1</w:t>
      </w:r>
      <w:r w:rsidR="005F3077">
        <w:rPr>
          <w:rFonts w:ascii="Cambria" w:hAnsi="Cambria" w:cs="Times New Roman"/>
          <w:b/>
          <w:bCs/>
          <w:sz w:val="32"/>
          <w:szCs w:val="32"/>
        </w:rPr>
        <w:t>2</w:t>
      </w:r>
      <w:r w:rsidRPr="003A4DCF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5F3077">
        <w:rPr>
          <w:rFonts w:ascii="Cambria" w:hAnsi="Cambria" w:cs="Times New Roman"/>
          <w:b/>
          <w:bCs/>
          <w:sz w:val="32"/>
          <w:szCs w:val="32"/>
        </w:rPr>
        <w:t>February</w:t>
      </w:r>
      <w:r w:rsidRPr="003A4DCF">
        <w:rPr>
          <w:rFonts w:ascii="Cambria" w:hAnsi="Cambria" w:cs="Times New Roman"/>
          <w:b/>
          <w:bCs/>
          <w:sz w:val="32"/>
          <w:szCs w:val="32"/>
        </w:rPr>
        <w:t xml:space="preserve"> 202</w:t>
      </w:r>
      <w:r w:rsidR="005F3077">
        <w:rPr>
          <w:rFonts w:ascii="Cambria" w:hAnsi="Cambria" w:cs="Times New Roman"/>
          <w:b/>
          <w:bCs/>
          <w:sz w:val="32"/>
          <w:szCs w:val="32"/>
        </w:rPr>
        <w:t>5</w:t>
      </w:r>
    </w:p>
    <w:p w14:paraId="29EBE21A" w14:textId="36581A16" w:rsidR="007802B6" w:rsidRDefault="55445A9D" w:rsidP="00282F55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3A12B9B2">
        <w:rPr>
          <w:rFonts w:ascii="Cambria" w:hAnsi="Cambria" w:cs="Times New Roman"/>
          <w:b/>
          <w:bCs/>
          <w:sz w:val="32"/>
          <w:szCs w:val="32"/>
        </w:rPr>
        <w:t>3</w:t>
      </w:r>
      <w:r w:rsidR="007802B6" w:rsidRPr="3A12B9B2">
        <w:rPr>
          <w:rFonts w:ascii="Cambria" w:hAnsi="Cambria" w:cs="Times New Roman"/>
          <w:b/>
          <w:bCs/>
          <w:sz w:val="32"/>
          <w:szCs w:val="32"/>
        </w:rPr>
        <w:t>.00pm</w:t>
      </w:r>
      <w:r w:rsidR="005B27E2" w:rsidRPr="3A12B9B2">
        <w:rPr>
          <w:rFonts w:ascii="Cambria" w:hAnsi="Cambria" w:cs="Times New Roman"/>
          <w:b/>
          <w:bCs/>
          <w:sz w:val="32"/>
          <w:szCs w:val="32"/>
        </w:rPr>
        <w:t xml:space="preserve"> – </w:t>
      </w:r>
      <w:r w:rsidR="4C003C02" w:rsidRPr="3A12B9B2">
        <w:rPr>
          <w:rFonts w:ascii="Cambria" w:hAnsi="Cambria" w:cs="Times New Roman"/>
          <w:b/>
          <w:bCs/>
          <w:sz w:val="32"/>
          <w:szCs w:val="32"/>
        </w:rPr>
        <w:t>6</w:t>
      </w:r>
      <w:r w:rsidR="005B27E2" w:rsidRPr="3A12B9B2">
        <w:rPr>
          <w:rFonts w:ascii="Cambria" w:hAnsi="Cambria" w:cs="Times New Roman"/>
          <w:b/>
          <w:bCs/>
          <w:sz w:val="32"/>
          <w:szCs w:val="32"/>
        </w:rPr>
        <w:t>.00pm</w:t>
      </w:r>
    </w:p>
    <w:p w14:paraId="0AFE8FE9" w14:textId="77777777" w:rsidR="007802B6" w:rsidRDefault="007802B6" w:rsidP="00282F55">
      <w:pPr>
        <w:spacing w:after="0"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</w:p>
    <w:p w14:paraId="2E1A1012" w14:textId="3414549B" w:rsidR="007802B6" w:rsidRDefault="007802B6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Excellencies,</w:t>
      </w:r>
    </w:p>
    <w:p w14:paraId="3FC1F627" w14:textId="77777777" w:rsidR="00DD6E09" w:rsidRDefault="00DD6E09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62938E54" w14:textId="44AD45A4" w:rsidR="00B420C4" w:rsidRDefault="00B420C4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I thank you for the opportunity to </w:t>
      </w:r>
      <w:r w:rsidR="00B54EBE">
        <w:rPr>
          <w:rFonts w:ascii="Cambria" w:hAnsi="Cambria" w:cs="Times New Roman"/>
          <w:b/>
          <w:bCs/>
          <w:sz w:val="32"/>
          <w:szCs w:val="32"/>
        </w:rPr>
        <w:t xml:space="preserve">provide </w:t>
      </w:r>
      <w:r w:rsidR="00F8098F">
        <w:rPr>
          <w:rFonts w:ascii="Cambria" w:hAnsi="Cambria" w:cs="Times New Roman"/>
          <w:b/>
          <w:bCs/>
          <w:sz w:val="32"/>
          <w:szCs w:val="32"/>
        </w:rPr>
        <w:t xml:space="preserve">inputs to this PrepCom session on </w:t>
      </w:r>
      <w:r w:rsidR="00770C72">
        <w:rPr>
          <w:rFonts w:ascii="Cambria" w:hAnsi="Cambria" w:cs="Times New Roman"/>
          <w:b/>
          <w:bCs/>
          <w:sz w:val="32"/>
          <w:szCs w:val="32"/>
        </w:rPr>
        <w:t>i</w:t>
      </w:r>
      <w:r w:rsidR="00F8098F">
        <w:rPr>
          <w:rFonts w:ascii="Cambria" w:hAnsi="Cambria" w:cs="Times New Roman"/>
          <w:b/>
          <w:bCs/>
          <w:sz w:val="32"/>
          <w:szCs w:val="32"/>
        </w:rPr>
        <w:t xml:space="preserve">nternational trade as an </w:t>
      </w:r>
      <w:r w:rsidR="00770C72">
        <w:rPr>
          <w:rFonts w:ascii="Cambria" w:hAnsi="Cambria" w:cs="Times New Roman"/>
          <w:b/>
          <w:bCs/>
          <w:sz w:val="32"/>
          <w:szCs w:val="32"/>
        </w:rPr>
        <w:t>e</w:t>
      </w:r>
      <w:r w:rsidR="00F8098F">
        <w:rPr>
          <w:rFonts w:ascii="Cambria" w:hAnsi="Cambria" w:cs="Times New Roman"/>
          <w:b/>
          <w:bCs/>
          <w:sz w:val="32"/>
          <w:szCs w:val="32"/>
        </w:rPr>
        <w:t xml:space="preserve">ngine for </w:t>
      </w:r>
      <w:r w:rsidR="00770C72">
        <w:rPr>
          <w:rFonts w:ascii="Cambria" w:hAnsi="Cambria" w:cs="Times New Roman"/>
          <w:b/>
          <w:bCs/>
          <w:sz w:val="32"/>
          <w:szCs w:val="32"/>
        </w:rPr>
        <w:t>d</w:t>
      </w:r>
      <w:r w:rsidR="00F8098F">
        <w:rPr>
          <w:rFonts w:ascii="Cambria" w:hAnsi="Cambria" w:cs="Times New Roman"/>
          <w:b/>
          <w:bCs/>
          <w:sz w:val="32"/>
          <w:szCs w:val="32"/>
        </w:rPr>
        <w:t>evelopment.</w:t>
      </w:r>
    </w:p>
    <w:p w14:paraId="2FD69CB9" w14:textId="77777777" w:rsidR="007649BB" w:rsidRDefault="007649BB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62DA6613" w14:textId="1C191129" w:rsidR="007649BB" w:rsidRDefault="007649BB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Trade </w:t>
      </w:r>
      <w:r w:rsidR="00253DBF">
        <w:rPr>
          <w:rFonts w:ascii="Cambria" w:hAnsi="Cambria" w:cs="Times New Roman"/>
          <w:b/>
          <w:bCs/>
          <w:sz w:val="32"/>
          <w:szCs w:val="32"/>
        </w:rPr>
        <w:t>is</w:t>
      </w:r>
      <w:r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BB0711">
        <w:rPr>
          <w:rFonts w:ascii="Cambria" w:hAnsi="Cambria" w:cs="Times New Roman"/>
          <w:b/>
          <w:bCs/>
          <w:sz w:val="32"/>
          <w:szCs w:val="32"/>
        </w:rPr>
        <w:t xml:space="preserve">a </w:t>
      </w:r>
      <w:r>
        <w:rPr>
          <w:rFonts w:ascii="Cambria" w:hAnsi="Cambria" w:cs="Times New Roman"/>
          <w:b/>
          <w:bCs/>
          <w:sz w:val="32"/>
          <w:szCs w:val="32"/>
        </w:rPr>
        <w:t>powerful tool</w:t>
      </w:r>
      <w:r w:rsidR="008B162D">
        <w:rPr>
          <w:rFonts w:ascii="Cambria" w:hAnsi="Cambria" w:cs="Times New Roman"/>
          <w:b/>
          <w:bCs/>
          <w:sz w:val="32"/>
          <w:szCs w:val="32"/>
        </w:rPr>
        <w:t xml:space="preserve"> for development</w:t>
      </w:r>
      <w:r w:rsidR="0013609E" w:rsidRPr="0013609E">
        <w:rPr>
          <w:rFonts w:ascii="Cambria" w:hAnsi="Cambria" w:cs="Times New Roman"/>
          <w:b/>
          <w:bCs/>
          <w:sz w:val="32"/>
          <w:szCs w:val="32"/>
        </w:rPr>
        <w:t>—</w:t>
      </w:r>
      <w:r>
        <w:rPr>
          <w:rFonts w:ascii="Cambria" w:hAnsi="Cambria" w:cs="Times New Roman"/>
          <w:b/>
          <w:bCs/>
          <w:sz w:val="32"/>
          <w:szCs w:val="32"/>
        </w:rPr>
        <w:t xml:space="preserve">yet </w:t>
      </w:r>
      <w:r w:rsidR="00EC2DEF">
        <w:rPr>
          <w:rFonts w:ascii="Cambria" w:hAnsi="Cambria" w:cs="Times New Roman"/>
          <w:b/>
          <w:bCs/>
          <w:sz w:val="32"/>
          <w:szCs w:val="32"/>
        </w:rPr>
        <w:t xml:space="preserve">LDCs, LLDCs and SIDS remain </w:t>
      </w:r>
      <w:r w:rsidR="00BB0711">
        <w:rPr>
          <w:rFonts w:ascii="Cambria" w:hAnsi="Cambria" w:cs="Times New Roman"/>
          <w:b/>
          <w:bCs/>
          <w:sz w:val="32"/>
          <w:szCs w:val="32"/>
        </w:rPr>
        <w:t xml:space="preserve">severely </w:t>
      </w:r>
      <w:r w:rsidR="00B0258B">
        <w:rPr>
          <w:rFonts w:ascii="Cambria" w:hAnsi="Cambria" w:cs="Times New Roman"/>
          <w:b/>
          <w:bCs/>
          <w:sz w:val="32"/>
          <w:szCs w:val="32"/>
        </w:rPr>
        <w:t>marginal</w:t>
      </w:r>
      <w:r w:rsidR="00D04500">
        <w:rPr>
          <w:rFonts w:ascii="Cambria" w:hAnsi="Cambria" w:cs="Times New Roman"/>
          <w:b/>
          <w:bCs/>
          <w:sz w:val="32"/>
          <w:szCs w:val="32"/>
        </w:rPr>
        <w:t xml:space="preserve">ized </w:t>
      </w:r>
      <w:r w:rsidR="00BB0711">
        <w:rPr>
          <w:rFonts w:ascii="Cambria" w:hAnsi="Cambria" w:cs="Times New Roman"/>
          <w:b/>
          <w:bCs/>
          <w:sz w:val="32"/>
          <w:szCs w:val="32"/>
        </w:rPr>
        <w:t>in</w:t>
      </w:r>
      <w:r w:rsidR="00B0258B">
        <w:rPr>
          <w:rFonts w:ascii="Cambria" w:hAnsi="Cambria" w:cs="Times New Roman"/>
          <w:b/>
          <w:bCs/>
          <w:sz w:val="32"/>
          <w:szCs w:val="32"/>
        </w:rPr>
        <w:t xml:space="preserve"> international trade</w:t>
      </w:r>
      <w:r w:rsidR="00BB0711">
        <w:rPr>
          <w:rFonts w:ascii="Cambria" w:hAnsi="Cambria" w:cs="Times New Roman"/>
          <w:b/>
          <w:bCs/>
          <w:sz w:val="32"/>
          <w:szCs w:val="32"/>
        </w:rPr>
        <w:t>.</w:t>
      </w:r>
    </w:p>
    <w:p w14:paraId="2D56796A" w14:textId="77777777" w:rsidR="00720535" w:rsidRDefault="00720535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6B962413" w14:textId="116CBA3C" w:rsidR="00720535" w:rsidRDefault="00720535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Despite </w:t>
      </w:r>
      <w:r w:rsidR="00017D3F">
        <w:rPr>
          <w:rFonts w:ascii="Cambria" w:hAnsi="Cambria" w:cs="Times New Roman"/>
          <w:b/>
          <w:bCs/>
          <w:sz w:val="32"/>
          <w:szCs w:val="32"/>
        </w:rPr>
        <w:t xml:space="preserve">collectively </w:t>
      </w:r>
      <w:r>
        <w:rPr>
          <w:rFonts w:ascii="Cambria" w:hAnsi="Cambria" w:cs="Times New Roman"/>
          <w:b/>
          <w:bCs/>
          <w:sz w:val="32"/>
          <w:szCs w:val="32"/>
        </w:rPr>
        <w:t xml:space="preserve">representing </w:t>
      </w:r>
      <w:r w:rsidR="00017D3F">
        <w:rPr>
          <w:rFonts w:ascii="Cambria" w:hAnsi="Cambria" w:cs="Times New Roman"/>
          <w:b/>
          <w:bCs/>
          <w:sz w:val="32"/>
          <w:szCs w:val="32"/>
        </w:rPr>
        <w:t xml:space="preserve">22 per cent of the world’s population, exports from LDCs, LLDCs and SIDS accounted for just 1.1 per cent, 1.2 per cent, and 2.3 per cent of world trade in 2023. </w:t>
      </w:r>
    </w:p>
    <w:p w14:paraId="66EFB76B" w14:textId="77777777" w:rsidR="008F0A45" w:rsidRDefault="008F0A45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6CA98A82" w14:textId="42CC1421" w:rsidR="00F23C1A" w:rsidRDefault="00B53AFB" w:rsidP="002D0031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Commitments</w:t>
      </w:r>
      <w:r w:rsidR="007E2EC5">
        <w:rPr>
          <w:rFonts w:ascii="Cambria" w:hAnsi="Cambria" w:cs="Times New Roman"/>
          <w:b/>
          <w:bCs/>
          <w:sz w:val="32"/>
          <w:szCs w:val="32"/>
        </w:rPr>
        <w:t xml:space="preserve"> on t</w:t>
      </w:r>
      <w:r w:rsidR="001C19BD">
        <w:rPr>
          <w:rFonts w:ascii="Cambria" w:hAnsi="Cambria" w:cs="Times New Roman"/>
          <w:b/>
          <w:bCs/>
          <w:sz w:val="32"/>
          <w:szCs w:val="32"/>
        </w:rPr>
        <w:t>r</w:t>
      </w:r>
      <w:r w:rsidR="00D4725C">
        <w:rPr>
          <w:rFonts w:ascii="Cambria" w:hAnsi="Cambria" w:cs="Times New Roman"/>
          <w:b/>
          <w:bCs/>
          <w:sz w:val="32"/>
          <w:szCs w:val="32"/>
        </w:rPr>
        <w:t xml:space="preserve">ade </w:t>
      </w:r>
      <w:r w:rsidR="007E2EC5">
        <w:rPr>
          <w:rFonts w:ascii="Cambria" w:hAnsi="Cambria" w:cs="Times New Roman"/>
          <w:b/>
          <w:bCs/>
          <w:sz w:val="32"/>
          <w:szCs w:val="32"/>
        </w:rPr>
        <w:t>feature</w:t>
      </w:r>
      <w:r w:rsidR="00FC2B06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D4725C">
        <w:rPr>
          <w:rFonts w:ascii="Cambria" w:hAnsi="Cambria" w:cs="Times New Roman"/>
          <w:b/>
          <w:bCs/>
          <w:sz w:val="32"/>
          <w:szCs w:val="32"/>
        </w:rPr>
        <w:t xml:space="preserve">prominently in each of the </w:t>
      </w:r>
      <w:r>
        <w:rPr>
          <w:rFonts w:ascii="Cambria" w:hAnsi="Cambria" w:cs="Times New Roman"/>
          <w:b/>
          <w:bCs/>
          <w:sz w:val="32"/>
          <w:szCs w:val="32"/>
        </w:rPr>
        <w:t xml:space="preserve">dedicated </w:t>
      </w:r>
      <w:r w:rsidR="00D4725C">
        <w:rPr>
          <w:rFonts w:ascii="Cambria" w:hAnsi="Cambria" w:cs="Times New Roman"/>
          <w:b/>
          <w:bCs/>
          <w:sz w:val="32"/>
          <w:szCs w:val="32"/>
        </w:rPr>
        <w:t>Programmes of Action</w:t>
      </w:r>
      <w:r w:rsidR="008B162D">
        <w:rPr>
          <w:rFonts w:ascii="Cambria" w:hAnsi="Cambria" w:cs="Times New Roman"/>
          <w:b/>
          <w:bCs/>
          <w:sz w:val="32"/>
          <w:szCs w:val="32"/>
        </w:rPr>
        <w:t xml:space="preserve"> for</w:t>
      </w:r>
      <w:r w:rsidR="00D4725C">
        <w:rPr>
          <w:rFonts w:ascii="Cambria" w:hAnsi="Cambria" w:cs="Times New Roman"/>
          <w:b/>
          <w:bCs/>
          <w:sz w:val="32"/>
          <w:szCs w:val="32"/>
        </w:rPr>
        <w:t xml:space="preserve"> these vulnerable countries</w:t>
      </w:r>
      <w:r w:rsidR="002D0031" w:rsidRPr="0013609E">
        <w:rPr>
          <w:rFonts w:ascii="Cambria" w:hAnsi="Cambria" w:cs="Times New Roman"/>
          <w:b/>
          <w:bCs/>
          <w:sz w:val="32"/>
          <w:szCs w:val="32"/>
        </w:rPr>
        <w:t>—</w:t>
      </w:r>
      <w:r w:rsidR="00836E74">
        <w:rPr>
          <w:rFonts w:ascii="Cambria" w:hAnsi="Cambria" w:cs="Times New Roman"/>
          <w:b/>
          <w:bCs/>
          <w:sz w:val="32"/>
          <w:szCs w:val="32"/>
        </w:rPr>
        <w:t xml:space="preserve">The DPoA and </w:t>
      </w:r>
      <w:r w:rsidR="00197067">
        <w:rPr>
          <w:rFonts w:ascii="Cambria" w:hAnsi="Cambria" w:cs="Times New Roman"/>
          <w:b/>
          <w:bCs/>
          <w:sz w:val="32"/>
          <w:szCs w:val="32"/>
        </w:rPr>
        <w:t xml:space="preserve">the </w:t>
      </w:r>
      <w:r w:rsidR="00836E74">
        <w:rPr>
          <w:rFonts w:ascii="Cambria" w:hAnsi="Cambria" w:cs="Times New Roman"/>
          <w:b/>
          <w:bCs/>
          <w:sz w:val="32"/>
          <w:szCs w:val="32"/>
        </w:rPr>
        <w:t xml:space="preserve">POA for LLDCs </w:t>
      </w:r>
      <w:r w:rsidR="00D94023">
        <w:rPr>
          <w:rFonts w:ascii="Cambria" w:hAnsi="Cambria" w:cs="Times New Roman"/>
          <w:b/>
          <w:bCs/>
          <w:sz w:val="32"/>
          <w:szCs w:val="32"/>
        </w:rPr>
        <w:t xml:space="preserve">both set </w:t>
      </w:r>
      <w:r w:rsidR="003778F9">
        <w:rPr>
          <w:rFonts w:ascii="Cambria" w:hAnsi="Cambria" w:cs="Times New Roman"/>
          <w:b/>
          <w:bCs/>
          <w:sz w:val="32"/>
          <w:szCs w:val="32"/>
        </w:rPr>
        <w:t>target</w:t>
      </w:r>
      <w:r w:rsidR="00D94023">
        <w:rPr>
          <w:rFonts w:ascii="Cambria" w:hAnsi="Cambria" w:cs="Times New Roman"/>
          <w:b/>
          <w:bCs/>
          <w:sz w:val="32"/>
          <w:szCs w:val="32"/>
        </w:rPr>
        <w:t>s for</w:t>
      </w:r>
      <w:r w:rsidR="003778F9">
        <w:rPr>
          <w:rFonts w:ascii="Cambria" w:hAnsi="Cambria" w:cs="Times New Roman"/>
          <w:b/>
          <w:bCs/>
          <w:sz w:val="32"/>
          <w:szCs w:val="32"/>
        </w:rPr>
        <w:t xml:space="preserve"> doubling </w:t>
      </w:r>
      <w:r w:rsidR="00D94023">
        <w:rPr>
          <w:rFonts w:ascii="Cambria" w:hAnsi="Cambria" w:cs="Times New Roman"/>
          <w:b/>
          <w:bCs/>
          <w:sz w:val="32"/>
          <w:szCs w:val="32"/>
        </w:rPr>
        <w:t>the</w:t>
      </w:r>
      <w:r w:rsidR="003778F9">
        <w:rPr>
          <w:rFonts w:ascii="Cambria" w:hAnsi="Cambria" w:cs="Times New Roman"/>
          <w:b/>
          <w:bCs/>
          <w:sz w:val="32"/>
          <w:szCs w:val="32"/>
        </w:rPr>
        <w:t xml:space="preserve"> exports</w:t>
      </w:r>
      <w:r w:rsidR="00D94023">
        <w:rPr>
          <w:rFonts w:ascii="Cambria" w:hAnsi="Cambria" w:cs="Times New Roman"/>
          <w:b/>
          <w:bCs/>
          <w:sz w:val="32"/>
          <w:szCs w:val="32"/>
        </w:rPr>
        <w:t xml:space="preserve"> of these countries</w:t>
      </w:r>
      <w:r w:rsidR="00722361">
        <w:rPr>
          <w:rFonts w:ascii="Cambria" w:hAnsi="Cambria" w:cs="Times New Roman"/>
          <w:b/>
          <w:bCs/>
          <w:sz w:val="32"/>
          <w:szCs w:val="32"/>
        </w:rPr>
        <w:t xml:space="preserve">, while the </w:t>
      </w:r>
      <w:r w:rsidR="62FC011E" w:rsidRPr="60583D91">
        <w:rPr>
          <w:rFonts w:ascii="Cambria" w:hAnsi="Cambria" w:cs="Times New Roman"/>
          <w:b/>
          <w:bCs/>
          <w:sz w:val="32"/>
          <w:szCs w:val="32"/>
        </w:rPr>
        <w:t xml:space="preserve">ABAS calls for </w:t>
      </w:r>
      <w:r w:rsidR="596AFB1C" w:rsidRPr="60583D91">
        <w:rPr>
          <w:rFonts w:ascii="Cambria" w:hAnsi="Cambria" w:cs="Times New Roman"/>
          <w:b/>
          <w:bCs/>
          <w:sz w:val="32"/>
          <w:szCs w:val="32"/>
        </w:rPr>
        <w:t>accelerated</w:t>
      </w:r>
      <w:r w:rsidR="62FC011E" w:rsidRPr="60583D91">
        <w:rPr>
          <w:rFonts w:ascii="Cambria" w:hAnsi="Cambria" w:cs="Times New Roman"/>
          <w:b/>
          <w:bCs/>
          <w:sz w:val="32"/>
          <w:szCs w:val="32"/>
        </w:rPr>
        <w:t xml:space="preserve"> trade and investment</w:t>
      </w:r>
      <w:r w:rsidR="09E573C8" w:rsidRPr="60583D91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550FF5D3" w:rsidRPr="60583D91">
        <w:rPr>
          <w:rFonts w:ascii="Cambria" w:hAnsi="Cambria" w:cs="Times New Roman"/>
          <w:b/>
          <w:bCs/>
          <w:sz w:val="32"/>
          <w:szCs w:val="32"/>
        </w:rPr>
        <w:t>in SIDS</w:t>
      </w:r>
      <w:r w:rsidR="58E7A806" w:rsidRPr="60583D91">
        <w:rPr>
          <w:rFonts w:ascii="Cambria" w:hAnsi="Cambria" w:cs="Times New Roman"/>
          <w:b/>
          <w:bCs/>
          <w:sz w:val="32"/>
          <w:szCs w:val="32"/>
        </w:rPr>
        <w:t xml:space="preserve">. </w:t>
      </w:r>
    </w:p>
    <w:p w14:paraId="704AB31B" w14:textId="33C0B6E5" w:rsidR="60583D91" w:rsidRDefault="60583D91" w:rsidP="60583D91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2A7F3BBA" w14:textId="591C9FBA" w:rsidR="00BF5D60" w:rsidRDefault="00EC075C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  <w:u w:val="single"/>
        </w:rPr>
        <w:t>Multilateral trading system</w:t>
      </w:r>
    </w:p>
    <w:p w14:paraId="6DB5786E" w14:textId="22FC320C" w:rsidR="00B73F73" w:rsidRDefault="00C159BE" w:rsidP="00C159BE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lastRenderedPageBreak/>
        <w:t>M</w:t>
      </w:r>
      <w:r w:rsidR="00AC210A">
        <w:rPr>
          <w:rFonts w:ascii="Cambria" w:hAnsi="Cambria" w:cs="Times New Roman"/>
          <w:b/>
          <w:bCs/>
          <w:sz w:val="32"/>
          <w:szCs w:val="32"/>
        </w:rPr>
        <w:t xml:space="preserve">ost of the countries that are not WTO members are </w:t>
      </w:r>
      <w:r w:rsidR="004A114D">
        <w:rPr>
          <w:rFonts w:ascii="Cambria" w:hAnsi="Cambria" w:cs="Times New Roman"/>
          <w:b/>
          <w:bCs/>
          <w:sz w:val="32"/>
          <w:szCs w:val="32"/>
        </w:rPr>
        <w:t xml:space="preserve">LDCs, LLDCs </w:t>
      </w:r>
      <w:r w:rsidR="00AC210A">
        <w:rPr>
          <w:rFonts w:ascii="Cambria" w:hAnsi="Cambria" w:cs="Times New Roman"/>
          <w:b/>
          <w:bCs/>
          <w:sz w:val="32"/>
          <w:szCs w:val="32"/>
        </w:rPr>
        <w:t xml:space="preserve">or SIDS. </w:t>
      </w:r>
      <w:r w:rsidR="00191E21">
        <w:rPr>
          <w:rFonts w:ascii="Cambria" w:hAnsi="Cambria" w:cs="Times New Roman"/>
          <w:b/>
          <w:bCs/>
          <w:sz w:val="32"/>
          <w:szCs w:val="32"/>
        </w:rPr>
        <w:t>I</w:t>
      </w:r>
      <w:r w:rsidR="00B91B62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8D2204">
        <w:rPr>
          <w:rFonts w:ascii="Cambria" w:hAnsi="Cambria" w:cs="Times New Roman"/>
          <w:b/>
          <w:bCs/>
          <w:sz w:val="32"/>
          <w:szCs w:val="32"/>
        </w:rPr>
        <w:t xml:space="preserve">welcome </w:t>
      </w:r>
      <w:r w:rsidR="00376B96">
        <w:rPr>
          <w:rFonts w:ascii="Cambria" w:hAnsi="Cambria" w:cs="Times New Roman"/>
          <w:b/>
          <w:bCs/>
          <w:sz w:val="32"/>
          <w:szCs w:val="32"/>
        </w:rPr>
        <w:t xml:space="preserve">support </w:t>
      </w:r>
      <w:r>
        <w:rPr>
          <w:rFonts w:ascii="Cambria" w:hAnsi="Cambria" w:cs="Times New Roman"/>
          <w:b/>
          <w:bCs/>
          <w:sz w:val="32"/>
          <w:szCs w:val="32"/>
        </w:rPr>
        <w:t xml:space="preserve">for </w:t>
      </w:r>
      <w:r w:rsidR="00376B96">
        <w:rPr>
          <w:rFonts w:ascii="Cambria" w:hAnsi="Cambria" w:cs="Times New Roman"/>
          <w:b/>
          <w:bCs/>
          <w:sz w:val="32"/>
          <w:szCs w:val="32"/>
        </w:rPr>
        <w:t>acce</w:t>
      </w:r>
      <w:r w:rsidR="008D2204">
        <w:rPr>
          <w:rFonts w:ascii="Cambria" w:hAnsi="Cambria" w:cs="Times New Roman"/>
          <w:b/>
          <w:bCs/>
          <w:sz w:val="32"/>
          <w:szCs w:val="32"/>
        </w:rPr>
        <w:t xml:space="preserve">ssion </w:t>
      </w:r>
      <w:r w:rsidR="00376B96">
        <w:rPr>
          <w:rFonts w:ascii="Cambria" w:hAnsi="Cambria" w:cs="Times New Roman"/>
          <w:b/>
          <w:bCs/>
          <w:sz w:val="32"/>
          <w:szCs w:val="32"/>
        </w:rPr>
        <w:t>to the WTO</w:t>
      </w:r>
      <w:r w:rsidR="00CB4441">
        <w:rPr>
          <w:rFonts w:ascii="Cambria" w:hAnsi="Cambria" w:cs="Times New Roman"/>
          <w:b/>
          <w:bCs/>
          <w:sz w:val="32"/>
          <w:szCs w:val="32"/>
        </w:rPr>
        <w:t xml:space="preserve"> in the Zero Draft</w:t>
      </w:r>
      <w:r w:rsidR="00FD7FB9">
        <w:rPr>
          <w:rFonts w:ascii="Cambria" w:hAnsi="Cambria" w:cs="Times New Roman"/>
          <w:b/>
          <w:bCs/>
          <w:sz w:val="32"/>
          <w:szCs w:val="32"/>
        </w:rPr>
        <w:t xml:space="preserve"> (Para 43</w:t>
      </w:r>
      <w:r w:rsidR="00A24D61">
        <w:rPr>
          <w:rFonts w:ascii="Cambria" w:hAnsi="Cambria" w:cs="Times New Roman"/>
          <w:b/>
          <w:bCs/>
          <w:sz w:val="32"/>
          <w:szCs w:val="32"/>
        </w:rPr>
        <w:t>.</w:t>
      </w:r>
      <w:r w:rsidR="00FD7FB9">
        <w:rPr>
          <w:rFonts w:ascii="Cambria" w:hAnsi="Cambria" w:cs="Times New Roman"/>
          <w:b/>
          <w:bCs/>
          <w:sz w:val="32"/>
          <w:szCs w:val="32"/>
        </w:rPr>
        <w:t>a)</w:t>
      </w:r>
      <w:r w:rsidR="00376B96">
        <w:rPr>
          <w:rFonts w:ascii="Cambria" w:hAnsi="Cambria" w:cs="Times New Roman"/>
          <w:b/>
          <w:bCs/>
          <w:sz w:val="32"/>
          <w:szCs w:val="32"/>
        </w:rPr>
        <w:t>, and emphasize that technical assistance and capacity building is important not just in that process, but also to suppo</w:t>
      </w:r>
      <w:r w:rsidR="00127763">
        <w:rPr>
          <w:rFonts w:ascii="Cambria" w:hAnsi="Cambria" w:cs="Times New Roman"/>
          <w:b/>
          <w:bCs/>
          <w:sz w:val="32"/>
          <w:szCs w:val="32"/>
        </w:rPr>
        <w:t xml:space="preserve">rt the fulfilment of associated </w:t>
      </w:r>
      <w:r w:rsidR="00853F69">
        <w:rPr>
          <w:rFonts w:ascii="Cambria" w:hAnsi="Cambria" w:cs="Times New Roman"/>
          <w:b/>
          <w:bCs/>
          <w:sz w:val="32"/>
          <w:szCs w:val="32"/>
        </w:rPr>
        <w:t>accession</w:t>
      </w:r>
      <w:r w:rsidR="00721587">
        <w:rPr>
          <w:rFonts w:ascii="Cambria" w:hAnsi="Cambria" w:cs="Times New Roman"/>
          <w:b/>
          <w:bCs/>
          <w:sz w:val="32"/>
          <w:szCs w:val="32"/>
        </w:rPr>
        <w:t>-related</w:t>
      </w:r>
      <w:r w:rsidR="00853F69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127763">
        <w:rPr>
          <w:rFonts w:ascii="Cambria" w:hAnsi="Cambria" w:cs="Times New Roman"/>
          <w:b/>
          <w:bCs/>
          <w:sz w:val="32"/>
          <w:szCs w:val="32"/>
        </w:rPr>
        <w:t>commitments.</w:t>
      </w:r>
      <w:r w:rsidR="00502531">
        <w:rPr>
          <w:rFonts w:ascii="Cambria" w:hAnsi="Cambria" w:cs="Times New Roman"/>
          <w:b/>
          <w:bCs/>
          <w:sz w:val="32"/>
          <w:szCs w:val="32"/>
        </w:rPr>
        <w:t xml:space="preserve"> </w:t>
      </w:r>
    </w:p>
    <w:p w14:paraId="790E847A" w14:textId="77777777" w:rsidR="00E555FC" w:rsidRDefault="00E555FC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03B3DBA1" w14:textId="5357E700" w:rsidR="00305D4F" w:rsidRDefault="00191E21" w:rsidP="00513D20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I</w:t>
      </w:r>
      <w:r w:rsidR="00E555FC" w:rsidRPr="00E555FC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2120D0">
        <w:rPr>
          <w:rFonts w:ascii="Cambria" w:hAnsi="Cambria" w:cs="Times New Roman"/>
          <w:b/>
          <w:bCs/>
          <w:sz w:val="32"/>
          <w:szCs w:val="32"/>
        </w:rPr>
        <w:t>strongly welcome the commitment</w:t>
      </w:r>
      <w:r w:rsidR="00E555FC" w:rsidRPr="00E555FC">
        <w:rPr>
          <w:rFonts w:ascii="Cambria" w:hAnsi="Cambria" w:cs="Times New Roman"/>
          <w:b/>
          <w:bCs/>
          <w:sz w:val="32"/>
          <w:szCs w:val="32"/>
        </w:rPr>
        <w:t xml:space="preserve"> for strengthened special and differential treatment provisions </w:t>
      </w:r>
      <w:r w:rsidR="00A24D61">
        <w:rPr>
          <w:rFonts w:ascii="Cambria" w:hAnsi="Cambria" w:cs="Times New Roman"/>
          <w:b/>
          <w:bCs/>
          <w:sz w:val="32"/>
          <w:szCs w:val="32"/>
        </w:rPr>
        <w:t xml:space="preserve">(Para 43.d) </w:t>
      </w:r>
      <w:r w:rsidR="00C159BE">
        <w:rPr>
          <w:rFonts w:ascii="Cambria" w:hAnsi="Cambria" w:cs="Times New Roman"/>
          <w:b/>
          <w:bCs/>
          <w:sz w:val="32"/>
          <w:szCs w:val="32"/>
        </w:rPr>
        <w:t xml:space="preserve">and enhanced Aid for Trade </w:t>
      </w:r>
      <w:r w:rsidR="00E555FC" w:rsidRPr="00E555FC">
        <w:rPr>
          <w:rFonts w:ascii="Cambria" w:hAnsi="Cambria" w:cs="Times New Roman"/>
          <w:b/>
          <w:bCs/>
          <w:sz w:val="32"/>
          <w:szCs w:val="32"/>
        </w:rPr>
        <w:t>for these vulnerable countries</w:t>
      </w:r>
      <w:r w:rsidR="00FA5D70">
        <w:rPr>
          <w:rFonts w:ascii="Cambria" w:hAnsi="Cambria" w:cs="Times New Roman"/>
          <w:b/>
          <w:bCs/>
          <w:sz w:val="32"/>
          <w:szCs w:val="32"/>
        </w:rPr>
        <w:t xml:space="preserve"> (Para 43.k).</w:t>
      </w:r>
    </w:p>
    <w:p w14:paraId="0396DD3F" w14:textId="77777777" w:rsidR="00305D4F" w:rsidRDefault="00305D4F" w:rsidP="00513D20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0FEF3AC9" w14:textId="4930DDC9" w:rsidR="00AF1A11" w:rsidRDefault="00191E21" w:rsidP="009237FD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I</w:t>
      </w:r>
      <w:r w:rsidR="009237FD">
        <w:rPr>
          <w:rFonts w:ascii="Cambria" w:hAnsi="Cambria" w:cs="Times New Roman"/>
          <w:b/>
          <w:bCs/>
          <w:sz w:val="32"/>
          <w:szCs w:val="32"/>
        </w:rPr>
        <w:t xml:space="preserve"> </w:t>
      </w:r>
      <w:r>
        <w:rPr>
          <w:rFonts w:ascii="Cambria" w:hAnsi="Cambria" w:cs="Times New Roman"/>
          <w:b/>
          <w:bCs/>
          <w:sz w:val="32"/>
          <w:szCs w:val="32"/>
        </w:rPr>
        <w:t>emphasize</w:t>
      </w:r>
      <w:r w:rsidR="009237FD">
        <w:rPr>
          <w:rFonts w:ascii="Cambria" w:hAnsi="Cambria" w:cs="Times New Roman"/>
          <w:b/>
          <w:bCs/>
          <w:sz w:val="32"/>
          <w:szCs w:val="32"/>
        </w:rPr>
        <w:t xml:space="preserve"> that the</w:t>
      </w:r>
      <w:r w:rsidR="00CA72A1">
        <w:rPr>
          <w:rFonts w:ascii="Cambria" w:hAnsi="Cambria" w:cs="Times New Roman"/>
          <w:b/>
          <w:bCs/>
          <w:sz w:val="32"/>
          <w:szCs w:val="32"/>
        </w:rPr>
        <w:t xml:space="preserve"> new POA for LLDCs underlines the interest of </w:t>
      </w:r>
      <w:r w:rsidR="00BC123C">
        <w:rPr>
          <w:rFonts w:ascii="Cambria" w:hAnsi="Cambria" w:cs="Times New Roman"/>
          <w:b/>
          <w:bCs/>
          <w:sz w:val="32"/>
          <w:szCs w:val="32"/>
        </w:rPr>
        <w:t>the LLDCs</w:t>
      </w:r>
      <w:r w:rsidR="00CA72A1">
        <w:rPr>
          <w:rFonts w:ascii="Cambria" w:hAnsi="Cambria" w:cs="Times New Roman"/>
          <w:b/>
          <w:bCs/>
          <w:sz w:val="32"/>
          <w:szCs w:val="32"/>
        </w:rPr>
        <w:t xml:space="preserve"> in a dedicated work programme under the auspices of the WTO</w:t>
      </w:r>
      <w:r w:rsidR="008F5E86">
        <w:rPr>
          <w:rFonts w:ascii="Cambria" w:hAnsi="Cambria" w:cs="Times New Roman"/>
          <w:b/>
          <w:bCs/>
          <w:sz w:val="32"/>
          <w:szCs w:val="32"/>
        </w:rPr>
        <w:t xml:space="preserve"> to address their special needs</w:t>
      </w:r>
      <w:r w:rsidR="00CA72A1">
        <w:rPr>
          <w:rFonts w:ascii="Cambria" w:hAnsi="Cambria" w:cs="Times New Roman"/>
          <w:b/>
          <w:bCs/>
          <w:sz w:val="32"/>
          <w:szCs w:val="32"/>
        </w:rPr>
        <w:t xml:space="preserve">. </w:t>
      </w:r>
    </w:p>
    <w:p w14:paraId="19699287" w14:textId="77777777" w:rsidR="00AC62D9" w:rsidRDefault="00AC62D9" w:rsidP="009237FD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2BE16DEA" w14:textId="26B29F9E" w:rsidR="009B3C2C" w:rsidRPr="00670FD4" w:rsidRDefault="00EC075C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  <w:u w:val="single"/>
        </w:rPr>
      </w:pPr>
      <w:r>
        <w:rPr>
          <w:rFonts w:ascii="Cambria" w:hAnsi="Cambria" w:cs="Times New Roman"/>
          <w:b/>
          <w:bCs/>
          <w:sz w:val="32"/>
          <w:szCs w:val="32"/>
          <w:u w:val="single"/>
        </w:rPr>
        <w:t>Trade capacities</w:t>
      </w:r>
    </w:p>
    <w:p w14:paraId="25932A4A" w14:textId="77777777" w:rsidR="00A321C1" w:rsidRDefault="009E6715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E6715">
        <w:rPr>
          <w:rFonts w:ascii="Cambria" w:hAnsi="Cambria" w:cs="Times New Roman"/>
          <w:b/>
          <w:bCs/>
          <w:sz w:val="32"/>
          <w:szCs w:val="32"/>
        </w:rPr>
        <w:t xml:space="preserve">Building trade capacities is crucial to unlocking the economic potential of LDCs, LLDCs, and SIDS. </w:t>
      </w:r>
    </w:p>
    <w:p w14:paraId="060BAADA" w14:textId="77777777" w:rsidR="00A321C1" w:rsidRDefault="00A321C1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36021A8F" w14:textId="69D710C1" w:rsidR="00F56BCB" w:rsidRDefault="00A321C1" w:rsidP="00614FBD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Fully implement</w:t>
      </w:r>
      <w:r w:rsidR="00F36FE3">
        <w:rPr>
          <w:rFonts w:ascii="Cambria" w:hAnsi="Cambria" w:cs="Times New Roman"/>
          <w:b/>
          <w:bCs/>
          <w:sz w:val="32"/>
          <w:szCs w:val="32"/>
        </w:rPr>
        <w:t>ing</w:t>
      </w:r>
      <w:r>
        <w:rPr>
          <w:rFonts w:ascii="Cambria" w:hAnsi="Cambria" w:cs="Times New Roman"/>
          <w:b/>
          <w:bCs/>
          <w:sz w:val="32"/>
          <w:szCs w:val="32"/>
        </w:rPr>
        <w:t xml:space="preserve"> the Trade Facilitation Agreement is key</w:t>
      </w:r>
      <w:r w:rsidR="00614C7E">
        <w:rPr>
          <w:rFonts w:ascii="Cambria" w:hAnsi="Cambria" w:cs="Times New Roman"/>
          <w:b/>
          <w:bCs/>
          <w:sz w:val="32"/>
          <w:szCs w:val="32"/>
        </w:rPr>
        <w:t xml:space="preserve"> (</w:t>
      </w:r>
      <w:r w:rsidR="00A96E21">
        <w:rPr>
          <w:rFonts w:ascii="Cambria" w:hAnsi="Cambria" w:cs="Times New Roman"/>
          <w:b/>
          <w:bCs/>
          <w:sz w:val="32"/>
          <w:szCs w:val="32"/>
        </w:rPr>
        <w:t xml:space="preserve">Para </w:t>
      </w:r>
      <w:r w:rsidR="00D16A20">
        <w:rPr>
          <w:rFonts w:ascii="Cambria" w:hAnsi="Cambria" w:cs="Times New Roman"/>
          <w:b/>
          <w:bCs/>
          <w:sz w:val="32"/>
          <w:szCs w:val="32"/>
        </w:rPr>
        <w:t>44.a</w:t>
      </w:r>
      <w:r w:rsidR="00614C7E">
        <w:rPr>
          <w:rFonts w:ascii="Cambria" w:hAnsi="Cambria" w:cs="Times New Roman"/>
          <w:b/>
          <w:bCs/>
          <w:sz w:val="32"/>
          <w:szCs w:val="32"/>
        </w:rPr>
        <w:t xml:space="preserve">) </w:t>
      </w:r>
      <w:r w:rsidR="00FE6BD3" w:rsidRPr="0013609E">
        <w:rPr>
          <w:rFonts w:ascii="Cambria" w:hAnsi="Cambria" w:cs="Times New Roman"/>
          <w:b/>
          <w:bCs/>
          <w:sz w:val="32"/>
          <w:szCs w:val="32"/>
        </w:rPr>
        <w:t>—</w:t>
      </w:r>
      <w:r w:rsidR="00FE6BD3">
        <w:rPr>
          <w:rFonts w:ascii="Cambria" w:hAnsi="Cambria" w:cs="Times New Roman"/>
          <w:b/>
          <w:bCs/>
          <w:sz w:val="32"/>
          <w:szCs w:val="32"/>
        </w:rPr>
        <w:t>yet t</w:t>
      </w:r>
      <w:r w:rsidR="008D5557">
        <w:rPr>
          <w:rFonts w:ascii="Cambria" w:hAnsi="Cambria" w:cs="Times New Roman"/>
          <w:b/>
          <w:bCs/>
          <w:sz w:val="32"/>
          <w:szCs w:val="32"/>
        </w:rPr>
        <w:t xml:space="preserve">he rate of implementation </w:t>
      </w:r>
      <w:r w:rsidR="00F56BCB">
        <w:rPr>
          <w:rFonts w:ascii="Cambria" w:hAnsi="Cambria" w:cs="Times New Roman"/>
          <w:b/>
          <w:bCs/>
          <w:sz w:val="32"/>
          <w:szCs w:val="32"/>
        </w:rPr>
        <w:t xml:space="preserve">is just 53 per cent in LDCs, </w:t>
      </w:r>
      <w:r w:rsidR="00AE3C82">
        <w:rPr>
          <w:rFonts w:ascii="Cambria" w:hAnsi="Cambria" w:cs="Times New Roman"/>
          <w:b/>
          <w:bCs/>
          <w:sz w:val="32"/>
          <w:szCs w:val="32"/>
        </w:rPr>
        <w:t xml:space="preserve">71 per cent in LDCs, and 73 per cent SIDS, </w:t>
      </w:r>
      <w:r w:rsidR="00614FBD">
        <w:rPr>
          <w:rFonts w:ascii="Cambria" w:hAnsi="Cambria" w:cs="Times New Roman"/>
          <w:b/>
          <w:bCs/>
          <w:sz w:val="32"/>
          <w:szCs w:val="32"/>
        </w:rPr>
        <w:t>as of February 2025, far below the global</w:t>
      </w:r>
      <w:r w:rsidR="00F56BCB">
        <w:rPr>
          <w:rFonts w:ascii="Cambria" w:hAnsi="Cambria" w:cs="Times New Roman"/>
          <w:b/>
          <w:bCs/>
          <w:sz w:val="32"/>
          <w:szCs w:val="32"/>
        </w:rPr>
        <w:t xml:space="preserve"> average of 82 per</w:t>
      </w:r>
      <w:r w:rsidR="00614FBD">
        <w:rPr>
          <w:rFonts w:ascii="Cambria" w:hAnsi="Cambria" w:cs="Times New Roman"/>
          <w:b/>
          <w:bCs/>
          <w:sz w:val="32"/>
          <w:szCs w:val="32"/>
        </w:rPr>
        <w:t xml:space="preserve"> cent.</w:t>
      </w:r>
    </w:p>
    <w:p w14:paraId="69125FC4" w14:textId="77777777" w:rsidR="00F56BCB" w:rsidRDefault="00F56BCB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6A20205A" w14:textId="28A4F5E5" w:rsidR="009E6715" w:rsidRDefault="009E6715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E6715">
        <w:rPr>
          <w:rFonts w:ascii="Cambria" w:hAnsi="Cambria" w:cs="Times New Roman"/>
          <w:b/>
          <w:bCs/>
          <w:sz w:val="32"/>
          <w:szCs w:val="32"/>
        </w:rPr>
        <w:t xml:space="preserve">Investment in </w:t>
      </w:r>
      <w:r>
        <w:rPr>
          <w:rFonts w:ascii="Cambria" w:hAnsi="Cambria" w:cs="Times New Roman"/>
          <w:b/>
          <w:bCs/>
          <w:sz w:val="32"/>
          <w:szCs w:val="32"/>
        </w:rPr>
        <w:t>i</w:t>
      </w:r>
      <w:r w:rsidRPr="009E6715">
        <w:rPr>
          <w:rFonts w:ascii="Cambria" w:hAnsi="Cambria" w:cs="Times New Roman"/>
          <w:b/>
          <w:bCs/>
          <w:sz w:val="32"/>
          <w:szCs w:val="32"/>
        </w:rPr>
        <w:t>nfrastructure, digital trade, and trade facilitation measures is</w:t>
      </w:r>
      <w:r w:rsidR="00903FCB">
        <w:rPr>
          <w:rFonts w:ascii="Cambria" w:hAnsi="Cambria" w:cs="Times New Roman"/>
          <w:b/>
          <w:bCs/>
          <w:sz w:val="32"/>
          <w:szCs w:val="32"/>
        </w:rPr>
        <w:t xml:space="preserve"> also critical</w:t>
      </w:r>
      <w:r w:rsidRPr="009E6715">
        <w:rPr>
          <w:rFonts w:ascii="Cambria" w:hAnsi="Cambria" w:cs="Times New Roman"/>
          <w:b/>
          <w:bCs/>
          <w:sz w:val="32"/>
          <w:szCs w:val="32"/>
        </w:rPr>
        <w:t xml:space="preserve"> to enhance participation in regional and global value chains. </w:t>
      </w:r>
    </w:p>
    <w:p w14:paraId="4A8012B6" w14:textId="77777777" w:rsidR="009E6715" w:rsidRDefault="009E6715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6338E5B4" w14:textId="6D720070" w:rsidR="009B3C2C" w:rsidRPr="00670FD4" w:rsidRDefault="00EC075C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  <w:u w:val="single"/>
        </w:rPr>
      </w:pPr>
      <w:r>
        <w:rPr>
          <w:rFonts w:ascii="Cambria" w:hAnsi="Cambria" w:cs="Times New Roman"/>
          <w:b/>
          <w:bCs/>
          <w:sz w:val="32"/>
          <w:szCs w:val="32"/>
          <w:u w:val="single"/>
        </w:rPr>
        <w:t>Boosting trade in LDCs</w:t>
      </w:r>
    </w:p>
    <w:p w14:paraId="0FDDE5BC" w14:textId="301F936C" w:rsidR="00D16A20" w:rsidRDefault="00917477" w:rsidP="00917477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It is vital that all WTO </w:t>
      </w:r>
      <w:r w:rsidR="00D16A20">
        <w:rPr>
          <w:rFonts w:ascii="Cambria" w:hAnsi="Cambria" w:cs="Times New Roman"/>
          <w:b/>
          <w:bCs/>
          <w:sz w:val="32"/>
          <w:szCs w:val="32"/>
        </w:rPr>
        <w:t>commitments</w:t>
      </w:r>
      <w:r>
        <w:rPr>
          <w:rFonts w:ascii="Cambria" w:hAnsi="Cambria" w:cs="Times New Roman"/>
          <w:b/>
          <w:bCs/>
          <w:sz w:val="32"/>
          <w:szCs w:val="32"/>
        </w:rPr>
        <w:t xml:space="preserve"> on trade support for the LDCs are fully implemented</w:t>
      </w:r>
      <w:r w:rsidR="00D16A20">
        <w:rPr>
          <w:rFonts w:ascii="Cambria" w:hAnsi="Cambria" w:cs="Times New Roman"/>
          <w:b/>
          <w:bCs/>
          <w:sz w:val="32"/>
          <w:szCs w:val="32"/>
        </w:rPr>
        <w:t xml:space="preserve"> (</w:t>
      </w:r>
      <w:r w:rsidR="00A96E21">
        <w:rPr>
          <w:rFonts w:ascii="Cambria" w:hAnsi="Cambria" w:cs="Times New Roman"/>
          <w:b/>
          <w:bCs/>
          <w:sz w:val="32"/>
          <w:szCs w:val="32"/>
        </w:rPr>
        <w:t xml:space="preserve">Para </w:t>
      </w:r>
      <w:r w:rsidR="00D16A20">
        <w:rPr>
          <w:rFonts w:ascii="Cambria" w:hAnsi="Cambria" w:cs="Times New Roman"/>
          <w:b/>
          <w:bCs/>
          <w:sz w:val="32"/>
          <w:szCs w:val="32"/>
        </w:rPr>
        <w:t>45.a)</w:t>
      </w:r>
      <w:r>
        <w:rPr>
          <w:rFonts w:ascii="Cambria" w:hAnsi="Cambria" w:cs="Times New Roman"/>
          <w:b/>
          <w:bCs/>
          <w:sz w:val="32"/>
          <w:szCs w:val="32"/>
        </w:rPr>
        <w:t xml:space="preserve">. </w:t>
      </w:r>
    </w:p>
    <w:p w14:paraId="2CC62956" w14:textId="77777777" w:rsidR="00D16A20" w:rsidRDefault="00D16A20" w:rsidP="00917477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407C2222" w14:textId="43DEC1A3" w:rsidR="00A96E21" w:rsidRDefault="00917477" w:rsidP="00967F2C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This includes </w:t>
      </w:r>
      <w:r w:rsidR="00FB3E23">
        <w:rPr>
          <w:rFonts w:ascii="Cambria" w:hAnsi="Cambria" w:cs="Times New Roman"/>
          <w:b/>
          <w:bCs/>
          <w:sz w:val="32"/>
          <w:szCs w:val="32"/>
        </w:rPr>
        <w:t>strengthening preferential market access for LDCs</w:t>
      </w:r>
      <w:r w:rsidR="00967F2C">
        <w:rPr>
          <w:rFonts w:ascii="Cambria" w:hAnsi="Cambria" w:cs="Times New Roman"/>
          <w:b/>
          <w:bCs/>
          <w:sz w:val="32"/>
          <w:szCs w:val="32"/>
        </w:rPr>
        <w:t xml:space="preserve"> with</w:t>
      </w:r>
      <w:r w:rsidR="00FB3E23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967F2C">
        <w:rPr>
          <w:rFonts w:ascii="Cambria" w:hAnsi="Cambria" w:cs="Times New Roman"/>
          <w:b/>
          <w:bCs/>
          <w:sz w:val="32"/>
          <w:szCs w:val="32"/>
        </w:rPr>
        <w:t>simplified</w:t>
      </w:r>
      <w:r w:rsidR="00FB3E23">
        <w:rPr>
          <w:rFonts w:ascii="Cambria" w:hAnsi="Cambria" w:cs="Times New Roman"/>
          <w:b/>
          <w:bCs/>
          <w:sz w:val="32"/>
          <w:szCs w:val="32"/>
        </w:rPr>
        <w:t xml:space="preserve"> rules of origin</w:t>
      </w:r>
      <w:r w:rsidR="00065C5F">
        <w:rPr>
          <w:rFonts w:ascii="Cambria" w:hAnsi="Cambria" w:cs="Times New Roman"/>
          <w:b/>
          <w:bCs/>
          <w:sz w:val="32"/>
          <w:szCs w:val="32"/>
        </w:rPr>
        <w:t xml:space="preserve"> and doubling </w:t>
      </w:r>
      <w:r w:rsidR="00A96E21">
        <w:rPr>
          <w:rFonts w:ascii="Cambria" w:hAnsi="Cambria" w:cs="Times New Roman"/>
          <w:b/>
          <w:bCs/>
          <w:sz w:val="32"/>
          <w:szCs w:val="32"/>
        </w:rPr>
        <w:t>Aid for Trade to LDCs by 2031, in line with the DPoA target (Para 45.e)</w:t>
      </w:r>
      <w:r w:rsidR="00967F2C">
        <w:rPr>
          <w:rFonts w:ascii="Cambria" w:hAnsi="Cambria" w:cs="Times New Roman"/>
          <w:b/>
          <w:bCs/>
          <w:sz w:val="32"/>
          <w:szCs w:val="32"/>
        </w:rPr>
        <w:t xml:space="preserve">. </w:t>
      </w:r>
    </w:p>
    <w:p w14:paraId="3DC294BC" w14:textId="77777777" w:rsidR="00A96E21" w:rsidRDefault="00A96E21" w:rsidP="00967F2C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15AC5293" w14:textId="5744A5BB" w:rsidR="009E6715" w:rsidRDefault="00967F2C" w:rsidP="00551EC2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It also must involve extending the special and differential treatment when LDCs </w:t>
      </w:r>
      <w:r w:rsidR="00DB5C2D">
        <w:rPr>
          <w:rFonts w:ascii="Cambria" w:hAnsi="Cambria" w:cs="Times New Roman"/>
          <w:b/>
          <w:bCs/>
          <w:sz w:val="32"/>
          <w:szCs w:val="32"/>
        </w:rPr>
        <w:t>graduate, so that they are not punished for development successes</w:t>
      </w:r>
      <w:r w:rsidR="00551EC2">
        <w:rPr>
          <w:rFonts w:ascii="Cambria" w:hAnsi="Cambria" w:cs="Times New Roman"/>
          <w:b/>
          <w:bCs/>
          <w:sz w:val="32"/>
          <w:szCs w:val="32"/>
        </w:rPr>
        <w:t xml:space="preserve"> (Para 45.a)</w:t>
      </w:r>
      <w:r w:rsidR="00DB5C2D">
        <w:rPr>
          <w:rFonts w:ascii="Cambria" w:hAnsi="Cambria" w:cs="Times New Roman"/>
          <w:b/>
          <w:bCs/>
          <w:sz w:val="32"/>
          <w:szCs w:val="32"/>
        </w:rPr>
        <w:t>.</w:t>
      </w:r>
    </w:p>
    <w:p w14:paraId="582489FB" w14:textId="77777777" w:rsidR="00551EC2" w:rsidRDefault="00551EC2" w:rsidP="00551EC2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03734586" w14:textId="54AC8F37" w:rsidR="00917477" w:rsidRDefault="00917477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Excell</w:t>
      </w:r>
      <w:r w:rsidR="0031096F">
        <w:rPr>
          <w:rFonts w:ascii="Cambria" w:hAnsi="Cambria" w:cs="Times New Roman"/>
          <w:b/>
          <w:bCs/>
          <w:sz w:val="32"/>
          <w:szCs w:val="32"/>
        </w:rPr>
        <w:t>encies,</w:t>
      </w:r>
    </w:p>
    <w:p w14:paraId="275454AF" w14:textId="77777777" w:rsidR="0031096F" w:rsidRDefault="0031096F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1260A5F2" w14:textId="1977E998" w:rsidR="0031096F" w:rsidRDefault="0031096F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Trade is one of the most powerful tools for development, yet </w:t>
      </w:r>
      <w:r w:rsidR="00D57814">
        <w:rPr>
          <w:rFonts w:ascii="Cambria" w:hAnsi="Cambria" w:cs="Times New Roman"/>
          <w:b/>
          <w:bCs/>
          <w:sz w:val="32"/>
          <w:szCs w:val="32"/>
        </w:rPr>
        <w:t xml:space="preserve">it </w:t>
      </w:r>
      <w:r>
        <w:rPr>
          <w:rFonts w:ascii="Cambria" w:hAnsi="Cambria" w:cs="Times New Roman"/>
          <w:b/>
          <w:bCs/>
          <w:sz w:val="32"/>
          <w:szCs w:val="32"/>
        </w:rPr>
        <w:t>underperform</w:t>
      </w:r>
      <w:r w:rsidR="00D57814">
        <w:rPr>
          <w:rFonts w:ascii="Cambria" w:hAnsi="Cambria" w:cs="Times New Roman"/>
          <w:b/>
          <w:bCs/>
          <w:sz w:val="32"/>
          <w:szCs w:val="32"/>
        </w:rPr>
        <w:t>s</w:t>
      </w:r>
      <w:r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D57814">
        <w:rPr>
          <w:rFonts w:ascii="Cambria" w:hAnsi="Cambria" w:cs="Times New Roman"/>
          <w:b/>
          <w:bCs/>
          <w:sz w:val="32"/>
          <w:szCs w:val="32"/>
        </w:rPr>
        <w:t>for</w:t>
      </w:r>
      <w:r>
        <w:rPr>
          <w:rFonts w:ascii="Cambria" w:hAnsi="Cambria" w:cs="Times New Roman"/>
          <w:b/>
          <w:bCs/>
          <w:sz w:val="32"/>
          <w:szCs w:val="32"/>
        </w:rPr>
        <w:t xml:space="preserve"> LDCs, LLDCs and SIDS. </w:t>
      </w:r>
    </w:p>
    <w:p w14:paraId="448215C8" w14:textId="77777777" w:rsidR="008E2B11" w:rsidRDefault="008E2B11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55B6C733" w14:textId="4D4271A8" w:rsidR="008E2B11" w:rsidRDefault="008E2B11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lastRenderedPageBreak/>
        <w:t xml:space="preserve">The sustainable development of these countries and the achievement of the SDGs depends critically on revitalizing trade as an engine for development.  </w:t>
      </w:r>
    </w:p>
    <w:p w14:paraId="75DB4024" w14:textId="77777777" w:rsidR="00B420C4" w:rsidRDefault="00B420C4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</w:p>
    <w:p w14:paraId="4E2690BC" w14:textId="62D2A1EA" w:rsidR="007802B6" w:rsidRDefault="00DD6E09" w:rsidP="007802B6">
      <w:pPr>
        <w:spacing w:after="0"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I thank you.</w:t>
      </w:r>
    </w:p>
    <w:p w14:paraId="2C078E63" w14:textId="77777777" w:rsidR="00F11517" w:rsidRDefault="00F11517"/>
    <w:sectPr w:rsidR="00F1151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7A6A" w14:textId="77777777" w:rsidR="00BA69D5" w:rsidRDefault="00BA69D5" w:rsidP="00282F55">
      <w:pPr>
        <w:spacing w:after="0" w:line="240" w:lineRule="auto"/>
      </w:pPr>
      <w:r>
        <w:separator/>
      </w:r>
    </w:p>
  </w:endnote>
  <w:endnote w:type="continuationSeparator" w:id="0">
    <w:p w14:paraId="5BA1944F" w14:textId="77777777" w:rsidR="00BA69D5" w:rsidRDefault="00BA69D5" w:rsidP="00282F55">
      <w:pPr>
        <w:spacing w:after="0" w:line="240" w:lineRule="auto"/>
      </w:pPr>
      <w:r>
        <w:continuationSeparator/>
      </w:r>
    </w:p>
  </w:endnote>
  <w:endnote w:type="continuationNotice" w:id="1">
    <w:p w14:paraId="4571A2C5" w14:textId="77777777" w:rsidR="00BA69D5" w:rsidRDefault="00BA6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17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2BA38" w14:textId="13E2ADFC" w:rsidR="00282F55" w:rsidRDefault="00282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C934F" w14:textId="77777777" w:rsidR="00282F55" w:rsidRDefault="00282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E898" w14:textId="77777777" w:rsidR="00BA69D5" w:rsidRDefault="00BA69D5" w:rsidP="00282F55">
      <w:pPr>
        <w:spacing w:after="0" w:line="240" w:lineRule="auto"/>
      </w:pPr>
      <w:r>
        <w:separator/>
      </w:r>
    </w:p>
  </w:footnote>
  <w:footnote w:type="continuationSeparator" w:id="0">
    <w:p w14:paraId="044FBB69" w14:textId="77777777" w:rsidR="00BA69D5" w:rsidRDefault="00BA69D5" w:rsidP="00282F55">
      <w:pPr>
        <w:spacing w:after="0" w:line="240" w:lineRule="auto"/>
      </w:pPr>
      <w:r>
        <w:continuationSeparator/>
      </w:r>
    </w:p>
  </w:footnote>
  <w:footnote w:type="continuationNotice" w:id="1">
    <w:p w14:paraId="72DDBCF2" w14:textId="77777777" w:rsidR="00BA69D5" w:rsidRDefault="00BA69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5F33"/>
    <w:rsid w:val="00017D3F"/>
    <w:rsid w:val="00065C5F"/>
    <w:rsid w:val="000A6B39"/>
    <w:rsid w:val="0012607F"/>
    <w:rsid w:val="00127763"/>
    <w:rsid w:val="0013609E"/>
    <w:rsid w:val="00184254"/>
    <w:rsid w:val="00191E21"/>
    <w:rsid w:val="00197067"/>
    <w:rsid w:val="001C19BD"/>
    <w:rsid w:val="001C42DE"/>
    <w:rsid w:val="002120D0"/>
    <w:rsid w:val="00233B89"/>
    <w:rsid w:val="00253DBF"/>
    <w:rsid w:val="0026202F"/>
    <w:rsid w:val="00266542"/>
    <w:rsid w:val="00282F55"/>
    <w:rsid w:val="002D0031"/>
    <w:rsid w:val="002F5831"/>
    <w:rsid w:val="00305D4F"/>
    <w:rsid w:val="0031096F"/>
    <w:rsid w:val="00320FB3"/>
    <w:rsid w:val="00376B96"/>
    <w:rsid w:val="003778F9"/>
    <w:rsid w:val="00386036"/>
    <w:rsid w:val="0047109C"/>
    <w:rsid w:val="00472EBF"/>
    <w:rsid w:val="004A114D"/>
    <w:rsid w:val="004F30B8"/>
    <w:rsid w:val="00502531"/>
    <w:rsid w:val="00513D20"/>
    <w:rsid w:val="00551EC2"/>
    <w:rsid w:val="005B27E2"/>
    <w:rsid w:val="005F3077"/>
    <w:rsid w:val="00614C7E"/>
    <w:rsid w:val="00614FBD"/>
    <w:rsid w:val="006451A3"/>
    <w:rsid w:val="00664537"/>
    <w:rsid w:val="00670FD4"/>
    <w:rsid w:val="00687C86"/>
    <w:rsid w:val="006E5217"/>
    <w:rsid w:val="00720535"/>
    <w:rsid w:val="00721587"/>
    <w:rsid w:val="00722361"/>
    <w:rsid w:val="00750153"/>
    <w:rsid w:val="00751670"/>
    <w:rsid w:val="007649BB"/>
    <w:rsid w:val="00770C72"/>
    <w:rsid w:val="007802B6"/>
    <w:rsid w:val="00782D4F"/>
    <w:rsid w:val="007E2EC5"/>
    <w:rsid w:val="007E5BD4"/>
    <w:rsid w:val="007F130A"/>
    <w:rsid w:val="008045CB"/>
    <w:rsid w:val="00836E74"/>
    <w:rsid w:val="00844D6B"/>
    <w:rsid w:val="00853F69"/>
    <w:rsid w:val="008B162D"/>
    <w:rsid w:val="008D2204"/>
    <w:rsid w:val="008D5557"/>
    <w:rsid w:val="008E2B11"/>
    <w:rsid w:val="008F0A45"/>
    <w:rsid w:val="008F5E86"/>
    <w:rsid w:val="00903FCB"/>
    <w:rsid w:val="00917477"/>
    <w:rsid w:val="009237FD"/>
    <w:rsid w:val="00964665"/>
    <w:rsid w:val="00967F2C"/>
    <w:rsid w:val="009B1617"/>
    <w:rsid w:val="009B3C2C"/>
    <w:rsid w:val="009E6715"/>
    <w:rsid w:val="00A10A3D"/>
    <w:rsid w:val="00A24D61"/>
    <w:rsid w:val="00A321C1"/>
    <w:rsid w:val="00A70354"/>
    <w:rsid w:val="00A71AAB"/>
    <w:rsid w:val="00A96E21"/>
    <w:rsid w:val="00AC210A"/>
    <w:rsid w:val="00AC62D9"/>
    <w:rsid w:val="00AE3C82"/>
    <w:rsid w:val="00AF1A11"/>
    <w:rsid w:val="00B0258B"/>
    <w:rsid w:val="00B11FF5"/>
    <w:rsid w:val="00B420C4"/>
    <w:rsid w:val="00B53AFB"/>
    <w:rsid w:val="00B54EBE"/>
    <w:rsid w:val="00B73F73"/>
    <w:rsid w:val="00B91B62"/>
    <w:rsid w:val="00BA69D5"/>
    <w:rsid w:val="00BB0711"/>
    <w:rsid w:val="00BC123C"/>
    <w:rsid w:val="00BD39AF"/>
    <w:rsid w:val="00BF5D60"/>
    <w:rsid w:val="00C159BE"/>
    <w:rsid w:val="00CA72A1"/>
    <w:rsid w:val="00CB4441"/>
    <w:rsid w:val="00CD3020"/>
    <w:rsid w:val="00CE1885"/>
    <w:rsid w:val="00D04500"/>
    <w:rsid w:val="00D16A20"/>
    <w:rsid w:val="00D4725C"/>
    <w:rsid w:val="00D57814"/>
    <w:rsid w:val="00D94023"/>
    <w:rsid w:val="00DB5C2D"/>
    <w:rsid w:val="00DD100C"/>
    <w:rsid w:val="00DD6E09"/>
    <w:rsid w:val="00E555FC"/>
    <w:rsid w:val="00E765BB"/>
    <w:rsid w:val="00EC075C"/>
    <w:rsid w:val="00EC2DEF"/>
    <w:rsid w:val="00EE18C4"/>
    <w:rsid w:val="00F11517"/>
    <w:rsid w:val="00F23C1A"/>
    <w:rsid w:val="00F36FE3"/>
    <w:rsid w:val="00F56BCB"/>
    <w:rsid w:val="00F8098F"/>
    <w:rsid w:val="00FA5D70"/>
    <w:rsid w:val="00FB3E23"/>
    <w:rsid w:val="00FC090D"/>
    <w:rsid w:val="00FC2B06"/>
    <w:rsid w:val="00FD7FB9"/>
    <w:rsid w:val="00FE6BD3"/>
    <w:rsid w:val="02A4FC03"/>
    <w:rsid w:val="09E573C8"/>
    <w:rsid w:val="1DAE5F33"/>
    <w:rsid w:val="20C48125"/>
    <w:rsid w:val="26C2A8E8"/>
    <w:rsid w:val="2A8F542E"/>
    <w:rsid w:val="358D45EB"/>
    <w:rsid w:val="3A12B9B2"/>
    <w:rsid w:val="3D8B8820"/>
    <w:rsid w:val="4C003C02"/>
    <w:rsid w:val="53BB02BA"/>
    <w:rsid w:val="550FF5D3"/>
    <w:rsid w:val="55445A9D"/>
    <w:rsid w:val="554C0A15"/>
    <w:rsid w:val="58E7A806"/>
    <w:rsid w:val="596AFB1C"/>
    <w:rsid w:val="60583D91"/>
    <w:rsid w:val="62FC011E"/>
    <w:rsid w:val="6E1BD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BB1EB"/>
  <w15:chartTrackingRefBased/>
  <w15:docId w15:val="{DED14098-70F2-4CF9-AD87-8738207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F55"/>
  </w:style>
  <w:style w:type="paragraph" w:styleId="Footer">
    <w:name w:val="footer"/>
    <w:basedOn w:val="Normal"/>
    <w:link w:val="FooterChar"/>
    <w:uiPriority w:val="99"/>
    <w:unhideWhenUsed/>
    <w:rsid w:val="0028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F55"/>
  </w:style>
  <w:style w:type="paragraph" w:customStyle="1" w:styleId="Body">
    <w:name w:val="Body"/>
    <w:rsid w:val="00282F55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02B6"/>
  </w:style>
  <w:style w:type="character" w:customStyle="1" w:styleId="DateChar">
    <w:name w:val="Date Char"/>
    <w:basedOn w:val="DefaultParagraphFont"/>
    <w:link w:val="Date"/>
    <w:uiPriority w:val="99"/>
    <w:semiHidden/>
    <w:rsid w:val="007802B6"/>
  </w:style>
  <w:style w:type="paragraph" w:styleId="Revision">
    <w:name w:val="Revision"/>
    <w:hidden/>
    <w:uiPriority w:val="99"/>
    <w:semiHidden/>
    <w:rsid w:val="00A71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Country xmlns="b49397d3-2376-4764-9b34-2b39112a7e40" xsi:nil="true"/>
    <Feedback xmlns="b49397d3-2376-4764-9b34-2b39112a7e40" xsi:nil="true"/>
    <MH_x002f_MDN xmlns="b49397d3-2376-4764-9b34-2b39112a7e40" xsi:nil="true"/>
    <Topic xmlns="b49397d3-2376-4764-9b34-2b39112a7e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4D2E4-F831-4F8F-BBE5-6C5A09598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98461-E0E8-431D-860A-B8FF447BADE2}"/>
</file>

<file path=customXml/itemProps3.xml><?xml version="1.0" encoding="utf-8"?>
<ds:datastoreItem xmlns:ds="http://schemas.openxmlformats.org/officeDocument/2006/customXml" ds:itemID="{143F6729-CA19-417F-809B-F5324330364A}">
  <ds:schemaRefs>
    <ds:schemaRef ds:uri="http://schemas.microsoft.com/office/2006/metadata/properties"/>
    <ds:schemaRef ds:uri="http://schemas.microsoft.com/office/infopath/2007/PartnerControls"/>
    <ds:schemaRef ds:uri="221e80db-c0ea-4217-a0f0-8f23759d0b7c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30F09AE5-C150-419C-AA2D-BE7279AA15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Macleod</dc:creator>
  <cp:keywords/>
  <dc:description/>
  <cp:lastModifiedBy>Jamie Macleod</cp:lastModifiedBy>
  <cp:revision>100</cp:revision>
  <dcterms:created xsi:type="dcterms:W3CDTF">2025-02-11T18:42:00Z</dcterms:created>
  <dcterms:modified xsi:type="dcterms:W3CDTF">2025-02-12T19:01:00Z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