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8573" w14:textId="77777777" w:rsidR="00BD6365" w:rsidRPr="000D71F8" w:rsidRDefault="00363F97" w:rsidP="4857E0FB">
      <w:pPr>
        <w:tabs>
          <w:tab w:val="left" w:pos="-720"/>
        </w:tabs>
        <w:suppressAutoHyphens/>
        <w:ind w:firstLine="720"/>
        <w:jc w:val="left"/>
        <w:rPr>
          <w:b/>
          <w:bCs/>
          <w:sz w:val="24"/>
        </w:rPr>
      </w:pPr>
      <w:bookmarkStart w:id="0" w:name="_Hlk510802644"/>
      <w:bookmarkEnd w:id="0"/>
      <w:r w:rsidRPr="4857E0FB">
        <w:rPr>
          <w:b/>
          <w:bCs/>
          <w:sz w:val="24"/>
        </w:rPr>
        <w:t>U N I T E D  N A T I O N S</w:t>
      </w:r>
      <w:r w:rsidRPr="000D71F8">
        <w:rPr>
          <w:b/>
          <w:bCs/>
          <w:sz w:val="24"/>
        </w:rPr>
        <w:tab/>
      </w:r>
      <w:r w:rsidRPr="000D71F8">
        <w:rPr>
          <w:b/>
          <w:bCs/>
          <w:sz w:val="24"/>
        </w:rPr>
        <w:tab/>
      </w:r>
      <w:r w:rsidR="00971468" w:rsidRPr="000D71F8">
        <w:rPr>
          <w:noProof/>
          <w:sz w:val="24"/>
          <w:lang w:val="es-ES" w:eastAsia="es-ES"/>
        </w:rPr>
        <w:drawing>
          <wp:inline distT="0" distB="0" distL="0" distR="0" wp14:anchorId="33DF4CA7" wp14:editId="188C7EC2">
            <wp:extent cx="47815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57200"/>
                    </a:xfrm>
                    <a:prstGeom prst="rect">
                      <a:avLst/>
                    </a:prstGeom>
                    <a:noFill/>
                    <a:ln>
                      <a:noFill/>
                    </a:ln>
                  </pic:spPr>
                </pic:pic>
              </a:graphicData>
            </a:graphic>
          </wp:inline>
        </w:drawing>
      </w:r>
      <w:r w:rsidRPr="000D71F8">
        <w:rPr>
          <w:b/>
          <w:bCs/>
          <w:sz w:val="24"/>
        </w:rPr>
        <w:tab/>
      </w:r>
      <w:r w:rsidRPr="4857E0FB">
        <w:rPr>
          <w:b/>
          <w:bCs/>
          <w:sz w:val="24"/>
        </w:rPr>
        <w:t>N A T I O N S  U N I E S</w:t>
      </w:r>
    </w:p>
    <w:p w14:paraId="62AEAA2E" w14:textId="6D0F1BF8" w:rsidR="00FA061A" w:rsidRPr="006C64E4" w:rsidRDefault="4857E0FB" w:rsidP="4857E0FB">
      <w:pPr>
        <w:pStyle w:val="Heading1"/>
        <w:spacing w:before="0" w:line="240" w:lineRule="auto"/>
        <w:ind w:right="-288"/>
        <w:jc w:val="center"/>
        <w:rPr>
          <w:rFonts w:ascii="Helvetica" w:hAnsi="Helvetica" w:cs="Helvetica"/>
          <w:b/>
          <w:bCs/>
          <w:color w:val="FF0000"/>
          <w:sz w:val="22"/>
          <w:szCs w:val="22"/>
        </w:rPr>
      </w:pPr>
      <w:r w:rsidRPr="4857E0FB">
        <w:rPr>
          <w:rFonts w:ascii="Helvetica" w:hAnsi="Helvetica" w:cs="Helvetica"/>
          <w:b/>
          <w:bCs/>
          <w:color w:val="FF0000"/>
          <w:sz w:val="22"/>
          <w:szCs w:val="22"/>
        </w:rPr>
        <w:t xml:space="preserve">EMBARGOED UNTIL:  Friday, 13 April at 10:00 a.m. EDT </w:t>
      </w:r>
      <w:r w:rsidR="00DE2B8C">
        <w:rPr>
          <w:rFonts w:ascii="Helvetica" w:hAnsi="Helvetica" w:cs="Helvetica"/>
          <w:b/>
          <w:bCs/>
          <w:color w:val="FF0000"/>
          <w:sz w:val="22"/>
          <w:szCs w:val="22"/>
        </w:rPr>
        <w:br/>
      </w:r>
    </w:p>
    <w:p w14:paraId="61C38305" w14:textId="77777777" w:rsidR="00FA061A" w:rsidRPr="006C64E4" w:rsidRDefault="00FA061A" w:rsidP="00A447D1">
      <w:pPr>
        <w:spacing w:after="0"/>
      </w:pPr>
    </w:p>
    <w:p w14:paraId="03F00223" w14:textId="64A67F1B" w:rsidR="00205D9F" w:rsidRDefault="00FA061A" w:rsidP="4857E0FB">
      <w:pPr>
        <w:pStyle w:val="Heading1"/>
        <w:spacing w:before="0" w:line="240" w:lineRule="auto"/>
        <w:ind w:right="-288"/>
        <w:jc w:val="center"/>
        <w:rPr>
          <w:rFonts w:ascii="Helvetica" w:hAnsi="Helvetica" w:cs="Helvetica"/>
          <w:b/>
          <w:bCs/>
          <w:color w:val="auto"/>
          <w:sz w:val="28"/>
          <w:szCs w:val="28"/>
        </w:rPr>
      </w:pPr>
      <w:r w:rsidRPr="00A73E02">
        <w:rPr>
          <w:rFonts w:ascii="Helvetica" w:hAnsi="Helvetica" w:cs="Helvetica"/>
          <w:b/>
          <w:bCs/>
          <w:color w:val="auto"/>
          <w:sz w:val="28"/>
          <w:szCs w:val="28"/>
        </w:rPr>
        <w:t xml:space="preserve">Short-termism impedes </w:t>
      </w:r>
      <w:r w:rsidR="001D5755">
        <w:rPr>
          <w:rFonts w:ascii="Helvetica" w:hAnsi="Helvetica" w:cs="Helvetica"/>
          <w:b/>
          <w:bCs/>
          <w:color w:val="auto"/>
          <w:sz w:val="28"/>
          <w:szCs w:val="28"/>
        </w:rPr>
        <w:t xml:space="preserve">progress </w:t>
      </w:r>
      <w:r w:rsidRPr="00A73E02">
        <w:rPr>
          <w:rFonts w:ascii="Helvetica" w:hAnsi="Helvetica" w:cs="Helvetica"/>
          <w:b/>
          <w:bCs/>
          <w:color w:val="auto"/>
          <w:sz w:val="28"/>
          <w:szCs w:val="28"/>
        </w:rPr>
        <w:t xml:space="preserve">of hundreds of millions of people, </w:t>
      </w:r>
    </w:p>
    <w:p w14:paraId="24864EA1" w14:textId="298EA0CE" w:rsidR="00FA061A" w:rsidRDefault="4857E0FB" w:rsidP="4857E0FB">
      <w:pPr>
        <w:pStyle w:val="Heading1"/>
        <w:spacing w:before="0" w:line="240" w:lineRule="auto"/>
        <w:ind w:right="-288"/>
        <w:jc w:val="center"/>
        <w:rPr>
          <w:rFonts w:ascii="Helvetica" w:hAnsi="Helvetica" w:cs="Helvetica"/>
          <w:b/>
          <w:bCs/>
          <w:color w:val="auto"/>
          <w:sz w:val="28"/>
          <w:szCs w:val="28"/>
        </w:rPr>
      </w:pPr>
      <w:r w:rsidRPr="4857E0FB">
        <w:rPr>
          <w:rFonts w:ascii="Helvetica" w:hAnsi="Helvetica" w:cs="Helvetica"/>
          <w:b/>
          <w:bCs/>
          <w:color w:val="auto"/>
          <w:sz w:val="28"/>
          <w:szCs w:val="28"/>
        </w:rPr>
        <w:t>United Nations report says</w:t>
      </w:r>
    </w:p>
    <w:p w14:paraId="5FBBB921" w14:textId="77777777" w:rsidR="00205D9F" w:rsidRDefault="00205D9F" w:rsidP="00A447D1">
      <w:pPr>
        <w:spacing w:after="0"/>
        <w:jc w:val="center"/>
        <w:rPr>
          <w:rFonts w:asciiTheme="minorHAnsi" w:hAnsiTheme="minorHAnsi"/>
          <w:i/>
          <w:iCs/>
          <w:sz w:val="24"/>
        </w:rPr>
      </w:pPr>
    </w:p>
    <w:p w14:paraId="787A3D0B" w14:textId="77777777" w:rsidR="00FA061A" w:rsidRPr="00D230F5" w:rsidRDefault="4857E0FB" w:rsidP="4857E0FB">
      <w:pPr>
        <w:spacing w:after="0"/>
        <w:jc w:val="center"/>
        <w:rPr>
          <w:rFonts w:asciiTheme="minorHAnsi" w:hAnsiTheme="minorHAnsi"/>
          <w:i/>
          <w:iCs/>
          <w:sz w:val="24"/>
        </w:rPr>
      </w:pPr>
      <w:r w:rsidRPr="4857E0FB">
        <w:rPr>
          <w:rFonts w:asciiTheme="minorHAnsi" w:hAnsiTheme="minorHAnsi"/>
          <w:i/>
          <w:iCs/>
          <w:sz w:val="24"/>
        </w:rPr>
        <w:t>Major report released in advance of the G20 and World Bank/IMF Spring Meetings</w:t>
      </w:r>
    </w:p>
    <w:p w14:paraId="0484BFFE" w14:textId="77777777" w:rsidR="00FA061A" w:rsidRPr="00A73E02" w:rsidRDefault="00FA061A" w:rsidP="00D230F5">
      <w:pPr>
        <w:spacing w:after="0"/>
        <w:ind w:right="-288"/>
        <w:rPr>
          <w:rFonts w:ascii="Helvetica" w:hAnsi="Helvetica" w:cs="Helvetica"/>
          <w:szCs w:val="28"/>
        </w:rPr>
      </w:pPr>
    </w:p>
    <w:p w14:paraId="73C62373" w14:textId="33C10510"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NEW YORK, 13 April 2018 – The prospects of around 800 million of the world’s poorest people remain dire. The global economy is experiencing a moderate upturn, and momentum around sustainable investing is growing, the UN said today.</w:t>
      </w:r>
    </w:p>
    <w:p w14:paraId="134AEB1E" w14:textId="54EB8A4D" w:rsidR="00FA061A" w:rsidRPr="004113DD" w:rsidRDefault="00FA061A" w:rsidP="00D230F5">
      <w:pPr>
        <w:spacing w:after="0"/>
        <w:ind w:right="-288"/>
        <w:rPr>
          <w:rFonts w:ascii="Helvetica" w:hAnsi="Helvetica" w:cs="Helvetica"/>
          <w:sz w:val="20"/>
          <w:szCs w:val="20"/>
        </w:rPr>
      </w:pPr>
    </w:p>
    <w:p w14:paraId="3C2A8696" w14:textId="6B25891B" w:rsidR="00FA061A" w:rsidRDefault="4857E0FB" w:rsidP="4857E0FB">
      <w:pPr>
        <w:spacing w:after="0"/>
        <w:ind w:right="-288"/>
        <w:rPr>
          <w:rFonts w:ascii="Helvetica" w:hAnsi="Helvetica" w:cs="Helvetica"/>
          <w:sz w:val="20"/>
          <w:szCs w:val="20"/>
        </w:rPr>
      </w:pPr>
      <w:bookmarkStart w:id="1" w:name="_GoBack"/>
      <w:r w:rsidRPr="4857E0FB">
        <w:rPr>
          <w:rFonts w:ascii="Helvetica" w:hAnsi="Helvetica" w:cs="Helvetica"/>
          <w:sz w:val="20"/>
          <w:szCs w:val="20"/>
        </w:rPr>
        <w:t xml:space="preserve">But the vast majority of investment is still short-term oriented and commitments by the international community to create sustainable economies are not being met. </w:t>
      </w:r>
    </w:p>
    <w:bookmarkEnd w:id="1"/>
    <w:p w14:paraId="4679F42B" w14:textId="77777777" w:rsidR="00FA061A" w:rsidRPr="004113DD" w:rsidRDefault="00FA061A" w:rsidP="00D230F5">
      <w:pPr>
        <w:spacing w:after="0"/>
        <w:ind w:right="-288"/>
        <w:rPr>
          <w:rFonts w:ascii="Helvetica" w:hAnsi="Helvetica" w:cs="Helvetica"/>
          <w:sz w:val="20"/>
          <w:szCs w:val="20"/>
        </w:rPr>
      </w:pPr>
    </w:p>
    <w:p w14:paraId="4F9900FE" w14:textId="15CD5FD9"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There is an increasing interest in socially responsible investing, but that is no substitute for a broader transformation in the financial system. The report states that the current system rewards investors, financiers and project managers that prioritize short-term profits. Similarly, policy makers are excessively focused on short-term considerations. But there is a price to pay. Infrastructure projects are shelved in favour of short term priorities. Small businesses and women remain excluded from the financial system.</w:t>
      </w:r>
    </w:p>
    <w:p w14:paraId="3BC7F547" w14:textId="77777777" w:rsidR="00FA061A" w:rsidRPr="004113DD" w:rsidRDefault="00FA061A" w:rsidP="00D230F5">
      <w:pPr>
        <w:spacing w:after="0"/>
        <w:ind w:right="-288"/>
        <w:rPr>
          <w:rFonts w:ascii="Helvetica" w:hAnsi="Helvetica" w:cs="Helvetica"/>
          <w:sz w:val="20"/>
          <w:szCs w:val="20"/>
        </w:rPr>
      </w:pPr>
    </w:p>
    <w:p w14:paraId="011978F1" w14:textId="77777777" w:rsidR="00FA061A" w:rsidRDefault="2A9E3608" w:rsidP="2A9E3608">
      <w:pPr>
        <w:spacing w:after="0"/>
        <w:ind w:right="-288"/>
        <w:rPr>
          <w:rFonts w:ascii="Helvetica" w:hAnsi="Helvetica" w:cs="Helvetica"/>
          <w:sz w:val="20"/>
          <w:szCs w:val="20"/>
        </w:rPr>
      </w:pPr>
      <w:r w:rsidRPr="2A9E3608">
        <w:rPr>
          <w:rFonts w:ascii="Helvetica" w:hAnsi="Helvetica" w:cs="Helvetica"/>
          <w:sz w:val="20"/>
          <w:szCs w:val="20"/>
        </w:rPr>
        <w:t xml:space="preserve">“The good economic news in some regions masks the very real risk that the poorest will be left behind,” said LIU Zhenmin, Under-Secretary-General for the United Nations Department of Economic and Social Affairs. “There is no room for complacency.” </w:t>
      </w:r>
    </w:p>
    <w:p w14:paraId="4941685A" w14:textId="77777777" w:rsidR="00FA061A" w:rsidRPr="004113DD" w:rsidRDefault="00FA061A" w:rsidP="00D230F5">
      <w:pPr>
        <w:spacing w:after="0"/>
        <w:ind w:right="-288"/>
        <w:rPr>
          <w:rFonts w:ascii="Helvetica" w:hAnsi="Helvetica" w:cs="Helvetica"/>
          <w:sz w:val="20"/>
          <w:szCs w:val="20"/>
        </w:rPr>
      </w:pPr>
    </w:p>
    <w:p w14:paraId="6D4D2461" w14:textId="4699C948"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“If we don’t invest in infrastructure projects like bridges, roads and sewage systems, if the poorest and women are cut off from access to credit and other financial services, we have little prospect of achieving our global goals</w:t>
      </w:r>
      <w:r w:rsidR="00B34E74">
        <w:rPr>
          <w:rFonts w:ascii="Helvetica" w:hAnsi="Helvetica" w:cs="Helvetica"/>
          <w:sz w:val="20"/>
          <w:szCs w:val="20"/>
        </w:rPr>
        <w:t xml:space="preserve">,” </w:t>
      </w:r>
      <w:r w:rsidRPr="4857E0FB">
        <w:rPr>
          <w:rFonts w:ascii="Helvetica" w:hAnsi="Helvetica" w:cs="Helvetica"/>
          <w:sz w:val="20"/>
          <w:szCs w:val="20"/>
        </w:rPr>
        <w:t>he added.</w:t>
      </w:r>
    </w:p>
    <w:p w14:paraId="437980D1" w14:textId="77777777" w:rsidR="00FA061A" w:rsidRPr="004113DD" w:rsidRDefault="00FA061A" w:rsidP="00D230F5">
      <w:pPr>
        <w:spacing w:after="0"/>
        <w:ind w:right="-288"/>
        <w:rPr>
          <w:rFonts w:ascii="Helvetica" w:hAnsi="Helvetica" w:cs="Helvetica"/>
          <w:sz w:val="20"/>
          <w:szCs w:val="20"/>
        </w:rPr>
      </w:pPr>
    </w:p>
    <w:p w14:paraId="274FBB34" w14:textId="77777777"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Per capita growth remains negative or insignificant in many countries where the poverty rate is already high, entrenching inequality. </w:t>
      </w:r>
    </w:p>
    <w:p w14:paraId="38CD753C" w14:textId="77777777" w:rsidR="00FA061A" w:rsidRPr="004113DD" w:rsidRDefault="00FA061A" w:rsidP="00D230F5">
      <w:pPr>
        <w:spacing w:after="0"/>
        <w:ind w:right="-288"/>
        <w:rPr>
          <w:rFonts w:ascii="Helvetica" w:hAnsi="Helvetica" w:cs="Helvetica"/>
          <w:sz w:val="20"/>
          <w:szCs w:val="20"/>
        </w:rPr>
      </w:pPr>
    </w:p>
    <w:p w14:paraId="3D17533E" w14:textId="4F0FCCB1"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Overcoming the short-term outlook of many investors is a complex but urgent issue.  according to “Financing for Development: Progress and Prospects,” the 2018 comprehensive annual progress report on how to finance the Sustainable Development Goals.  </w:t>
      </w:r>
    </w:p>
    <w:p w14:paraId="42E14033" w14:textId="2C2C704D" w:rsidR="00FA061A" w:rsidRPr="004113DD" w:rsidRDefault="00FA061A" w:rsidP="00D230F5">
      <w:pPr>
        <w:spacing w:after="0"/>
        <w:ind w:right="-288"/>
        <w:rPr>
          <w:rFonts w:ascii="Helvetica" w:hAnsi="Helvetica" w:cs="Helvetica"/>
          <w:sz w:val="20"/>
          <w:szCs w:val="20"/>
        </w:rPr>
      </w:pPr>
    </w:p>
    <w:p w14:paraId="5668B3BA" w14:textId="14B9BECF"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Pension funds, insurance companies and other institutional investors hold around $80 trillion in assets. But the majority of their resources are invested in liquid assets, such as listed equities and bonds in developed countries.  Investment in infrastructure still represents less than 3 per cent of pension fund assets, with investment in sustainable infrastructure in developing countries even lower. </w:t>
      </w:r>
    </w:p>
    <w:p w14:paraId="09C3C030" w14:textId="77777777" w:rsidR="00FA061A" w:rsidRPr="004113DD" w:rsidRDefault="00FA061A" w:rsidP="00D230F5">
      <w:pPr>
        <w:spacing w:after="0"/>
        <w:ind w:right="-288"/>
        <w:rPr>
          <w:rFonts w:ascii="Helvetica" w:hAnsi="Helvetica" w:cs="Helvetica"/>
          <w:sz w:val="20"/>
          <w:szCs w:val="20"/>
        </w:rPr>
      </w:pPr>
    </w:p>
    <w:p w14:paraId="35B0AE35" w14:textId="77777777"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The lack of long-term investment horizons also means that major risks, such as those from climate change, are not incorporated into decision-making. </w:t>
      </w:r>
    </w:p>
    <w:p w14:paraId="5617E6A4" w14:textId="77777777" w:rsidR="00FA061A" w:rsidRPr="004113DD" w:rsidRDefault="00FA061A" w:rsidP="00D230F5">
      <w:pPr>
        <w:spacing w:after="0"/>
        <w:ind w:right="-288"/>
        <w:rPr>
          <w:rFonts w:ascii="Helvetica" w:hAnsi="Helvetica" w:cs="Helvetica"/>
          <w:sz w:val="20"/>
          <w:szCs w:val="20"/>
        </w:rPr>
      </w:pPr>
    </w:p>
    <w:p w14:paraId="6DF8150A" w14:textId="34D9CDE3"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According to the report, the solution lies in a multifaceted approach. It includes changing payment practices: the compensation of financial advisors and portfolio managers is too often linked to short term results. More transparency also helps: some countries now require all listed companies to disclose financial risks they face from climate change. </w:t>
      </w:r>
    </w:p>
    <w:p w14:paraId="1151C080" w14:textId="77777777" w:rsidR="00914F16" w:rsidRPr="004113DD" w:rsidRDefault="00914F16" w:rsidP="00D230F5">
      <w:pPr>
        <w:spacing w:after="0"/>
        <w:ind w:right="-288"/>
        <w:rPr>
          <w:rFonts w:ascii="Helvetica" w:hAnsi="Helvetica" w:cs="Helvetica"/>
          <w:sz w:val="20"/>
          <w:szCs w:val="20"/>
        </w:rPr>
      </w:pPr>
    </w:p>
    <w:p w14:paraId="614C1D50" w14:textId="77777777"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Short-sighted policies also result in a lack of access to finance for countries in urgent need. Support for countries affected by disasters is often too little, too late. Innovative financial instruments exist that provide quicker access to funding. Countries can set up insurance-like mechanisms, and the international community can support those that can’t afford premiums. Loans can be set up to reduce repayments automatically during crises. But so far, major funders have not taken up these promising tools. </w:t>
      </w:r>
    </w:p>
    <w:p w14:paraId="400D697E" w14:textId="77777777" w:rsidR="00FA061A" w:rsidRPr="004113DD" w:rsidRDefault="00FA061A" w:rsidP="00D230F5">
      <w:pPr>
        <w:spacing w:after="0"/>
        <w:ind w:right="-288"/>
        <w:rPr>
          <w:rFonts w:ascii="Helvetica" w:hAnsi="Helvetica" w:cs="Helvetica"/>
          <w:sz w:val="20"/>
          <w:szCs w:val="20"/>
        </w:rPr>
      </w:pPr>
    </w:p>
    <w:p w14:paraId="5D94E209" w14:textId="77777777" w:rsidR="00FA061A" w:rsidRPr="004113DD" w:rsidRDefault="2A9E3608" w:rsidP="2A9E3608">
      <w:pPr>
        <w:spacing w:after="0"/>
        <w:ind w:right="-288"/>
        <w:rPr>
          <w:rFonts w:ascii="Helvetica" w:hAnsi="Helvetica" w:cs="Helvetica"/>
          <w:sz w:val="20"/>
          <w:szCs w:val="20"/>
        </w:rPr>
      </w:pPr>
      <w:r w:rsidRPr="2A9E3608">
        <w:rPr>
          <w:rFonts w:ascii="Helvetica" w:hAnsi="Helvetica" w:cs="Helvetica"/>
          <w:sz w:val="20"/>
          <w:szCs w:val="20"/>
        </w:rPr>
        <w:lastRenderedPageBreak/>
        <w:t xml:space="preserve">“We have to reach beyond the quick fix if we are going to create a world that can sustain all of us,” said Navid Hanif, Director of Financing for Sustainable Development Office. “Political leadership and public policies are indispensable.” </w:t>
      </w:r>
    </w:p>
    <w:p w14:paraId="33B05640" w14:textId="77777777" w:rsidR="00FA061A" w:rsidRDefault="00FA061A" w:rsidP="00D230F5">
      <w:pPr>
        <w:spacing w:after="0"/>
        <w:ind w:right="-288"/>
        <w:rPr>
          <w:rFonts w:ascii="Helvetica" w:hAnsi="Helvetica" w:cs="Helvetica"/>
          <w:sz w:val="20"/>
          <w:szCs w:val="20"/>
        </w:rPr>
      </w:pPr>
    </w:p>
    <w:p w14:paraId="0EE9AD12" w14:textId="77777777"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It takes leadership to overcome short-term political cycles, devise and enforce rules which have widespread benefits but may face resistance by powerful groups, for example tax reforms and stopping illicit financial flows, the report notes.</w:t>
      </w:r>
    </w:p>
    <w:p w14:paraId="35A13A85" w14:textId="77777777" w:rsidR="00FA061A" w:rsidRPr="004113DD" w:rsidRDefault="00FA061A" w:rsidP="00D230F5">
      <w:pPr>
        <w:spacing w:after="0"/>
        <w:ind w:right="-288"/>
        <w:rPr>
          <w:rFonts w:ascii="Helvetica" w:hAnsi="Helvetica" w:cs="Helvetica"/>
          <w:sz w:val="20"/>
          <w:szCs w:val="20"/>
        </w:rPr>
      </w:pPr>
    </w:p>
    <w:p w14:paraId="054ED5E3" w14:textId="77777777"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The report emphasizes that in donor countries, political leaders must do more to meet their commitment to provide financial assistance to the world’s most vulnerable countries.  </w:t>
      </w:r>
    </w:p>
    <w:p w14:paraId="3C702993" w14:textId="77777777" w:rsidR="00FA061A" w:rsidRPr="004113DD" w:rsidRDefault="00FA061A" w:rsidP="00D230F5">
      <w:pPr>
        <w:spacing w:after="0"/>
        <w:ind w:right="-288"/>
        <w:rPr>
          <w:rFonts w:ascii="Helvetica" w:hAnsi="Helvetica" w:cs="Helvetica"/>
          <w:sz w:val="20"/>
          <w:szCs w:val="20"/>
        </w:rPr>
      </w:pPr>
    </w:p>
    <w:p w14:paraId="35F7CA83" w14:textId="77777777" w:rsidR="00FA061A" w:rsidRDefault="4857E0FB" w:rsidP="4857E0FB">
      <w:pPr>
        <w:spacing w:after="0"/>
        <w:ind w:right="-288"/>
        <w:rPr>
          <w:rFonts w:ascii="Helvetica" w:hAnsi="Helvetica" w:cs="Helvetica"/>
          <w:i/>
          <w:iCs/>
          <w:sz w:val="20"/>
          <w:szCs w:val="20"/>
        </w:rPr>
      </w:pPr>
      <w:r w:rsidRPr="4857E0FB">
        <w:rPr>
          <w:rFonts w:ascii="Helvetica" w:hAnsi="Helvetica" w:cs="Helvetica"/>
          <w:sz w:val="20"/>
          <w:szCs w:val="20"/>
        </w:rPr>
        <w:t>Beyond financing, the report highlights several cross-cutting areas that impact sustainable financing and that require policy makers attention.</w:t>
      </w:r>
      <w:r w:rsidRPr="4857E0FB">
        <w:rPr>
          <w:rFonts w:ascii="Helvetica" w:hAnsi="Helvetica" w:cs="Helvetica"/>
          <w:i/>
          <w:iCs/>
          <w:sz w:val="20"/>
          <w:szCs w:val="20"/>
        </w:rPr>
        <w:t xml:space="preserve"> </w:t>
      </w:r>
      <w:r w:rsidRPr="4857E0FB">
        <w:rPr>
          <w:rFonts w:ascii="Helvetica" w:hAnsi="Helvetica" w:cs="Helvetica"/>
          <w:sz w:val="20"/>
          <w:szCs w:val="20"/>
        </w:rPr>
        <w:t>For example:</w:t>
      </w:r>
    </w:p>
    <w:p w14:paraId="7E20E2D2" w14:textId="77777777" w:rsidR="00FA061A" w:rsidRPr="004113DD" w:rsidRDefault="00FA061A" w:rsidP="00D230F5">
      <w:pPr>
        <w:spacing w:after="0"/>
        <w:ind w:right="-288"/>
        <w:rPr>
          <w:rFonts w:ascii="Helvetica" w:hAnsi="Helvetica" w:cs="Helvetica"/>
          <w:i/>
          <w:iCs/>
          <w:sz w:val="20"/>
          <w:szCs w:val="20"/>
        </w:rPr>
      </w:pPr>
    </w:p>
    <w:p w14:paraId="4EAA8D52" w14:textId="22BC4A45" w:rsidR="00FA061A" w:rsidRPr="00D230F5" w:rsidRDefault="2A9E3608" w:rsidP="2A9E3608">
      <w:pPr>
        <w:pStyle w:val="ListParagraph"/>
        <w:numPr>
          <w:ilvl w:val="0"/>
          <w:numId w:val="10"/>
        </w:numPr>
        <w:ind w:right="-288"/>
        <w:contextualSpacing/>
        <w:rPr>
          <w:rFonts w:ascii="Helvetica" w:hAnsi="Helvetica" w:cs="Helvetica"/>
        </w:rPr>
      </w:pPr>
      <w:r w:rsidRPr="2A9E3608">
        <w:rPr>
          <w:rFonts w:ascii="Helvetica" w:hAnsi="Helvetica" w:cs="Helvetica"/>
        </w:rPr>
        <w:t xml:space="preserve">New technologies present boundless opportunities. However, in analyzing the potential of new technologies, the report warns that the transformative power of technology raises complex ethical, socio-economic and human rights challenges and risks. In the short-term, technological change could lead to job losses and increased polarization in labour markets. The report argues for adopting a long-term perspective, and calls on governments to make complementary investments, strengthen social protection and urgently develop regulatory frameworks so that benefits of technological change are shared broadly, and risks to privacy and data protection, financial stability and integrity are addressed. </w:t>
      </w:r>
    </w:p>
    <w:p w14:paraId="7FFC6684" w14:textId="77777777" w:rsidR="00FA061A" w:rsidRPr="00D230F5" w:rsidRDefault="4857E0FB" w:rsidP="4857E0FB">
      <w:pPr>
        <w:pStyle w:val="ListParagraph"/>
        <w:numPr>
          <w:ilvl w:val="0"/>
          <w:numId w:val="10"/>
        </w:numPr>
        <w:ind w:right="-288"/>
        <w:contextualSpacing/>
        <w:rPr>
          <w:rFonts w:ascii="Helvetica" w:hAnsi="Helvetica" w:cs="Helvetica"/>
        </w:rPr>
      </w:pPr>
      <w:r w:rsidRPr="4857E0FB">
        <w:rPr>
          <w:rFonts w:ascii="Helvetica" w:hAnsi="Helvetica" w:cs="Helvetica"/>
        </w:rPr>
        <w:t>Gender inequalities persist in access to finance, technology, public services, decent jobs, unpaid care and domestic work, participation in policy-making processes and many other areas. Bank account ownership among women is about 58 per cent, and for men, 65 per cent.  In Asia, only 16 per cent of businesses are women owned. Such inequality threatens achievement of the 2030 Agenda, but also weakens inclusive growth prospects by denying women opportunities to fully participate in the economy.</w:t>
      </w:r>
    </w:p>
    <w:p w14:paraId="10F5CD18" w14:textId="77777777" w:rsidR="00FA061A" w:rsidRPr="004113DD" w:rsidRDefault="00FA061A" w:rsidP="00D230F5">
      <w:pPr>
        <w:pStyle w:val="ListParagraph"/>
        <w:ind w:left="0" w:right="-288"/>
        <w:rPr>
          <w:rFonts w:ascii="Helvetica" w:hAnsi="Helvetica" w:cs="Helvetica"/>
        </w:rPr>
      </w:pPr>
    </w:p>
    <w:p w14:paraId="40C9BE00" w14:textId="55988985" w:rsidR="00FA061A" w:rsidRDefault="2A9E3608" w:rsidP="2A9E3608">
      <w:pPr>
        <w:spacing w:after="0"/>
        <w:ind w:right="-288"/>
        <w:rPr>
          <w:rFonts w:ascii="Helvetica" w:hAnsi="Helvetica" w:cs="Helvetica"/>
          <w:sz w:val="20"/>
          <w:szCs w:val="20"/>
        </w:rPr>
      </w:pPr>
      <w:r w:rsidRPr="2A9E3608">
        <w:rPr>
          <w:rFonts w:ascii="Helvetica" w:hAnsi="Helvetica" w:cs="Helvetica"/>
          <w:sz w:val="20"/>
          <w:szCs w:val="20"/>
        </w:rPr>
        <w:t xml:space="preserve">In the foreword to the report, United Nations Secretary-General António Guterres said, “The world has the resources to deliver, but they are not allocated where they are needed most. The choices we make now on financing will be pivotal.” </w:t>
      </w:r>
    </w:p>
    <w:p w14:paraId="168AED41" w14:textId="77777777" w:rsidR="00FA061A" w:rsidRDefault="4857E0FB" w:rsidP="4857E0FB">
      <w:pPr>
        <w:spacing w:after="0"/>
        <w:ind w:right="-288"/>
        <w:rPr>
          <w:rFonts w:ascii="Helvetica" w:hAnsi="Helvetica" w:cs="Helvetica"/>
          <w:sz w:val="20"/>
          <w:szCs w:val="20"/>
        </w:rPr>
      </w:pPr>
      <w:r w:rsidRPr="4857E0FB">
        <w:rPr>
          <w:rFonts w:ascii="Helvetica" w:hAnsi="Helvetica" w:cs="Helvetica"/>
          <w:sz w:val="20"/>
          <w:szCs w:val="20"/>
        </w:rPr>
        <w:t>____________________</w:t>
      </w:r>
    </w:p>
    <w:p w14:paraId="6ABC95A0" w14:textId="77777777" w:rsidR="00FA061A" w:rsidRPr="004113DD" w:rsidRDefault="00FA061A" w:rsidP="00D230F5">
      <w:pPr>
        <w:spacing w:after="0"/>
        <w:ind w:right="-288"/>
        <w:rPr>
          <w:rFonts w:ascii="Helvetica" w:hAnsi="Helvetica" w:cs="Helvetica"/>
          <w:sz w:val="20"/>
          <w:szCs w:val="20"/>
        </w:rPr>
      </w:pPr>
    </w:p>
    <w:p w14:paraId="5FC5121C" w14:textId="77777777" w:rsidR="00FA061A" w:rsidRPr="004113DD" w:rsidRDefault="4857E0FB" w:rsidP="4857E0FB">
      <w:pPr>
        <w:spacing w:after="0"/>
        <w:ind w:right="-288"/>
        <w:rPr>
          <w:rFonts w:ascii="Helvetica" w:hAnsi="Helvetica" w:cs="Helvetica"/>
          <w:sz w:val="20"/>
          <w:szCs w:val="20"/>
        </w:rPr>
      </w:pPr>
      <w:r w:rsidRPr="4857E0FB">
        <w:rPr>
          <w:rFonts w:ascii="Helvetica" w:hAnsi="Helvetica" w:cs="Helvetica"/>
          <w:sz w:val="20"/>
          <w:szCs w:val="20"/>
        </w:rPr>
        <w:t>Download the report and access the comprehensive data annex to the report at:</w:t>
      </w:r>
    </w:p>
    <w:p w14:paraId="2654A719" w14:textId="77777777" w:rsidR="00FA061A" w:rsidRDefault="00FF1CAE" w:rsidP="00D230F5">
      <w:pPr>
        <w:spacing w:after="0"/>
        <w:ind w:right="-288"/>
        <w:rPr>
          <w:rStyle w:val="Hyperlink"/>
          <w:rFonts w:ascii="Helvetica" w:hAnsi="Helvetica" w:cs="Helvetica"/>
          <w:sz w:val="20"/>
          <w:szCs w:val="20"/>
        </w:rPr>
      </w:pPr>
      <w:hyperlink r:id="rId9" w:history="1">
        <w:r w:rsidR="00FA061A" w:rsidRPr="004113DD">
          <w:rPr>
            <w:rStyle w:val="Hyperlink"/>
            <w:rFonts w:ascii="Helvetica" w:hAnsi="Helvetica" w:cs="Helvetica"/>
            <w:sz w:val="20"/>
            <w:szCs w:val="20"/>
          </w:rPr>
          <w:t>https://developmentfinance.un.org</w:t>
        </w:r>
      </w:hyperlink>
    </w:p>
    <w:p w14:paraId="189B2547" w14:textId="77777777" w:rsidR="00FA061A" w:rsidRPr="004113DD" w:rsidRDefault="00FA061A" w:rsidP="00D230F5">
      <w:pPr>
        <w:spacing w:after="0"/>
        <w:ind w:right="-288"/>
        <w:rPr>
          <w:rFonts w:ascii="Helvetica" w:hAnsi="Helvetica" w:cs="Helvetica"/>
          <w:sz w:val="20"/>
          <w:szCs w:val="20"/>
        </w:rPr>
      </w:pPr>
    </w:p>
    <w:p w14:paraId="12F1DB4E" w14:textId="77777777" w:rsidR="00FA061A" w:rsidRPr="004113DD" w:rsidRDefault="4857E0FB" w:rsidP="4857E0FB">
      <w:pPr>
        <w:spacing w:after="0"/>
        <w:ind w:right="-288"/>
        <w:rPr>
          <w:rFonts w:ascii="Helvetica" w:hAnsi="Helvetica" w:cs="Helvetica"/>
          <w:sz w:val="20"/>
          <w:szCs w:val="20"/>
        </w:rPr>
      </w:pPr>
      <w:r w:rsidRPr="4857E0FB">
        <w:rPr>
          <w:rFonts w:ascii="Helvetica" w:hAnsi="Helvetica" w:cs="Helvetica"/>
          <w:sz w:val="20"/>
          <w:szCs w:val="20"/>
        </w:rPr>
        <w:t xml:space="preserve">This Task Force report is the main input to the ECOSOC Forum on Financing for Development which will be held on 23-26 April 2018.  </w:t>
      </w:r>
      <w:hyperlink r:id="rId10">
        <w:r w:rsidRPr="4857E0FB">
          <w:rPr>
            <w:rStyle w:val="Hyperlink"/>
            <w:rFonts w:ascii="Helvetica" w:hAnsi="Helvetica" w:cs="Helvetica"/>
            <w:sz w:val="20"/>
            <w:szCs w:val="20"/>
          </w:rPr>
          <w:t>http://www.un.org/esa/ffd/ffdforum/</w:t>
        </w:r>
      </w:hyperlink>
    </w:p>
    <w:p w14:paraId="6376EFE3" w14:textId="77777777" w:rsidR="00FA061A" w:rsidRPr="004113DD" w:rsidRDefault="00FA061A" w:rsidP="00D230F5">
      <w:pPr>
        <w:spacing w:after="0"/>
        <w:ind w:right="-288"/>
        <w:rPr>
          <w:rFonts w:ascii="Helvetica" w:hAnsi="Helvetica" w:cs="Helvetica"/>
          <w:sz w:val="20"/>
          <w:szCs w:val="20"/>
        </w:rPr>
      </w:pPr>
    </w:p>
    <w:p w14:paraId="64DDCC47" w14:textId="77777777" w:rsidR="00FA061A" w:rsidRPr="00A73E02" w:rsidRDefault="4857E0FB" w:rsidP="4857E0FB">
      <w:pPr>
        <w:spacing w:after="0"/>
        <w:ind w:right="-288"/>
        <w:rPr>
          <w:rFonts w:ascii="Helvetica" w:hAnsi="Helvetica" w:cs="Helvetica"/>
          <w:b/>
          <w:bCs/>
          <w:sz w:val="20"/>
          <w:szCs w:val="20"/>
          <w:u w:val="single"/>
        </w:rPr>
      </w:pPr>
      <w:r w:rsidRPr="4857E0FB">
        <w:rPr>
          <w:rFonts w:ascii="Helvetica" w:hAnsi="Helvetica" w:cs="Helvetica"/>
          <w:b/>
          <w:bCs/>
          <w:sz w:val="20"/>
          <w:szCs w:val="20"/>
          <w:u w:val="single"/>
        </w:rPr>
        <w:t>Background</w:t>
      </w:r>
    </w:p>
    <w:p w14:paraId="2BF2A074" w14:textId="3BDC239A" w:rsidR="00FA061A" w:rsidRDefault="4857E0FB" w:rsidP="00DE2B8C">
      <w:pPr>
        <w:spacing w:after="0"/>
        <w:ind w:right="-288"/>
        <w:jc w:val="left"/>
        <w:rPr>
          <w:rFonts w:ascii="Helvetica" w:hAnsi="Helvetica" w:cs="Helvetica"/>
          <w:sz w:val="20"/>
          <w:szCs w:val="20"/>
        </w:rPr>
      </w:pPr>
      <w:r w:rsidRPr="4857E0FB">
        <w:rPr>
          <w:rFonts w:ascii="Helvetica" w:hAnsi="Helvetica" w:cs="Helvetica"/>
          <w:sz w:val="20"/>
          <w:szCs w:val="20"/>
        </w:rPr>
        <w:t xml:space="preserve">The report is written by the Inter-agency Task Force on Financing for Development and issued under the auspices of the United Nations Department of Economic and Social Affairs, by mandate from the Addis Ababa Action </w:t>
      </w:r>
      <w:r w:rsidRPr="00DE2B8C">
        <w:rPr>
          <w:rFonts w:ascii="Helvetica" w:hAnsi="Helvetica" w:cs="Helvetica"/>
          <w:sz w:val="20"/>
          <w:szCs w:val="20"/>
        </w:rPr>
        <w:t xml:space="preserve">Agenda. </w:t>
      </w:r>
      <w:r w:rsidR="00DE2B8C" w:rsidRPr="00DE2B8C">
        <w:rPr>
          <w:rFonts w:ascii="Helvetica Neue" w:hAnsi="Helvetica Neue" w:cs="Arial"/>
          <w:color w:val="333333"/>
          <w:sz w:val="20"/>
          <w:szCs w:val="20"/>
          <w:lang w:val="en"/>
        </w:rPr>
        <w:t xml:space="preserve">The major institutional stakeholders </w:t>
      </w:r>
      <w:r w:rsidR="00DE2B8C">
        <w:rPr>
          <w:rFonts w:ascii="Helvetica Neue" w:hAnsi="Helvetica Neue" w:cs="Arial"/>
          <w:color w:val="333333"/>
          <w:sz w:val="20"/>
          <w:szCs w:val="20"/>
          <w:lang w:val="en"/>
        </w:rPr>
        <w:t>of financing for development process are:</w:t>
      </w:r>
      <w:r w:rsidR="00DE2B8C" w:rsidRPr="00DE2B8C">
        <w:rPr>
          <w:rFonts w:ascii="Helvetica Neue" w:hAnsi="Helvetica Neue" w:cs="Arial"/>
          <w:color w:val="333333"/>
          <w:sz w:val="20"/>
          <w:szCs w:val="20"/>
          <w:lang w:val="en"/>
        </w:rPr>
        <w:t xml:space="preserve"> the World Bank Group,</w:t>
      </w:r>
      <w:r w:rsidR="00DE2B8C">
        <w:rPr>
          <w:rFonts w:ascii="Helvetica Neue" w:hAnsi="Helvetica Neue" w:cs="Arial"/>
          <w:color w:val="333333"/>
          <w:sz w:val="20"/>
          <w:szCs w:val="20"/>
          <w:lang w:val="en"/>
        </w:rPr>
        <w:t xml:space="preserve"> IMF, WTO, UNCTAD and UNDP, which</w:t>
      </w:r>
      <w:r w:rsidR="00DE2B8C" w:rsidRPr="00DE2B8C">
        <w:rPr>
          <w:rFonts w:ascii="Helvetica Neue" w:hAnsi="Helvetica Neue" w:cs="Arial"/>
          <w:color w:val="333333"/>
          <w:sz w:val="20"/>
          <w:szCs w:val="20"/>
          <w:lang w:val="en"/>
        </w:rPr>
        <w:t xml:space="preserve"> take a central role</w:t>
      </w:r>
      <w:r w:rsidR="00DE2B8C">
        <w:rPr>
          <w:rFonts w:ascii="Helvetica Neue" w:hAnsi="Helvetica Neue" w:cs="Arial"/>
          <w:color w:val="333333"/>
          <w:sz w:val="20"/>
          <w:szCs w:val="20"/>
          <w:lang w:val="en"/>
        </w:rPr>
        <w:t xml:space="preserve"> in the Task Force</w:t>
      </w:r>
      <w:r w:rsidR="00DE2B8C" w:rsidRPr="00DE2B8C">
        <w:rPr>
          <w:rFonts w:ascii="Helvetica Neue" w:hAnsi="Helvetica Neue" w:cs="Arial"/>
          <w:color w:val="333333"/>
          <w:sz w:val="20"/>
          <w:szCs w:val="20"/>
          <w:lang w:val="en"/>
        </w:rPr>
        <w:t>.</w:t>
      </w:r>
      <w:r w:rsidR="00DE2B8C">
        <w:rPr>
          <w:rFonts w:ascii="Helvetica" w:hAnsi="Helvetica" w:cs="Helvetica"/>
          <w:sz w:val="20"/>
          <w:szCs w:val="20"/>
        </w:rPr>
        <w:t xml:space="preserve"> The</w:t>
      </w:r>
      <w:r w:rsidR="008D3B45">
        <w:rPr>
          <w:rFonts w:ascii="Helvetica" w:hAnsi="Helvetica" w:cs="Helvetica"/>
          <w:sz w:val="20"/>
          <w:szCs w:val="20"/>
        </w:rPr>
        <w:t xml:space="preserve"> Task Force includes almost 6</w:t>
      </w:r>
      <w:r w:rsidR="00DE2B8C">
        <w:rPr>
          <w:rFonts w:ascii="Helvetica" w:hAnsi="Helvetica" w:cs="Helvetica"/>
          <w:sz w:val="20"/>
          <w:szCs w:val="20"/>
        </w:rPr>
        <w:t>0 UN agencies and international o</w:t>
      </w:r>
      <w:r w:rsidRPr="4857E0FB">
        <w:rPr>
          <w:rFonts w:ascii="Helvetica" w:hAnsi="Helvetica" w:cs="Helvetica"/>
          <w:sz w:val="20"/>
          <w:szCs w:val="20"/>
        </w:rPr>
        <w:t xml:space="preserve">rganizations, including the </w:t>
      </w:r>
      <w:r w:rsidR="00DE2B8C">
        <w:rPr>
          <w:rFonts w:ascii="Helvetica" w:hAnsi="Helvetica" w:cs="Helvetica"/>
          <w:sz w:val="20"/>
          <w:szCs w:val="20"/>
        </w:rPr>
        <w:t>OECD</w:t>
      </w:r>
      <w:r w:rsidRPr="4857E0FB">
        <w:rPr>
          <w:rFonts w:ascii="Helvetica" w:hAnsi="Helvetica" w:cs="Helvetica"/>
          <w:sz w:val="20"/>
          <w:szCs w:val="20"/>
        </w:rPr>
        <w:t xml:space="preserve"> and the Financial Stability Board. The report sets the tone for the spring meetings of the World Bank and IMF in Washington, D.C. (18-22 April). </w:t>
      </w:r>
    </w:p>
    <w:p w14:paraId="2A98E129" w14:textId="46029ED0" w:rsidR="00A447D1" w:rsidRDefault="00A447D1" w:rsidP="00DE2B8C">
      <w:pPr>
        <w:spacing w:after="0"/>
        <w:ind w:right="-288"/>
        <w:jc w:val="left"/>
        <w:rPr>
          <w:rFonts w:ascii="Helvetica" w:hAnsi="Helvetica" w:cs="Helvetica"/>
          <w:sz w:val="20"/>
          <w:szCs w:val="20"/>
        </w:rPr>
      </w:pPr>
    </w:p>
    <w:p w14:paraId="153DD900" w14:textId="513F854B" w:rsidR="2A9E3608" w:rsidRDefault="2A9E3608" w:rsidP="00DE2B8C">
      <w:pPr>
        <w:spacing w:after="0"/>
        <w:jc w:val="left"/>
        <w:rPr>
          <w:rFonts w:ascii="Helvetica" w:eastAsia="Helvetica" w:hAnsi="Helvetica" w:cs="Helvetica"/>
          <w:sz w:val="20"/>
          <w:szCs w:val="20"/>
        </w:rPr>
      </w:pPr>
      <w:r w:rsidRPr="2A9E3608">
        <w:rPr>
          <w:rFonts w:ascii="Helvetica" w:eastAsia="Helvetica" w:hAnsi="Helvetica" w:cs="Helvetica"/>
          <w:sz w:val="20"/>
          <w:szCs w:val="20"/>
        </w:rPr>
        <w:t>Follow us on Twitter: @UNDESA, on Facebook: Facebook.com/joinundesa</w:t>
      </w:r>
    </w:p>
    <w:p w14:paraId="160241C2" w14:textId="77777777" w:rsidR="00FA061A" w:rsidRPr="009E53B7" w:rsidRDefault="00FA061A" w:rsidP="00D230F5">
      <w:pPr>
        <w:spacing w:after="0"/>
        <w:ind w:right="-288"/>
        <w:rPr>
          <w:rFonts w:ascii="Helvetica" w:hAnsi="Helvetica" w:cs="Helvetica"/>
          <w:sz w:val="20"/>
          <w:szCs w:val="20"/>
        </w:rPr>
      </w:pPr>
    </w:p>
    <w:p w14:paraId="6FA16B1E" w14:textId="034E4A90" w:rsidR="00FA061A" w:rsidRPr="009E53B7" w:rsidRDefault="4857E0FB" w:rsidP="4857E0FB">
      <w:pPr>
        <w:spacing w:after="0"/>
        <w:ind w:right="-288"/>
        <w:rPr>
          <w:rFonts w:ascii="Helvetica" w:hAnsi="Helvetica" w:cs="Helvetica"/>
          <w:b/>
          <w:bCs/>
          <w:sz w:val="20"/>
          <w:szCs w:val="20"/>
        </w:rPr>
      </w:pPr>
      <w:r w:rsidRPr="4857E0FB">
        <w:rPr>
          <w:rFonts w:ascii="Helvetica" w:hAnsi="Helvetica" w:cs="Helvetica"/>
          <w:b/>
          <w:bCs/>
          <w:sz w:val="20"/>
          <w:szCs w:val="20"/>
        </w:rPr>
        <w:t>Media contact:</w:t>
      </w:r>
    </w:p>
    <w:p w14:paraId="232CC0A1" w14:textId="267946D4" w:rsidR="00361018" w:rsidRPr="009E53B7" w:rsidRDefault="4857E0FB" w:rsidP="4857E0FB">
      <w:pPr>
        <w:spacing w:after="0"/>
        <w:ind w:right="-288"/>
        <w:rPr>
          <w:rFonts w:ascii="Helvetica" w:hAnsi="Helvetica" w:cs="Helvetica"/>
          <w:b/>
          <w:bCs/>
          <w:sz w:val="20"/>
          <w:szCs w:val="20"/>
        </w:rPr>
      </w:pPr>
      <w:r w:rsidRPr="4857E0FB">
        <w:rPr>
          <w:rFonts w:ascii="Helvetica" w:hAnsi="Helvetica" w:cs="Helvetica"/>
          <w:b/>
          <w:bCs/>
          <w:sz w:val="20"/>
          <w:szCs w:val="20"/>
        </w:rPr>
        <w:t>UN Department of Public Information</w:t>
      </w:r>
    </w:p>
    <w:p w14:paraId="30AD5385" w14:textId="77777777" w:rsidR="008D4B7D" w:rsidRPr="00A447D1" w:rsidRDefault="4857E0FB" w:rsidP="4857E0FB">
      <w:pPr>
        <w:spacing w:after="0"/>
        <w:rPr>
          <w:rFonts w:ascii="Helvetica" w:hAnsi="Helvetica" w:cs="Helvetica"/>
          <w:sz w:val="20"/>
          <w:szCs w:val="20"/>
          <w:lang w:val="en-US"/>
        </w:rPr>
      </w:pPr>
      <w:r w:rsidRPr="4857E0FB">
        <w:rPr>
          <w:rFonts w:ascii="Helvetica" w:hAnsi="Helvetica" w:cs="Helvetica"/>
          <w:sz w:val="20"/>
          <w:szCs w:val="20"/>
        </w:rPr>
        <w:t>Daniel Shepard, T: +1 (212) 963-9495 | E: shepard@un.org</w:t>
      </w:r>
    </w:p>
    <w:p w14:paraId="66323F25" w14:textId="77777777" w:rsidR="008D4B7D" w:rsidRPr="00A447D1" w:rsidRDefault="008D4B7D" w:rsidP="00D230F5">
      <w:pPr>
        <w:spacing w:after="0"/>
        <w:ind w:right="-288"/>
        <w:rPr>
          <w:rFonts w:ascii="Helvetica" w:hAnsi="Helvetica" w:cs="Helvetica"/>
          <w:b/>
          <w:bCs/>
          <w:sz w:val="20"/>
          <w:szCs w:val="20"/>
          <w:lang w:val="en-US"/>
        </w:rPr>
      </w:pPr>
    </w:p>
    <w:p w14:paraId="003FD058" w14:textId="5B088EC6" w:rsidR="00D230F5" w:rsidRDefault="00361018" w:rsidP="00D230F5">
      <w:pPr>
        <w:spacing w:after="0"/>
        <w:ind w:right="-288"/>
        <w:rPr>
          <w:rFonts w:ascii="Helvetica" w:hAnsi="Helvetica" w:cs="Helvetica"/>
          <w:sz w:val="20"/>
          <w:szCs w:val="20"/>
        </w:rPr>
      </w:pPr>
      <w:r>
        <w:rPr>
          <w:rFonts w:ascii="Helvetica" w:hAnsi="Helvetica" w:cs="Helvetica"/>
          <w:sz w:val="20"/>
          <w:szCs w:val="20"/>
        </w:rPr>
        <w:t xml:space="preserve"> </w:t>
      </w:r>
    </w:p>
    <w:p w14:paraId="4F7D3E67" w14:textId="77B0DF5E" w:rsidR="001A7165" w:rsidRDefault="00D230F5" w:rsidP="00DE2B8C">
      <w:pPr>
        <w:jc w:val="center"/>
        <w:rPr>
          <w:rFonts w:ascii="Helvetica" w:hAnsi="Helvetica" w:cs="Helvetica"/>
          <w:sz w:val="22"/>
          <w:szCs w:val="22"/>
        </w:rPr>
      </w:pPr>
      <w:r>
        <w:rPr>
          <w:rFonts w:ascii="Helvetica" w:hAnsi="Helvetica" w:cs="Helvetica"/>
          <w:noProof/>
          <w:sz w:val="22"/>
          <w:szCs w:val="22"/>
          <w:lang w:val="es-ES" w:eastAsia="es-ES"/>
        </w:rPr>
        <w:drawing>
          <wp:inline distT="0" distB="0" distL="0" distR="0" wp14:anchorId="25F0C167" wp14:editId="20386104">
            <wp:extent cx="2067213" cy="50489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D logo.png"/>
                    <pic:cNvPicPr/>
                  </pic:nvPicPr>
                  <pic:blipFill>
                    <a:blip r:embed="rId11"/>
                    <a:stretch>
                      <a:fillRect/>
                    </a:stretch>
                  </pic:blipFill>
                  <pic:spPr>
                    <a:xfrm>
                      <a:off x="0" y="0"/>
                      <a:ext cx="2067213" cy="504895"/>
                    </a:xfrm>
                    <a:prstGeom prst="rect">
                      <a:avLst/>
                    </a:prstGeom>
                  </pic:spPr>
                </pic:pic>
              </a:graphicData>
            </a:graphic>
          </wp:inline>
        </w:drawing>
      </w:r>
      <w:r w:rsidR="000F2028">
        <w:rPr>
          <w:rFonts w:ascii="Helvetica" w:hAnsi="Helvetica" w:cs="Helvetica"/>
          <w:sz w:val="22"/>
          <w:szCs w:val="22"/>
        </w:rPr>
        <w:br/>
      </w:r>
      <w:r w:rsidR="000F2028">
        <w:rPr>
          <w:rFonts w:ascii="Helvetica" w:hAnsi="Helvetica" w:cs="Helvetica"/>
          <w:sz w:val="22"/>
          <w:szCs w:val="22"/>
        </w:rPr>
        <w:br/>
      </w:r>
    </w:p>
    <w:sectPr w:rsidR="001A7165" w:rsidSect="00D230F5">
      <w:footerReference w:type="even" r:id="rId12"/>
      <w:pgSz w:w="11900" w:h="16820"/>
      <w:pgMar w:top="1440" w:right="1296" w:bottom="72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1860" w14:textId="77777777" w:rsidR="00FF1CAE" w:rsidRDefault="00FF1CAE">
      <w:r>
        <w:separator/>
      </w:r>
    </w:p>
  </w:endnote>
  <w:endnote w:type="continuationSeparator" w:id="0">
    <w:p w14:paraId="3AF66AFA" w14:textId="77777777" w:rsidR="00FF1CAE" w:rsidRDefault="00FF1CAE">
      <w:r>
        <w:continuationSeparator/>
      </w:r>
    </w:p>
  </w:endnote>
  <w:endnote w:type="continuationNotice" w:id="1">
    <w:p w14:paraId="3F4DEE7E" w14:textId="77777777" w:rsidR="00FF1CAE" w:rsidRDefault="00FF1C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Bold">
    <w:altName w:val="Arial Unicode MS"/>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SemiCond">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6A9B" w14:textId="77777777" w:rsidR="00D76E78" w:rsidRDefault="00D76E78" w:rsidP="004C5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9672" w14:textId="77777777" w:rsidR="00D76E78" w:rsidRDefault="00D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466F" w14:textId="77777777" w:rsidR="00FF1CAE" w:rsidRDefault="00FF1CAE">
      <w:r>
        <w:separator/>
      </w:r>
    </w:p>
  </w:footnote>
  <w:footnote w:type="continuationSeparator" w:id="0">
    <w:p w14:paraId="29936769" w14:textId="77777777" w:rsidR="00FF1CAE" w:rsidRDefault="00FF1CAE">
      <w:r>
        <w:continuationSeparator/>
      </w:r>
    </w:p>
  </w:footnote>
  <w:footnote w:type="continuationNotice" w:id="1">
    <w:p w14:paraId="01406ED4" w14:textId="77777777" w:rsidR="00FF1CAE" w:rsidRDefault="00FF1C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ECB"/>
    <w:multiLevelType w:val="hybridMultilevel"/>
    <w:tmpl w:val="D706A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0257B"/>
    <w:multiLevelType w:val="hybridMultilevel"/>
    <w:tmpl w:val="13C6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C30BD"/>
    <w:multiLevelType w:val="hybridMultilevel"/>
    <w:tmpl w:val="B88EB4CA"/>
    <w:lvl w:ilvl="0" w:tplc="4F887E62">
      <w:start w:val="1"/>
      <w:numFmt w:val="decimal"/>
      <w:lvlText w:val="%1."/>
      <w:lvlJc w:val="left"/>
      <w:pPr>
        <w:ind w:left="45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913F5"/>
    <w:multiLevelType w:val="hybridMultilevel"/>
    <w:tmpl w:val="C826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4DFD"/>
    <w:multiLevelType w:val="hybridMultilevel"/>
    <w:tmpl w:val="61D466CA"/>
    <w:lvl w:ilvl="0" w:tplc="7AEACA92">
      <w:start w:val="1"/>
      <w:numFmt w:val="decimal"/>
      <w:lvlText w:val="%1."/>
      <w:lvlJc w:val="left"/>
      <w:pPr>
        <w:tabs>
          <w:tab w:val="num" w:pos="720"/>
        </w:tabs>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7B5D20"/>
    <w:multiLevelType w:val="hybridMultilevel"/>
    <w:tmpl w:val="AF587292"/>
    <w:lvl w:ilvl="0" w:tplc="E800F0A6">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2115C"/>
    <w:multiLevelType w:val="hybridMultilevel"/>
    <w:tmpl w:val="639CF622"/>
    <w:lvl w:ilvl="0" w:tplc="3A22A024">
      <w:start w:val="1"/>
      <w:numFmt w:val="decimal"/>
      <w:pStyle w:val="Heading2"/>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E42B5"/>
    <w:multiLevelType w:val="hybridMultilevel"/>
    <w:tmpl w:val="CD501C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6F0415"/>
    <w:multiLevelType w:val="hybridMultilevel"/>
    <w:tmpl w:val="047C87B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702C1829"/>
    <w:multiLevelType w:val="hybridMultilevel"/>
    <w:tmpl w:val="E05E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9"/>
  </w:num>
  <w:num w:numId="6">
    <w:abstractNumId w:val="3"/>
  </w:num>
  <w:num w:numId="7">
    <w:abstractNumId w:val="5"/>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C2"/>
    <w:rsid w:val="00005874"/>
    <w:rsid w:val="00006BD2"/>
    <w:rsid w:val="000070D7"/>
    <w:rsid w:val="00025FED"/>
    <w:rsid w:val="00037610"/>
    <w:rsid w:val="00041A75"/>
    <w:rsid w:val="000421CC"/>
    <w:rsid w:val="00046C7A"/>
    <w:rsid w:val="00047CCB"/>
    <w:rsid w:val="00051B59"/>
    <w:rsid w:val="00051E15"/>
    <w:rsid w:val="00054A01"/>
    <w:rsid w:val="00062A22"/>
    <w:rsid w:val="00063B0C"/>
    <w:rsid w:val="00070ECD"/>
    <w:rsid w:val="00074464"/>
    <w:rsid w:val="00085D28"/>
    <w:rsid w:val="00090ECC"/>
    <w:rsid w:val="000A09C9"/>
    <w:rsid w:val="000A2606"/>
    <w:rsid w:val="000A4341"/>
    <w:rsid w:val="000A59B6"/>
    <w:rsid w:val="000A6C13"/>
    <w:rsid w:val="000A760C"/>
    <w:rsid w:val="000A7A59"/>
    <w:rsid w:val="000B1DDA"/>
    <w:rsid w:val="000B3D5A"/>
    <w:rsid w:val="000C3390"/>
    <w:rsid w:val="000C58C9"/>
    <w:rsid w:val="000C6611"/>
    <w:rsid w:val="000D2C81"/>
    <w:rsid w:val="000D52BA"/>
    <w:rsid w:val="000D5416"/>
    <w:rsid w:val="000D71F8"/>
    <w:rsid w:val="000D7AE9"/>
    <w:rsid w:val="000F2028"/>
    <w:rsid w:val="000F4FBE"/>
    <w:rsid w:val="000F74E0"/>
    <w:rsid w:val="0010017C"/>
    <w:rsid w:val="00111BF5"/>
    <w:rsid w:val="0011201D"/>
    <w:rsid w:val="0011559B"/>
    <w:rsid w:val="001174E5"/>
    <w:rsid w:val="00122E4C"/>
    <w:rsid w:val="00125704"/>
    <w:rsid w:val="001425E3"/>
    <w:rsid w:val="00142C78"/>
    <w:rsid w:val="00144565"/>
    <w:rsid w:val="0015306F"/>
    <w:rsid w:val="001576F3"/>
    <w:rsid w:val="00163EB7"/>
    <w:rsid w:val="001641F3"/>
    <w:rsid w:val="00173A41"/>
    <w:rsid w:val="001746CC"/>
    <w:rsid w:val="00174E2C"/>
    <w:rsid w:val="001778CC"/>
    <w:rsid w:val="00180019"/>
    <w:rsid w:val="00181434"/>
    <w:rsid w:val="00181E2C"/>
    <w:rsid w:val="001907A9"/>
    <w:rsid w:val="00190B34"/>
    <w:rsid w:val="001934CC"/>
    <w:rsid w:val="00193CD1"/>
    <w:rsid w:val="00194233"/>
    <w:rsid w:val="001A4EBF"/>
    <w:rsid w:val="001A4F7F"/>
    <w:rsid w:val="001A7165"/>
    <w:rsid w:val="001B2AB3"/>
    <w:rsid w:val="001B5A97"/>
    <w:rsid w:val="001C2AB9"/>
    <w:rsid w:val="001D0DC8"/>
    <w:rsid w:val="001D5755"/>
    <w:rsid w:val="001D5983"/>
    <w:rsid w:val="001D7402"/>
    <w:rsid w:val="001E13C2"/>
    <w:rsid w:val="001E4EE9"/>
    <w:rsid w:val="001E5B9A"/>
    <w:rsid w:val="001F298C"/>
    <w:rsid w:val="001F39CF"/>
    <w:rsid w:val="001F6A6D"/>
    <w:rsid w:val="00203A6E"/>
    <w:rsid w:val="00203C70"/>
    <w:rsid w:val="00205D9F"/>
    <w:rsid w:val="00214855"/>
    <w:rsid w:val="00217DCA"/>
    <w:rsid w:val="00226204"/>
    <w:rsid w:val="00226D02"/>
    <w:rsid w:val="00227EE5"/>
    <w:rsid w:val="002302F0"/>
    <w:rsid w:val="00236715"/>
    <w:rsid w:val="002369EF"/>
    <w:rsid w:val="00241F63"/>
    <w:rsid w:val="002430A4"/>
    <w:rsid w:val="00247260"/>
    <w:rsid w:val="0026387F"/>
    <w:rsid w:val="00266296"/>
    <w:rsid w:val="00271093"/>
    <w:rsid w:val="0027227A"/>
    <w:rsid w:val="00272F60"/>
    <w:rsid w:val="00281F1E"/>
    <w:rsid w:val="0028422E"/>
    <w:rsid w:val="002875C5"/>
    <w:rsid w:val="002973BA"/>
    <w:rsid w:val="002A6423"/>
    <w:rsid w:val="002A7ACC"/>
    <w:rsid w:val="002B0088"/>
    <w:rsid w:val="002B1DCC"/>
    <w:rsid w:val="002B236E"/>
    <w:rsid w:val="002C17B2"/>
    <w:rsid w:val="002C17D1"/>
    <w:rsid w:val="002C37CD"/>
    <w:rsid w:val="002C7E69"/>
    <w:rsid w:val="002D06B8"/>
    <w:rsid w:val="002D0F45"/>
    <w:rsid w:val="002D4C2C"/>
    <w:rsid w:val="002D5BC8"/>
    <w:rsid w:val="002D5CD3"/>
    <w:rsid w:val="002D7024"/>
    <w:rsid w:val="002E096E"/>
    <w:rsid w:val="002E17A4"/>
    <w:rsid w:val="002E1A79"/>
    <w:rsid w:val="002F7EF8"/>
    <w:rsid w:val="003003E4"/>
    <w:rsid w:val="00300FA0"/>
    <w:rsid w:val="003017D5"/>
    <w:rsid w:val="003035C5"/>
    <w:rsid w:val="00305F42"/>
    <w:rsid w:val="003063DC"/>
    <w:rsid w:val="003100EC"/>
    <w:rsid w:val="00316636"/>
    <w:rsid w:val="00331010"/>
    <w:rsid w:val="0033377C"/>
    <w:rsid w:val="00333E17"/>
    <w:rsid w:val="003345E8"/>
    <w:rsid w:val="003348D4"/>
    <w:rsid w:val="003449A1"/>
    <w:rsid w:val="00345EF6"/>
    <w:rsid w:val="00346FF3"/>
    <w:rsid w:val="0035031F"/>
    <w:rsid w:val="003513B6"/>
    <w:rsid w:val="00351B40"/>
    <w:rsid w:val="00361018"/>
    <w:rsid w:val="00363F97"/>
    <w:rsid w:val="00364828"/>
    <w:rsid w:val="00367814"/>
    <w:rsid w:val="00372A94"/>
    <w:rsid w:val="00380ACD"/>
    <w:rsid w:val="00381DA0"/>
    <w:rsid w:val="00384F3E"/>
    <w:rsid w:val="00390C6E"/>
    <w:rsid w:val="003923F2"/>
    <w:rsid w:val="003946EC"/>
    <w:rsid w:val="003A0F22"/>
    <w:rsid w:val="003A13C6"/>
    <w:rsid w:val="003A3A96"/>
    <w:rsid w:val="003A6A84"/>
    <w:rsid w:val="003B29D2"/>
    <w:rsid w:val="003B3529"/>
    <w:rsid w:val="003B608F"/>
    <w:rsid w:val="003C2E2C"/>
    <w:rsid w:val="003C7B3D"/>
    <w:rsid w:val="003D2010"/>
    <w:rsid w:val="003D2BF6"/>
    <w:rsid w:val="003D37AB"/>
    <w:rsid w:val="003D42F4"/>
    <w:rsid w:val="003D47CB"/>
    <w:rsid w:val="003D70FE"/>
    <w:rsid w:val="003E293A"/>
    <w:rsid w:val="003E6132"/>
    <w:rsid w:val="003E67AB"/>
    <w:rsid w:val="003E7229"/>
    <w:rsid w:val="003F160B"/>
    <w:rsid w:val="003F3087"/>
    <w:rsid w:val="003F3E8B"/>
    <w:rsid w:val="00402347"/>
    <w:rsid w:val="00402D5F"/>
    <w:rsid w:val="00403C68"/>
    <w:rsid w:val="00405819"/>
    <w:rsid w:val="00413DFE"/>
    <w:rsid w:val="00416696"/>
    <w:rsid w:val="0042012E"/>
    <w:rsid w:val="0042056D"/>
    <w:rsid w:val="00426A71"/>
    <w:rsid w:val="00432AF0"/>
    <w:rsid w:val="004347CA"/>
    <w:rsid w:val="00434C79"/>
    <w:rsid w:val="004358AC"/>
    <w:rsid w:val="004404AA"/>
    <w:rsid w:val="004408E5"/>
    <w:rsid w:val="00443A6F"/>
    <w:rsid w:val="00447A5D"/>
    <w:rsid w:val="004553E8"/>
    <w:rsid w:val="004617CB"/>
    <w:rsid w:val="00463C03"/>
    <w:rsid w:val="004741AB"/>
    <w:rsid w:val="00474A3B"/>
    <w:rsid w:val="00474C06"/>
    <w:rsid w:val="00475895"/>
    <w:rsid w:val="00476E17"/>
    <w:rsid w:val="0047767B"/>
    <w:rsid w:val="004809CE"/>
    <w:rsid w:val="004830A9"/>
    <w:rsid w:val="00484682"/>
    <w:rsid w:val="00486F4E"/>
    <w:rsid w:val="0049097C"/>
    <w:rsid w:val="00491BD3"/>
    <w:rsid w:val="00492C52"/>
    <w:rsid w:val="004939EF"/>
    <w:rsid w:val="00495E6A"/>
    <w:rsid w:val="004968D7"/>
    <w:rsid w:val="004A2E14"/>
    <w:rsid w:val="004A3330"/>
    <w:rsid w:val="004B004F"/>
    <w:rsid w:val="004B30C5"/>
    <w:rsid w:val="004B34C0"/>
    <w:rsid w:val="004B37A9"/>
    <w:rsid w:val="004C5206"/>
    <w:rsid w:val="004C6F51"/>
    <w:rsid w:val="004D24E5"/>
    <w:rsid w:val="004D2E6C"/>
    <w:rsid w:val="004D337B"/>
    <w:rsid w:val="004D37F6"/>
    <w:rsid w:val="004D3F24"/>
    <w:rsid w:val="004D7A5E"/>
    <w:rsid w:val="004E10BF"/>
    <w:rsid w:val="004E1413"/>
    <w:rsid w:val="004E25C6"/>
    <w:rsid w:val="004E64DA"/>
    <w:rsid w:val="004E7F83"/>
    <w:rsid w:val="00501D23"/>
    <w:rsid w:val="005021F2"/>
    <w:rsid w:val="00505012"/>
    <w:rsid w:val="00505625"/>
    <w:rsid w:val="005066EE"/>
    <w:rsid w:val="00506C3D"/>
    <w:rsid w:val="005126C7"/>
    <w:rsid w:val="0052571A"/>
    <w:rsid w:val="00525E9F"/>
    <w:rsid w:val="00525EB8"/>
    <w:rsid w:val="00540B2D"/>
    <w:rsid w:val="005432FC"/>
    <w:rsid w:val="00544FD0"/>
    <w:rsid w:val="005453FA"/>
    <w:rsid w:val="00547F29"/>
    <w:rsid w:val="005551A2"/>
    <w:rsid w:val="00560054"/>
    <w:rsid w:val="005605FF"/>
    <w:rsid w:val="005609FC"/>
    <w:rsid w:val="00571DFD"/>
    <w:rsid w:val="0057239C"/>
    <w:rsid w:val="0057302E"/>
    <w:rsid w:val="00576A65"/>
    <w:rsid w:val="00580986"/>
    <w:rsid w:val="00580BCF"/>
    <w:rsid w:val="00580FA7"/>
    <w:rsid w:val="005842DD"/>
    <w:rsid w:val="005924E6"/>
    <w:rsid w:val="005938BB"/>
    <w:rsid w:val="005A2B1C"/>
    <w:rsid w:val="005A5D5A"/>
    <w:rsid w:val="005A69E5"/>
    <w:rsid w:val="005A7C1E"/>
    <w:rsid w:val="005B11F4"/>
    <w:rsid w:val="005B1473"/>
    <w:rsid w:val="005B7F81"/>
    <w:rsid w:val="005C35DC"/>
    <w:rsid w:val="005C3DC2"/>
    <w:rsid w:val="005C3E96"/>
    <w:rsid w:val="005C5CC3"/>
    <w:rsid w:val="005D35C9"/>
    <w:rsid w:val="005D41B2"/>
    <w:rsid w:val="005D5669"/>
    <w:rsid w:val="005D7D19"/>
    <w:rsid w:val="005E2299"/>
    <w:rsid w:val="005E2CFE"/>
    <w:rsid w:val="005E4F3E"/>
    <w:rsid w:val="005F29D7"/>
    <w:rsid w:val="005F4530"/>
    <w:rsid w:val="005F4E48"/>
    <w:rsid w:val="005F6AE8"/>
    <w:rsid w:val="006035DC"/>
    <w:rsid w:val="0060495E"/>
    <w:rsid w:val="00605899"/>
    <w:rsid w:val="00615E6D"/>
    <w:rsid w:val="00617322"/>
    <w:rsid w:val="00617D2A"/>
    <w:rsid w:val="006201EB"/>
    <w:rsid w:val="00621845"/>
    <w:rsid w:val="00622085"/>
    <w:rsid w:val="00630DDC"/>
    <w:rsid w:val="00631BA9"/>
    <w:rsid w:val="006347D8"/>
    <w:rsid w:val="0063734C"/>
    <w:rsid w:val="00653453"/>
    <w:rsid w:val="00655514"/>
    <w:rsid w:val="00655FA2"/>
    <w:rsid w:val="0065658E"/>
    <w:rsid w:val="006610B1"/>
    <w:rsid w:val="00664D61"/>
    <w:rsid w:val="00665E5E"/>
    <w:rsid w:val="00666B7C"/>
    <w:rsid w:val="0067030D"/>
    <w:rsid w:val="00670843"/>
    <w:rsid w:val="00670F62"/>
    <w:rsid w:val="00673017"/>
    <w:rsid w:val="006740A4"/>
    <w:rsid w:val="00674DCD"/>
    <w:rsid w:val="00681930"/>
    <w:rsid w:val="0068280C"/>
    <w:rsid w:val="00687E07"/>
    <w:rsid w:val="00693A28"/>
    <w:rsid w:val="006954C2"/>
    <w:rsid w:val="00695DC0"/>
    <w:rsid w:val="006A1CD7"/>
    <w:rsid w:val="006B0095"/>
    <w:rsid w:val="006B05DE"/>
    <w:rsid w:val="006B1C09"/>
    <w:rsid w:val="006B3730"/>
    <w:rsid w:val="006B6154"/>
    <w:rsid w:val="006D011F"/>
    <w:rsid w:val="006D0514"/>
    <w:rsid w:val="006D439C"/>
    <w:rsid w:val="006D542E"/>
    <w:rsid w:val="006D7181"/>
    <w:rsid w:val="006E17EC"/>
    <w:rsid w:val="006E401E"/>
    <w:rsid w:val="006E516D"/>
    <w:rsid w:val="006F740D"/>
    <w:rsid w:val="007001A6"/>
    <w:rsid w:val="00701C5A"/>
    <w:rsid w:val="0070280E"/>
    <w:rsid w:val="007051AC"/>
    <w:rsid w:val="0070532D"/>
    <w:rsid w:val="0070724F"/>
    <w:rsid w:val="007128C3"/>
    <w:rsid w:val="00715E00"/>
    <w:rsid w:val="00716470"/>
    <w:rsid w:val="00720D5E"/>
    <w:rsid w:val="007242A9"/>
    <w:rsid w:val="00726DFF"/>
    <w:rsid w:val="007325DE"/>
    <w:rsid w:val="00734788"/>
    <w:rsid w:val="00746E37"/>
    <w:rsid w:val="0075604D"/>
    <w:rsid w:val="00761571"/>
    <w:rsid w:val="00761F2A"/>
    <w:rsid w:val="00767A1E"/>
    <w:rsid w:val="0077275C"/>
    <w:rsid w:val="00775A2C"/>
    <w:rsid w:val="00780280"/>
    <w:rsid w:val="007811C4"/>
    <w:rsid w:val="00782F31"/>
    <w:rsid w:val="00783B7E"/>
    <w:rsid w:val="00785A7F"/>
    <w:rsid w:val="00790497"/>
    <w:rsid w:val="007937DB"/>
    <w:rsid w:val="00793F5C"/>
    <w:rsid w:val="007A4CA2"/>
    <w:rsid w:val="007A72E1"/>
    <w:rsid w:val="007B0496"/>
    <w:rsid w:val="007C14F9"/>
    <w:rsid w:val="007C326E"/>
    <w:rsid w:val="007C3C19"/>
    <w:rsid w:val="007D0DF6"/>
    <w:rsid w:val="007D4E49"/>
    <w:rsid w:val="007E0BDF"/>
    <w:rsid w:val="007E3890"/>
    <w:rsid w:val="007E5914"/>
    <w:rsid w:val="007E7761"/>
    <w:rsid w:val="007F3C21"/>
    <w:rsid w:val="00800674"/>
    <w:rsid w:val="008010AF"/>
    <w:rsid w:val="00802552"/>
    <w:rsid w:val="008034F9"/>
    <w:rsid w:val="008035E3"/>
    <w:rsid w:val="00806174"/>
    <w:rsid w:val="008068BA"/>
    <w:rsid w:val="008124A9"/>
    <w:rsid w:val="00816876"/>
    <w:rsid w:val="008176A0"/>
    <w:rsid w:val="00820761"/>
    <w:rsid w:val="00821D7D"/>
    <w:rsid w:val="0082230C"/>
    <w:rsid w:val="00831BED"/>
    <w:rsid w:val="00833D49"/>
    <w:rsid w:val="0083508D"/>
    <w:rsid w:val="00835BA1"/>
    <w:rsid w:val="00852337"/>
    <w:rsid w:val="008523E8"/>
    <w:rsid w:val="008567A1"/>
    <w:rsid w:val="008573DB"/>
    <w:rsid w:val="00861816"/>
    <w:rsid w:val="00862AA9"/>
    <w:rsid w:val="00870368"/>
    <w:rsid w:val="00870E17"/>
    <w:rsid w:val="00871A0A"/>
    <w:rsid w:val="008725CB"/>
    <w:rsid w:val="008749CC"/>
    <w:rsid w:val="00876B07"/>
    <w:rsid w:val="008827C1"/>
    <w:rsid w:val="008840C1"/>
    <w:rsid w:val="008855CC"/>
    <w:rsid w:val="00886797"/>
    <w:rsid w:val="00891A71"/>
    <w:rsid w:val="0089225D"/>
    <w:rsid w:val="00895212"/>
    <w:rsid w:val="0089606C"/>
    <w:rsid w:val="00897C7F"/>
    <w:rsid w:val="00897F10"/>
    <w:rsid w:val="008A638F"/>
    <w:rsid w:val="008B2B94"/>
    <w:rsid w:val="008B6F1B"/>
    <w:rsid w:val="008C1504"/>
    <w:rsid w:val="008C1911"/>
    <w:rsid w:val="008C36B9"/>
    <w:rsid w:val="008C4B3F"/>
    <w:rsid w:val="008C6081"/>
    <w:rsid w:val="008D3902"/>
    <w:rsid w:val="008D3B45"/>
    <w:rsid w:val="008D4B7D"/>
    <w:rsid w:val="008E0577"/>
    <w:rsid w:val="008E30B6"/>
    <w:rsid w:val="008E4948"/>
    <w:rsid w:val="008E4B05"/>
    <w:rsid w:val="008F3DCF"/>
    <w:rsid w:val="008F6FD2"/>
    <w:rsid w:val="008F7D08"/>
    <w:rsid w:val="00902236"/>
    <w:rsid w:val="009070E0"/>
    <w:rsid w:val="00907713"/>
    <w:rsid w:val="00907D07"/>
    <w:rsid w:val="00910CCB"/>
    <w:rsid w:val="00914F16"/>
    <w:rsid w:val="00915E91"/>
    <w:rsid w:val="00915E9F"/>
    <w:rsid w:val="00916A10"/>
    <w:rsid w:val="009203D0"/>
    <w:rsid w:val="00921A24"/>
    <w:rsid w:val="00922B55"/>
    <w:rsid w:val="00922D26"/>
    <w:rsid w:val="00923D34"/>
    <w:rsid w:val="00924ECD"/>
    <w:rsid w:val="0093469B"/>
    <w:rsid w:val="0093686C"/>
    <w:rsid w:val="00941AB2"/>
    <w:rsid w:val="0095282A"/>
    <w:rsid w:val="0095349F"/>
    <w:rsid w:val="00955295"/>
    <w:rsid w:val="00966F32"/>
    <w:rsid w:val="00967092"/>
    <w:rsid w:val="00967C80"/>
    <w:rsid w:val="00971468"/>
    <w:rsid w:val="0097612B"/>
    <w:rsid w:val="009823DE"/>
    <w:rsid w:val="0098625E"/>
    <w:rsid w:val="00991A7B"/>
    <w:rsid w:val="00992AF9"/>
    <w:rsid w:val="00993C97"/>
    <w:rsid w:val="0099457C"/>
    <w:rsid w:val="009A1720"/>
    <w:rsid w:val="009B3A61"/>
    <w:rsid w:val="009B63BD"/>
    <w:rsid w:val="009C2BFD"/>
    <w:rsid w:val="009C2D26"/>
    <w:rsid w:val="009D1197"/>
    <w:rsid w:val="009E53B7"/>
    <w:rsid w:val="009F2A07"/>
    <w:rsid w:val="009F4C8B"/>
    <w:rsid w:val="009F6336"/>
    <w:rsid w:val="009F72B0"/>
    <w:rsid w:val="00A1064A"/>
    <w:rsid w:val="00A13508"/>
    <w:rsid w:val="00A1360E"/>
    <w:rsid w:val="00A141E7"/>
    <w:rsid w:val="00A227EA"/>
    <w:rsid w:val="00A230D7"/>
    <w:rsid w:val="00A242CD"/>
    <w:rsid w:val="00A2583A"/>
    <w:rsid w:val="00A426F1"/>
    <w:rsid w:val="00A447D1"/>
    <w:rsid w:val="00A53023"/>
    <w:rsid w:val="00A5528C"/>
    <w:rsid w:val="00A57563"/>
    <w:rsid w:val="00A60130"/>
    <w:rsid w:val="00A60ACA"/>
    <w:rsid w:val="00A617B9"/>
    <w:rsid w:val="00A6605B"/>
    <w:rsid w:val="00A66BB1"/>
    <w:rsid w:val="00A713CC"/>
    <w:rsid w:val="00A71FDE"/>
    <w:rsid w:val="00A74398"/>
    <w:rsid w:val="00A7474A"/>
    <w:rsid w:val="00A747B8"/>
    <w:rsid w:val="00A75244"/>
    <w:rsid w:val="00A77F5A"/>
    <w:rsid w:val="00A84753"/>
    <w:rsid w:val="00A90F48"/>
    <w:rsid w:val="00A95BC6"/>
    <w:rsid w:val="00AA093B"/>
    <w:rsid w:val="00AA6B95"/>
    <w:rsid w:val="00AB2339"/>
    <w:rsid w:val="00AB32AC"/>
    <w:rsid w:val="00AB3882"/>
    <w:rsid w:val="00AB77BE"/>
    <w:rsid w:val="00AC04E0"/>
    <w:rsid w:val="00AC5ECE"/>
    <w:rsid w:val="00AD20AD"/>
    <w:rsid w:val="00AD6860"/>
    <w:rsid w:val="00AD7D20"/>
    <w:rsid w:val="00AE3F7F"/>
    <w:rsid w:val="00AE5EE4"/>
    <w:rsid w:val="00AF06DD"/>
    <w:rsid w:val="00AF19E0"/>
    <w:rsid w:val="00AF53D5"/>
    <w:rsid w:val="00AF6571"/>
    <w:rsid w:val="00B1442A"/>
    <w:rsid w:val="00B1569E"/>
    <w:rsid w:val="00B162F2"/>
    <w:rsid w:val="00B1649D"/>
    <w:rsid w:val="00B20468"/>
    <w:rsid w:val="00B34E74"/>
    <w:rsid w:val="00B37A84"/>
    <w:rsid w:val="00B415EF"/>
    <w:rsid w:val="00B41846"/>
    <w:rsid w:val="00B436CD"/>
    <w:rsid w:val="00B47256"/>
    <w:rsid w:val="00B527F9"/>
    <w:rsid w:val="00B5676F"/>
    <w:rsid w:val="00B606F0"/>
    <w:rsid w:val="00B62033"/>
    <w:rsid w:val="00B62F5D"/>
    <w:rsid w:val="00B64E3C"/>
    <w:rsid w:val="00B65501"/>
    <w:rsid w:val="00B72D69"/>
    <w:rsid w:val="00B74382"/>
    <w:rsid w:val="00B75741"/>
    <w:rsid w:val="00B758FF"/>
    <w:rsid w:val="00B76899"/>
    <w:rsid w:val="00B7709E"/>
    <w:rsid w:val="00B81AE3"/>
    <w:rsid w:val="00B91B44"/>
    <w:rsid w:val="00B92F8E"/>
    <w:rsid w:val="00B938C6"/>
    <w:rsid w:val="00B938FE"/>
    <w:rsid w:val="00B93C5D"/>
    <w:rsid w:val="00B9680A"/>
    <w:rsid w:val="00B96C6B"/>
    <w:rsid w:val="00BA07EA"/>
    <w:rsid w:val="00BA0806"/>
    <w:rsid w:val="00BA371C"/>
    <w:rsid w:val="00BA5BAE"/>
    <w:rsid w:val="00BB6EEA"/>
    <w:rsid w:val="00BC755A"/>
    <w:rsid w:val="00BD1F96"/>
    <w:rsid w:val="00BD30CB"/>
    <w:rsid w:val="00BD399D"/>
    <w:rsid w:val="00BD51E0"/>
    <w:rsid w:val="00BD6365"/>
    <w:rsid w:val="00BE0EC5"/>
    <w:rsid w:val="00BE6195"/>
    <w:rsid w:val="00BF1718"/>
    <w:rsid w:val="00BF31CB"/>
    <w:rsid w:val="00BF4924"/>
    <w:rsid w:val="00C02BBD"/>
    <w:rsid w:val="00C118C7"/>
    <w:rsid w:val="00C12B0A"/>
    <w:rsid w:val="00C230A2"/>
    <w:rsid w:val="00C24882"/>
    <w:rsid w:val="00C30762"/>
    <w:rsid w:val="00C31251"/>
    <w:rsid w:val="00C32867"/>
    <w:rsid w:val="00C34988"/>
    <w:rsid w:val="00C35142"/>
    <w:rsid w:val="00C353EA"/>
    <w:rsid w:val="00C4492F"/>
    <w:rsid w:val="00C461D9"/>
    <w:rsid w:val="00C4697E"/>
    <w:rsid w:val="00C47288"/>
    <w:rsid w:val="00C47B17"/>
    <w:rsid w:val="00C606EC"/>
    <w:rsid w:val="00C6235D"/>
    <w:rsid w:val="00C62F2A"/>
    <w:rsid w:val="00C65B61"/>
    <w:rsid w:val="00C66095"/>
    <w:rsid w:val="00C67CF7"/>
    <w:rsid w:val="00C735F5"/>
    <w:rsid w:val="00C82A5C"/>
    <w:rsid w:val="00C871F8"/>
    <w:rsid w:val="00C87770"/>
    <w:rsid w:val="00C9106F"/>
    <w:rsid w:val="00C927BE"/>
    <w:rsid w:val="00C92F36"/>
    <w:rsid w:val="00C9427F"/>
    <w:rsid w:val="00C956C2"/>
    <w:rsid w:val="00C96335"/>
    <w:rsid w:val="00C966A1"/>
    <w:rsid w:val="00C96B96"/>
    <w:rsid w:val="00CA3260"/>
    <w:rsid w:val="00CA4495"/>
    <w:rsid w:val="00CA5969"/>
    <w:rsid w:val="00CB029B"/>
    <w:rsid w:val="00CB0B51"/>
    <w:rsid w:val="00CB14E6"/>
    <w:rsid w:val="00CB5A07"/>
    <w:rsid w:val="00CB713E"/>
    <w:rsid w:val="00CC535F"/>
    <w:rsid w:val="00CC59DC"/>
    <w:rsid w:val="00CD410B"/>
    <w:rsid w:val="00CF6E2B"/>
    <w:rsid w:val="00D00B60"/>
    <w:rsid w:val="00D02267"/>
    <w:rsid w:val="00D02ABF"/>
    <w:rsid w:val="00D02C6B"/>
    <w:rsid w:val="00D11BB1"/>
    <w:rsid w:val="00D12328"/>
    <w:rsid w:val="00D12654"/>
    <w:rsid w:val="00D17769"/>
    <w:rsid w:val="00D20DE5"/>
    <w:rsid w:val="00D230F5"/>
    <w:rsid w:val="00D24F50"/>
    <w:rsid w:val="00D25D01"/>
    <w:rsid w:val="00D261EE"/>
    <w:rsid w:val="00D328DB"/>
    <w:rsid w:val="00D33F58"/>
    <w:rsid w:val="00D349EA"/>
    <w:rsid w:val="00D36DAF"/>
    <w:rsid w:val="00D37057"/>
    <w:rsid w:val="00D407F7"/>
    <w:rsid w:val="00D40EDC"/>
    <w:rsid w:val="00D418EA"/>
    <w:rsid w:val="00D44B2F"/>
    <w:rsid w:val="00D50504"/>
    <w:rsid w:val="00D519A6"/>
    <w:rsid w:val="00D51C2D"/>
    <w:rsid w:val="00D60799"/>
    <w:rsid w:val="00D6740F"/>
    <w:rsid w:val="00D70E17"/>
    <w:rsid w:val="00D76B1F"/>
    <w:rsid w:val="00D76E78"/>
    <w:rsid w:val="00D80469"/>
    <w:rsid w:val="00D83D6A"/>
    <w:rsid w:val="00D91B1F"/>
    <w:rsid w:val="00D9607C"/>
    <w:rsid w:val="00D96F69"/>
    <w:rsid w:val="00DA1158"/>
    <w:rsid w:val="00DA26A7"/>
    <w:rsid w:val="00DB1808"/>
    <w:rsid w:val="00DB78F3"/>
    <w:rsid w:val="00DC163C"/>
    <w:rsid w:val="00DD1D68"/>
    <w:rsid w:val="00DE2B8C"/>
    <w:rsid w:val="00DE4D3C"/>
    <w:rsid w:val="00DE590A"/>
    <w:rsid w:val="00DE7A6C"/>
    <w:rsid w:val="00DF74DC"/>
    <w:rsid w:val="00DF7FBA"/>
    <w:rsid w:val="00E025C0"/>
    <w:rsid w:val="00E037AF"/>
    <w:rsid w:val="00E0617E"/>
    <w:rsid w:val="00E1014D"/>
    <w:rsid w:val="00E14118"/>
    <w:rsid w:val="00E17BEE"/>
    <w:rsid w:val="00E27BB3"/>
    <w:rsid w:val="00E3154A"/>
    <w:rsid w:val="00E363B9"/>
    <w:rsid w:val="00E36B0A"/>
    <w:rsid w:val="00E4028D"/>
    <w:rsid w:val="00E56893"/>
    <w:rsid w:val="00E60A6C"/>
    <w:rsid w:val="00E62875"/>
    <w:rsid w:val="00E711CF"/>
    <w:rsid w:val="00E711FB"/>
    <w:rsid w:val="00E75D6C"/>
    <w:rsid w:val="00E82DFB"/>
    <w:rsid w:val="00E85193"/>
    <w:rsid w:val="00E92E71"/>
    <w:rsid w:val="00E961E5"/>
    <w:rsid w:val="00E9634A"/>
    <w:rsid w:val="00E964FF"/>
    <w:rsid w:val="00EA4904"/>
    <w:rsid w:val="00EB2BB1"/>
    <w:rsid w:val="00EB4576"/>
    <w:rsid w:val="00EB6CF0"/>
    <w:rsid w:val="00EB73B2"/>
    <w:rsid w:val="00EC6044"/>
    <w:rsid w:val="00ED0C37"/>
    <w:rsid w:val="00ED108E"/>
    <w:rsid w:val="00ED50BA"/>
    <w:rsid w:val="00ED52C7"/>
    <w:rsid w:val="00ED5C5E"/>
    <w:rsid w:val="00EE27FC"/>
    <w:rsid w:val="00EE3053"/>
    <w:rsid w:val="00EE3D5E"/>
    <w:rsid w:val="00EE518E"/>
    <w:rsid w:val="00EF38CD"/>
    <w:rsid w:val="00EF471C"/>
    <w:rsid w:val="00EF5227"/>
    <w:rsid w:val="00EF5A1F"/>
    <w:rsid w:val="00EF71C5"/>
    <w:rsid w:val="00F0146F"/>
    <w:rsid w:val="00F05691"/>
    <w:rsid w:val="00F17CC8"/>
    <w:rsid w:val="00F24013"/>
    <w:rsid w:val="00F24396"/>
    <w:rsid w:val="00F27948"/>
    <w:rsid w:val="00F27B1D"/>
    <w:rsid w:val="00F34CD6"/>
    <w:rsid w:val="00F3594B"/>
    <w:rsid w:val="00F43F20"/>
    <w:rsid w:val="00F462D5"/>
    <w:rsid w:val="00F47F01"/>
    <w:rsid w:val="00F505D1"/>
    <w:rsid w:val="00F638B6"/>
    <w:rsid w:val="00F67268"/>
    <w:rsid w:val="00F743C4"/>
    <w:rsid w:val="00F7584B"/>
    <w:rsid w:val="00F75FC4"/>
    <w:rsid w:val="00F77124"/>
    <w:rsid w:val="00F86258"/>
    <w:rsid w:val="00F86D6F"/>
    <w:rsid w:val="00F87EFB"/>
    <w:rsid w:val="00F91993"/>
    <w:rsid w:val="00F92747"/>
    <w:rsid w:val="00FA061A"/>
    <w:rsid w:val="00FA1137"/>
    <w:rsid w:val="00FA1438"/>
    <w:rsid w:val="00FB79EF"/>
    <w:rsid w:val="00FC7D08"/>
    <w:rsid w:val="00FC7F24"/>
    <w:rsid w:val="00FD5217"/>
    <w:rsid w:val="00FD6758"/>
    <w:rsid w:val="00FE3094"/>
    <w:rsid w:val="00FE6AD0"/>
    <w:rsid w:val="00FF0556"/>
    <w:rsid w:val="00FF1CAE"/>
    <w:rsid w:val="00FF38B8"/>
    <w:rsid w:val="00FF5633"/>
    <w:rsid w:val="2A9E3608"/>
    <w:rsid w:val="4857E0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4ED49"/>
  <w15:docId w15:val="{9105D7F0-A99D-42A4-9D47-3B58FEAA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C2C"/>
    <w:pPr>
      <w:spacing w:after="240"/>
      <w:jc w:val="both"/>
    </w:pPr>
    <w:rPr>
      <w:sz w:val="28"/>
      <w:szCs w:val="24"/>
      <w:lang w:eastAsia="zh-CN"/>
    </w:rPr>
  </w:style>
  <w:style w:type="paragraph" w:styleId="Heading1">
    <w:name w:val="heading 1"/>
    <w:basedOn w:val="Normal"/>
    <w:next w:val="Normal"/>
    <w:link w:val="Heading1Char"/>
    <w:uiPriority w:val="9"/>
    <w:qFormat/>
    <w:rsid w:val="00FA061A"/>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363F97"/>
    <w:pPr>
      <w:keepNext/>
      <w:numPr>
        <w:numId w:val="3"/>
      </w:numPr>
      <w:spacing w:before="240" w:after="60"/>
      <w:ind w:left="360"/>
      <w:outlineLvl w:val="1"/>
    </w:pPr>
    <w:rPr>
      <w:rFonts w:ascii="Cambria" w:eastAsia="Times New Roman"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D439C"/>
    <w:rPr>
      <w:rFonts w:eastAsia="Times New Roman"/>
      <w:sz w:val="24"/>
      <w:szCs w:val="24"/>
      <w:lang w:val="en-US" w:eastAsia="en-US"/>
    </w:rPr>
  </w:style>
  <w:style w:type="paragraph" w:customStyle="1" w:styleId="NormalLatinGeorgia">
    <w:name w:val="Normal + (Latin) Georgia"/>
    <w:aliases w:val="(Asian) Cambria-Bold,14 pt"/>
    <w:basedOn w:val="Normal"/>
    <w:rsid w:val="00E62875"/>
    <w:pPr>
      <w:autoSpaceDE w:val="0"/>
      <w:autoSpaceDN w:val="0"/>
      <w:adjustRightInd w:val="0"/>
    </w:pPr>
    <w:rPr>
      <w:rFonts w:ascii="Georgia" w:eastAsia="Cambria-Bold" w:hAnsi="Georgia" w:cs="Cambria-Bold"/>
      <w:bCs/>
      <w:szCs w:val="28"/>
    </w:rPr>
  </w:style>
  <w:style w:type="paragraph" w:styleId="Footer">
    <w:name w:val="footer"/>
    <w:basedOn w:val="Normal"/>
    <w:rsid w:val="00D36DAF"/>
    <w:pPr>
      <w:tabs>
        <w:tab w:val="center" w:pos="4320"/>
        <w:tab w:val="right" w:pos="8640"/>
      </w:tabs>
    </w:pPr>
  </w:style>
  <w:style w:type="character" w:styleId="PageNumber">
    <w:name w:val="page number"/>
    <w:basedOn w:val="DefaultParagraphFont"/>
    <w:rsid w:val="00D36DAF"/>
  </w:style>
  <w:style w:type="character" w:styleId="FootnoteReference">
    <w:name w:val="footnote reference"/>
    <w:aliases w:val="ftref,16 Point,Superscript 6 Point,Ref,de nota al pie,BVI fnr,E FNZ,-E Fußnotenzeichen,Footnote#,Footnote Reference 2,(Diplomarbeit FZ),SUPERS,EN Footnote Reference,number,Footnote Reference.SES,Superscript 6 Point + 11 ..."/>
    <w:uiPriority w:val="99"/>
    <w:rsid w:val="00544FD0"/>
    <w:rPr>
      <w:rFonts w:cs="Times New Roman"/>
      <w:spacing w:val="-5"/>
      <w:w w:val="130"/>
      <w:position w:val="-4"/>
      <w:vertAlign w:val="superscript"/>
    </w:rPr>
  </w:style>
  <w:style w:type="paragraph" w:styleId="FootnoteText">
    <w:name w:val="footnote text"/>
    <w:aliases w:val="single space,f,Geneva 9,Font: Geneva 9,Boston 10,FOOTNOTES,fn,Testo nota a piè di pagina Carattere,ALTS FOOTNOTE,Footnote Text 1,ADB,ft,Footnote Text Char Char,f Car Car,f Car,Footnote Text Char1,Schriftart: 9 pt,Footnotes,Schriftart: 10"/>
    <w:basedOn w:val="Normal"/>
    <w:link w:val="FootnoteTextChar"/>
    <w:uiPriority w:val="99"/>
    <w:rsid w:val="00544FD0"/>
    <w:pPr>
      <w:widowControl w:val="0"/>
      <w:tabs>
        <w:tab w:val="right" w:pos="418"/>
      </w:tabs>
      <w:suppressAutoHyphens/>
      <w:spacing w:line="210" w:lineRule="exact"/>
      <w:ind w:left="475" w:hanging="475"/>
    </w:pPr>
    <w:rPr>
      <w:rFonts w:ascii="Garamond" w:eastAsia="MS Mincho" w:hAnsi="Garamond" w:cs="Garamond"/>
      <w:color w:val="000000"/>
      <w:spacing w:val="5"/>
      <w:w w:val="104"/>
      <w:kern w:val="1"/>
      <w:sz w:val="17"/>
      <w:lang w:eastAsia="ar-SA"/>
    </w:rPr>
  </w:style>
  <w:style w:type="character" w:customStyle="1" w:styleId="FootnoteTextChar">
    <w:name w:val="Footnote Text Char"/>
    <w:aliases w:val="single space Char,f Char,Geneva 9 Char,Font: Geneva 9 Char,Boston 10 Char,FOOTNOTES Char,fn Char,Testo nota a piè di pagina Carattere Char,ALTS FOOTNOTE Char,Footnote Text 1 Char,ADB Char,ft Char,Footnote Text Char Char Char"/>
    <w:link w:val="FootnoteText"/>
    <w:uiPriority w:val="99"/>
    <w:locked/>
    <w:rsid w:val="00544FD0"/>
    <w:rPr>
      <w:rFonts w:ascii="Garamond" w:eastAsia="MS Mincho" w:hAnsi="Garamond" w:cs="Garamond"/>
      <w:color w:val="000000"/>
      <w:spacing w:val="5"/>
      <w:w w:val="104"/>
      <w:kern w:val="1"/>
      <w:sz w:val="17"/>
      <w:szCs w:val="24"/>
      <w:lang w:val="en-GB" w:eastAsia="ar-SA" w:bidi="ar-SA"/>
    </w:rPr>
  </w:style>
  <w:style w:type="character" w:styleId="Hyperlink">
    <w:name w:val="Hyperlink"/>
    <w:rsid w:val="00544FD0"/>
    <w:rPr>
      <w:rFonts w:cs="Times New Roman"/>
      <w:color w:val="0000FF"/>
      <w:u w:val="single"/>
    </w:rPr>
  </w:style>
  <w:style w:type="character" w:customStyle="1" w:styleId="A14">
    <w:name w:val="A14"/>
    <w:rsid w:val="00090ECC"/>
    <w:rPr>
      <w:rFonts w:ascii="Myriad Pro" w:hAnsi="Myriad Pro" w:cs="Myriad Pro"/>
      <w:b/>
      <w:bCs/>
      <w:color w:val="000000"/>
      <w:sz w:val="16"/>
      <w:szCs w:val="16"/>
    </w:rPr>
  </w:style>
  <w:style w:type="paragraph" w:customStyle="1" w:styleId="Default">
    <w:name w:val="Default"/>
    <w:rsid w:val="00090ECC"/>
    <w:pPr>
      <w:autoSpaceDE w:val="0"/>
      <w:autoSpaceDN w:val="0"/>
      <w:adjustRightInd w:val="0"/>
    </w:pPr>
    <w:rPr>
      <w:rFonts w:ascii="Myriad Pro SemiCond" w:eastAsia="Times New Roman" w:hAnsi="Myriad Pro SemiCond" w:cs="Myriad Pro SemiCond"/>
      <w:color w:val="000000"/>
      <w:sz w:val="24"/>
      <w:szCs w:val="24"/>
      <w:lang w:val="en-US" w:eastAsia="en-US"/>
    </w:rPr>
  </w:style>
  <w:style w:type="character" w:styleId="CommentReference">
    <w:name w:val="annotation reference"/>
    <w:uiPriority w:val="99"/>
    <w:rsid w:val="00EF5A1F"/>
    <w:rPr>
      <w:rFonts w:cs="Times New Roman"/>
      <w:sz w:val="16"/>
      <w:szCs w:val="16"/>
    </w:rPr>
  </w:style>
  <w:style w:type="paragraph" w:styleId="CommentText">
    <w:name w:val="annotation text"/>
    <w:basedOn w:val="Normal"/>
    <w:link w:val="CommentTextChar"/>
    <w:uiPriority w:val="99"/>
    <w:rsid w:val="00EF5A1F"/>
    <w:rPr>
      <w:sz w:val="20"/>
      <w:szCs w:val="20"/>
    </w:rPr>
  </w:style>
  <w:style w:type="character" w:customStyle="1" w:styleId="CommentTextChar">
    <w:name w:val="Comment Text Char"/>
    <w:link w:val="CommentText"/>
    <w:uiPriority w:val="99"/>
    <w:locked/>
    <w:rsid w:val="00EF5A1F"/>
    <w:rPr>
      <w:rFonts w:eastAsia="SimSun"/>
      <w:lang w:val="en-GB" w:eastAsia="zh-CN" w:bidi="ar-SA"/>
    </w:rPr>
  </w:style>
  <w:style w:type="paragraph" w:styleId="BalloonText">
    <w:name w:val="Balloon Text"/>
    <w:basedOn w:val="Normal"/>
    <w:semiHidden/>
    <w:rsid w:val="00EF5A1F"/>
    <w:rPr>
      <w:rFonts w:ascii="Tahoma" w:hAnsi="Tahoma" w:cs="Tahoma"/>
      <w:sz w:val="16"/>
      <w:szCs w:val="16"/>
    </w:rPr>
  </w:style>
  <w:style w:type="paragraph" w:styleId="CommentSubject">
    <w:name w:val="annotation subject"/>
    <w:basedOn w:val="CommentText"/>
    <w:next w:val="CommentText"/>
    <w:semiHidden/>
    <w:rsid w:val="004D3F24"/>
    <w:rPr>
      <w:b/>
      <w:bCs/>
    </w:rPr>
  </w:style>
  <w:style w:type="character" w:customStyle="1" w:styleId="Heading2Char">
    <w:name w:val="Heading 2 Char"/>
    <w:link w:val="Heading2"/>
    <w:rsid w:val="00363F97"/>
    <w:rPr>
      <w:rFonts w:ascii="Cambria" w:eastAsia="Times New Roman" w:hAnsi="Cambria" w:cs="Times New Roman"/>
      <w:b/>
      <w:bCs/>
      <w:iCs/>
      <w:sz w:val="28"/>
      <w:szCs w:val="28"/>
      <w:lang w:eastAsia="zh-CN"/>
    </w:rPr>
  </w:style>
  <w:style w:type="character" w:styleId="Strong">
    <w:name w:val="Strong"/>
    <w:uiPriority w:val="22"/>
    <w:qFormat/>
    <w:rsid w:val="001907A9"/>
    <w:rPr>
      <w:b/>
      <w:bCs/>
    </w:rPr>
  </w:style>
  <w:style w:type="paragraph" w:styleId="ListParagraph">
    <w:name w:val="List Paragraph"/>
    <w:basedOn w:val="Normal"/>
    <w:link w:val="ListParagraphChar"/>
    <w:uiPriority w:val="34"/>
    <w:qFormat/>
    <w:rsid w:val="00DE7A6C"/>
    <w:pPr>
      <w:suppressAutoHyphens/>
      <w:spacing w:after="0" w:line="240" w:lineRule="exact"/>
      <w:ind w:left="720"/>
      <w:jc w:val="left"/>
    </w:pPr>
    <w:rPr>
      <w:rFonts w:eastAsia="Times New Roman"/>
      <w:spacing w:val="4"/>
      <w:w w:val="103"/>
      <w:kern w:val="14"/>
      <w:sz w:val="20"/>
      <w:szCs w:val="20"/>
      <w:lang w:eastAsia="en-US"/>
    </w:rPr>
  </w:style>
  <w:style w:type="character" w:customStyle="1" w:styleId="ListParagraphChar">
    <w:name w:val="List Paragraph Char"/>
    <w:link w:val="ListParagraph"/>
    <w:uiPriority w:val="99"/>
    <w:rsid w:val="00DE7A6C"/>
    <w:rPr>
      <w:rFonts w:eastAsia="Times New Roman"/>
      <w:spacing w:val="4"/>
      <w:w w:val="103"/>
      <w:kern w:val="14"/>
      <w:lang w:eastAsia="en-US"/>
    </w:rPr>
  </w:style>
  <w:style w:type="paragraph" w:styleId="NormalWeb">
    <w:name w:val="Normal (Web)"/>
    <w:basedOn w:val="Normal"/>
    <w:uiPriority w:val="99"/>
    <w:unhideWhenUsed/>
    <w:rsid w:val="00923D34"/>
    <w:pPr>
      <w:spacing w:before="100" w:beforeAutospacing="1" w:after="100" w:afterAutospacing="1"/>
      <w:jc w:val="left"/>
    </w:pPr>
    <w:rPr>
      <w:rFonts w:eastAsia="Times New Roman"/>
      <w:sz w:val="24"/>
      <w:lang w:eastAsia="en-GB"/>
    </w:rPr>
  </w:style>
  <w:style w:type="paragraph" w:styleId="Header">
    <w:name w:val="header"/>
    <w:basedOn w:val="Normal"/>
    <w:link w:val="HeaderChar"/>
    <w:rsid w:val="00A1360E"/>
    <w:pPr>
      <w:tabs>
        <w:tab w:val="center" w:pos="4513"/>
        <w:tab w:val="right" w:pos="9026"/>
      </w:tabs>
      <w:spacing w:after="0"/>
    </w:pPr>
  </w:style>
  <w:style w:type="character" w:customStyle="1" w:styleId="HeaderChar">
    <w:name w:val="Header Char"/>
    <w:basedOn w:val="DefaultParagraphFont"/>
    <w:link w:val="Header"/>
    <w:rsid w:val="00A1360E"/>
    <w:rPr>
      <w:sz w:val="28"/>
      <w:szCs w:val="24"/>
      <w:lang w:eastAsia="zh-CN"/>
    </w:rPr>
  </w:style>
  <w:style w:type="paragraph" w:customStyle="1" w:styleId="Pa11">
    <w:name w:val="Pa11"/>
    <w:basedOn w:val="Default"/>
    <w:next w:val="Default"/>
    <w:uiPriority w:val="99"/>
    <w:rsid w:val="00364828"/>
    <w:pPr>
      <w:spacing w:line="213" w:lineRule="atLeast"/>
    </w:pPr>
    <w:rPr>
      <w:rFonts w:ascii="Adobe Garamond Pro" w:eastAsia="SimSun" w:hAnsi="Adobe Garamond Pro" w:cs="Times New Roman"/>
      <w:color w:val="auto"/>
      <w:lang w:val="en-GB" w:eastAsia="en-GB"/>
    </w:rPr>
  </w:style>
  <w:style w:type="paragraph" w:styleId="Revision">
    <w:name w:val="Revision"/>
    <w:hidden/>
    <w:uiPriority w:val="99"/>
    <w:semiHidden/>
    <w:rsid w:val="005D35C9"/>
    <w:rPr>
      <w:sz w:val="28"/>
      <w:szCs w:val="24"/>
      <w:lang w:eastAsia="zh-CN"/>
    </w:rPr>
  </w:style>
  <w:style w:type="character" w:customStyle="1" w:styleId="bold">
    <w:name w:val="bold"/>
    <w:uiPriority w:val="99"/>
    <w:rsid w:val="00AB3882"/>
    <w:rPr>
      <w:b/>
      <w:bCs/>
    </w:rPr>
  </w:style>
  <w:style w:type="paragraph" w:customStyle="1" w:styleId="HBulletlist02Text">
    <w:name w:val="H Bullet list (02 Text"/>
    <w:aliases w:val="bullet4,num)4"/>
    <w:basedOn w:val="Normal"/>
    <w:uiPriority w:val="99"/>
    <w:rsid w:val="00AB3882"/>
    <w:pPr>
      <w:autoSpaceDE w:val="0"/>
      <w:autoSpaceDN w:val="0"/>
      <w:adjustRightInd w:val="0"/>
      <w:spacing w:after="0" w:line="260" w:lineRule="atLeast"/>
      <w:ind w:left="480" w:hanging="480"/>
      <w:jc w:val="left"/>
      <w:textAlignment w:val="center"/>
    </w:pPr>
    <w:rPr>
      <w:rFonts w:ascii="Adobe Garamond Pro" w:eastAsiaTheme="minorEastAsia" w:hAnsi="Adobe Garamond Pro" w:cs="Adobe Garamond Pro"/>
      <w:color w:val="000000"/>
      <w:spacing w:val="-1"/>
      <w:sz w:val="21"/>
      <w:szCs w:val="21"/>
    </w:rPr>
  </w:style>
  <w:style w:type="character" w:customStyle="1" w:styleId="UnresolvedMention1">
    <w:name w:val="Unresolved Mention1"/>
    <w:basedOn w:val="DefaultParagraphFont"/>
    <w:uiPriority w:val="99"/>
    <w:semiHidden/>
    <w:unhideWhenUsed/>
    <w:rsid w:val="00434C79"/>
    <w:rPr>
      <w:color w:val="808080"/>
      <w:shd w:val="clear" w:color="auto" w:fill="E6E6E6"/>
    </w:rPr>
  </w:style>
  <w:style w:type="character" w:customStyle="1" w:styleId="Heading1Char">
    <w:name w:val="Heading 1 Char"/>
    <w:basedOn w:val="DefaultParagraphFont"/>
    <w:link w:val="Heading1"/>
    <w:uiPriority w:val="9"/>
    <w:rsid w:val="00FA061A"/>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24959">
      <w:bodyDiv w:val="1"/>
      <w:marLeft w:val="0"/>
      <w:marRight w:val="0"/>
      <w:marTop w:val="0"/>
      <w:marBottom w:val="0"/>
      <w:divBdr>
        <w:top w:val="none" w:sz="0" w:space="0" w:color="auto"/>
        <w:left w:val="none" w:sz="0" w:space="0" w:color="auto"/>
        <w:bottom w:val="none" w:sz="0" w:space="0" w:color="auto"/>
        <w:right w:val="none" w:sz="0" w:space="0" w:color="auto"/>
      </w:divBdr>
      <w:divsChild>
        <w:div w:id="106126533">
          <w:marLeft w:val="0"/>
          <w:marRight w:val="0"/>
          <w:marTop w:val="0"/>
          <w:marBottom w:val="0"/>
          <w:divBdr>
            <w:top w:val="none" w:sz="0" w:space="0" w:color="auto"/>
            <w:left w:val="none" w:sz="0" w:space="0" w:color="auto"/>
            <w:bottom w:val="none" w:sz="0" w:space="0" w:color="auto"/>
            <w:right w:val="none" w:sz="0" w:space="0" w:color="auto"/>
          </w:divBdr>
        </w:div>
        <w:div w:id="129133912">
          <w:marLeft w:val="0"/>
          <w:marRight w:val="0"/>
          <w:marTop w:val="0"/>
          <w:marBottom w:val="0"/>
          <w:divBdr>
            <w:top w:val="none" w:sz="0" w:space="0" w:color="auto"/>
            <w:left w:val="none" w:sz="0" w:space="0" w:color="auto"/>
            <w:bottom w:val="none" w:sz="0" w:space="0" w:color="auto"/>
            <w:right w:val="none" w:sz="0" w:space="0" w:color="auto"/>
          </w:divBdr>
        </w:div>
        <w:div w:id="274102055">
          <w:marLeft w:val="0"/>
          <w:marRight w:val="0"/>
          <w:marTop w:val="0"/>
          <w:marBottom w:val="0"/>
          <w:divBdr>
            <w:top w:val="none" w:sz="0" w:space="0" w:color="auto"/>
            <w:left w:val="none" w:sz="0" w:space="0" w:color="auto"/>
            <w:bottom w:val="none" w:sz="0" w:space="0" w:color="auto"/>
            <w:right w:val="none" w:sz="0" w:space="0" w:color="auto"/>
          </w:divBdr>
        </w:div>
        <w:div w:id="401561342">
          <w:marLeft w:val="0"/>
          <w:marRight w:val="0"/>
          <w:marTop w:val="0"/>
          <w:marBottom w:val="0"/>
          <w:divBdr>
            <w:top w:val="none" w:sz="0" w:space="0" w:color="auto"/>
            <w:left w:val="none" w:sz="0" w:space="0" w:color="auto"/>
            <w:bottom w:val="none" w:sz="0" w:space="0" w:color="auto"/>
            <w:right w:val="none" w:sz="0" w:space="0" w:color="auto"/>
          </w:divBdr>
        </w:div>
        <w:div w:id="470562490">
          <w:marLeft w:val="0"/>
          <w:marRight w:val="0"/>
          <w:marTop w:val="0"/>
          <w:marBottom w:val="0"/>
          <w:divBdr>
            <w:top w:val="none" w:sz="0" w:space="0" w:color="auto"/>
            <w:left w:val="none" w:sz="0" w:space="0" w:color="auto"/>
            <w:bottom w:val="none" w:sz="0" w:space="0" w:color="auto"/>
            <w:right w:val="none" w:sz="0" w:space="0" w:color="auto"/>
          </w:divBdr>
        </w:div>
        <w:div w:id="751703042">
          <w:marLeft w:val="0"/>
          <w:marRight w:val="0"/>
          <w:marTop w:val="0"/>
          <w:marBottom w:val="0"/>
          <w:divBdr>
            <w:top w:val="none" w:sz="0" w:space="0" w:color="auto"/>
            <w:left w:val="none" w:sz="0" w:space="0" w:color="auto"/>
            <w:bottom w:val="none" w:sz="0" w:space="0" w:color="auto"/>
            <w:right w:val="none" w:sz="0" w:space="0" w:color="auto"/>
          </w:divBdr>
        </w:div>
        <w:div w:id="1071922503">
          <w:marLeft w:val="0"/>
          <w:marRight w:val="0"/>
          <w:marTop w:val="0"/>
          <w:marBottom w:val="0"/>
          <w:divBdr>
            <w:top w:val="none" w:sz="0" w:space="0" w:color="auto"/>
            <w:left w:val="none" w:sz="0" w:space="0" w:color="auto"/>
            <w:bottom w:val="none" w:sz="0" w:space="0" w:color="auto"/>
            <w:right w:val="none" w:sz="0" w:space="0" w:color="auto"/>
          </w:divBdr>
        </w:div>
        <w:div w:id="1096092632">
          <w:marLeft w:val="0"/>
          <w:marRight w:val="0"/>
          <w:marTop w:val="0"/>
          <w:marBottom w:val="0"/>
          <w:divBdr>
            <w:top w:val="none" w:sz="0" w:space="0" w:color="auto"/>
            <w:left w:val="none" w:sz="0" w:space="0" w:color="auto"/>
            <w:bottom w:val="none" w:sz="0" w:space="0" w:color="auto"/>
            <w:right w:val="none" w:sz="0" w:space="0" w:color="auto"/>
          </w:divBdr>
        </w:div>
        <w:div w:id="1208446660">
          <w:marLeft w:val="0"/>
          <w:marRight w:val="0"/>
          <w:marTop w:val="0"/>
          <w:marBottom w:val="0"/>
          <w:divBdr>
            <w:top w:val="none" w:sz="0" w:space="0" w:color="auto"/>
            <w:left w:val="none" w:sz="0" w:space="0" w:color="auto"/>
            <w:bottom w:val="none" w:sz="0" w:space="0" w:color="auto"/>
            <w:right w:val="none" w:sz="0" w:space="0" w:color="auto"/>
          </w:divBdr>
        </w:div>
        <w:div w:id="1498961846">
          <w:marLeft w:val="0"/>
          <w:marRight w:val="0"/>
          <w:marTop w:val="0"/>
          <w:marBottom w:val="0"/>
          <w:divBdr>
            <w:top w:val="none" w:sz="0" w:space="0" w:color="auto"/>
            <w:left w:val="none" w:sz="0" w:space="0" w:color="auto"/>
            <w:bottom w:val="none" w:sz="0" w:space="0" w:color="auto"/>
            <w:right w:val="none" w:sz="0" w:space="0" w:color="auto"/>
          </w:divBdr>
        </w:div>
        <w:div w:id="1630545693">
          <w:marLeft w:val="0"/>
          <w:marRight w:val="0"/>
          <w:marTop w:val="0"/>
          <w:marBottom w:val="0"/>
          <w:divBdr>
            <w:top w:val="none" w:sz="0" w:space="0" w:color="auto"/>
            <w:left w:val="none" w:sz="0" w:space="0" w:color="auto"/>
            <w:bottom w:val="none" w:sz="0" w:space="0" w:color="auto"/>
            <w:right w:val="none" w:sz="0" w:space="0" w:color="auto"/>
          </w:divBdr>
        </w:div>
        <w:div w:id="1769545982">
          <w:marLeft w:val="0"/>
          <w:marRight w:val="0"/>
          <w:marTop w:val="0"/>
          <w:marBottom w:val="0"/>
          <w:divBdr>
            <w:top w:val="none" w:sz="0" w:space="0" w:color="auto"/>
            <w:left w:val="none" w:sz="0" w:space="0" w:color="auto"/>
            <w:bottom w:val="none" w:sz="0" w:space="0" w:color="auto"/>
            <w:right w:val="none" w:sz="0" w:space="0" w:color="auto"/>
          </w:divBdr>
        </w:div>
        <w:div w:id="1917593199">
          <w:marLeft w:val="0"/>
          <w:marRight w:val="0"/>
          <w:marTop w:val="0"/>
          <w:marBottom w:val="0"/>
          <w:divBdr>
            <w:top w:val="none" w:sz="0" w:space="0" w:color="auto"/>
            <w:left w:val="none" w:sz="0" w:space="0" w:color="auto"/>
            <w:bottom w:val="none" w:sz="0" w:space="0" w:color="auto"/>
            <w:right w:val="none" w:sz="0" w:space="0" w:color="auto"/>
          </w:divBdr>
        </w:div>
        <w:div w:id="2142458917">
          <w:marLeft w:val="0"/>
          <w:marRight w:val="0"/>
          <w:marTop w:val="0"/>
          <w:marBottom w:val="0"/>
          <w:divBdr>
            <w:top w:val="none" w:sz="0" w:space="0" w:color="auto"/>
            <w:left w:val="none" w:sz="0" w:space="0" w:color="auto"/>
            <w:bottom w:val="none" w:sz="0" w:space="0" w:color="auto"/>
            <w:right w:val="none" w:sz="0" w:space="0" w:color="auto"/>
          </w:divBdr>
        </w:div>
      </w:divsChild>
    </w:div>
    <w:div w:id="586380175">
      <w:bodyDiv w:val="1"/>
      <w:marLeft w:val="0"/>
      <w:marRight w:val="0"/>
      <w:marTop w:val="0"/>
      <w:marBottom w:val="0"/>
      <w:divBdr>
        <w:top w:val="none" w:sz="0" w:space="0" w:color="auto"/>
        <w:left w:val="none" w:sz="0" w:space="0" w:color="auto"/>
        <w:bottom w:val="none" w:sz="0" w:space="0" w:color="auto"/>
        <w:right w:val="none" w:sz="0" w:space="0" w:color="auto"/>
      </w:divBdr>
      <w:divsChild>
        <w:div w:id="274290398">
          <w:marLeft w:val="0"/>
          <w:marRight w:val="0"/>
          <w:marTop w:val="0"/>
          <w:marBottom w:val="0"/>
          <w:divBdr>
            <w:top w:val="none" w:sz="0" w:space="0" w:color="auto"/>
            <w:left w:val="none" w:sz="0" w:space="0" w:color="auto"/>
            <w:bottom w:val="none" w:sz="0" w:space="0" w:color="auto"/>
            <w:right w:val="none" w:sz="0" w:space="0" w:color="auto"/>
          </w:divBdr>
        </w:div>
        <w:div w:id="851064246">
          <w:marLeft w:val="0"/>
          <w:marRight w:val="0"/>
          <w:marTop w:val="0"/>
          <w:marBottom w:val="0"/>
          <w:divBdr>
            <w:top w:val="none" w:sz="0" w:space="0" w:color="auto"/>
            <w:left w:val="none" w:sz="0" w:space="0" w:color="auto"/>
            <w:bottom w:val="none" w:sz="0" w:space="0" w:color="auto"/>
            <w:right w:val="none" w:sz="0" w:space="0" w:color="auto"/>
          </w:divBdr>
        </w:div>
        <w:div w:id="1367755669">
          <w:marLeft w:val="0"/>
          <w:marRight w:val="0"/>
          <w:marTop w:val="0"/>
          <w:marBottom w:val="0"/>
          <w:divBdr>
            <w:top w:val="none" w:sz="0" w:space="0" w:color="auto"/>
            <w:left w:val="none" w:sz="0" w:space="0" w:color="auto"/>
            <w:bottom w:val="none" w:sz="0" w:space="0" w:color="auto"/>
            <w:right w:val="none" w:sz="0" w:space="0" w:color="auto"/>
          </w:divBdr>
        </w:div>
        <w:div w:id="1435636853">
          <w:marLeft w:val="0"/>
          <w:marRight w:val="0"/>
          <w:marTop w:val="0"/>
          <w:marBottom w:val="0"/>
          <w:divBdr>
            <w:top w:val="none" w:sz="0" w:space="0" w:color="auto"/>
            <w:left w:val="none" w:sz="0" w:space="0" w:color="auto"/>
            <w:bottom w:val="none" w:sz="0" w:space="0" w:color="auto"/>
            <w:right w:val="none" w:sz="0" w:space="0" w:color="auto"/>
          </w:divBdr>
        </w:div>
      </w:divsChild>
    </w:div>
    <w:div w:id="682056209">
      <w:bodyDiv w:val="1"/>
      <w:marLeft w:val="0"/>
      <w:marRight w:val="0"/>
      <w:marTop w:val="0"/>
      <w:marBottom w:val="0"/>
      <w:divBdr>
        <w:top w:val="none" w:sz="0" w:space="0" w:color="auto"/>
        <w:left w:val="none" w:sz="0" w:space="0" w:color="auto"/>
        <w:bottom w:val="none" w:sz="0" w:space="0" w:color="auto"/>
        <w:right w:val="none" w:sz="0" w:space="0" w:color="auto"/>
      </w:divBdr>
    </w:div>
    <w:div w:id="1073895495">
      <w:bodyDiv w:val="1"/>
      <w:marLeft w:val="0"/>
      <w:marRight w:val="0"/>
      <w:marTop w:val="0"/>
      <w:marBottom w:val="0"/>
      <w:divBdr>
        <w:top w:val="none" w:sz="0" w:space="0" w:color="auto"/>
        <w:left w:val="none" w:sz="0" w:space="0" w:color="auto"/>
        <w:bottom w:val="none" w:sz="0" w:space="0" w:color="auto"/>
        <w:right w:val="none" w:sz="0" w:space="0" w:color="auto"/>
      </w:divBdr>
      <w:divsChild>
        <w:div w:id="325324889">
          <w:marLeft w:val="0"/>
          <w:marRight w:val="0"/>
          <w:marTop w:val="0"/>
          <w:marBottom w:val="0"/>
          <w:divBdr>
            <w:top w:val="none" w:sz="0" w:space="0" w:color="auto"/>
            <w:left w:val="none" w:sz="0" w:space="0" w:color="auto"/>
            <w:bottom w:val="none" w:sz="0" w:space="0" w:color="auto"/>
            <w:right w:val="none" w:sz="0" w:space="0" w:color="auto"/>
          </w:divBdr>
        </w:div>
        <w:div w:id="446433692">
          <w:marLeft w:val="0"/>
          <w:marRight w:val="0"/>
          <w:marTop w:val="0"/>
          <w:marBottom w:val="0"/>
          <w:divBdr>
            <w:top w:val="none" w:sz="0" w:space="0" w:color="auto"/>
            <w:left w:val="none" w:sz="0" w:space="0" w:color="auto"/>
            <w:bottom w:val="none" w:sz="0" w:space="0" w:color="auto"/>
            <w:right w:val="none" w:sz="0" w:space="0" w:color="auto"/>
          </w:divBdr>
        </w:div>
        <w:div w:id="537552373">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645471668">
          <w:marLeft w:val="0"/>
          <w:marRight w:val="0"/>
          <w:marTop w:val="0"/>
          <w:marBottom w:val="0"/>
          <w:divBdr>
            <w:top w:val="none" w:sz="0" w:space="0" w:color="auto"/>
            <w:left w:val="none" w:sz="0" w:space="0" w:color="auto"/>
            <w:bottom w:val="none" w:sz="0" w:space="0" w:color="auto"/>
            <w:right w:val="none" w:sz="0" w:space="0" w:color="auto"/>
          </w:divBdr>
        </w:div>
        <w:div w:id="776867956">
          <w:marLeft w:val="0"/>
          <w:marRight w:val="0"/>
          <w:marTop w:val="0"/>
          <w:marBottom w:val="0"/>
          <w:divBdr>
            <w:top w:val="none" w:sz="0" w:space="0" w:color="auto"/>
            <w:left w:val="none" w:sz="0" w:space="0" w:color="auto"/>
            <w:bottom w:val="none" w:sz="0" w:space="0" w:color="auto"/>
            <w:right w:val="none" w:sz="0" w:space="0" w:color="auto"/>
          </w:divBdr>
        </w:div>
        <w:div w:id="834801953">
          <w:marLeft w:val="0"/>
          <w:marRight w:val="0"/>
          <w:marTop w:val="0"/>
          <w:marBottom w:val="0"/>
          <w:divBdr>
            <w:top w:val="none" w:sz="0" w:space="0" w:color="auto"/>
            <w:left w:val="none" w:sz="0" w:space="0" w:color="auto"/>
            <w:bottom w:val="none" w:sz="0" w:space="0" w:color="auto"/>
            <w:right w:val="none" w:sz="0" w:space="0" w:color="auto"/>
          </w:divBdr>
        </w:div>
        <w:div w:id="904340169">
          <w:marLeft w:val="0"/>
          <w:marRight w:val="0"/>
          <w:marTop w:val="0"/>
          <w:marBottom w:val="0"/>
          <w:divBdr>
            <w:top w:val="none" w:sz="0" w:space="0" w:color="auto"/>
            <w:left w:val="none" w:sz="0" w:space="0" w:color="auto"/>
            <w:bottom w:val="none" w:sz="0" w:space="0" w:color="auto"/>
            <w:right w:val="none" w:sz="0" w:space="0" w:color="auto"/>
          </w:divBdr>
        </w:div>
        <w:div w:id="931157880">
          <w:marLeft w:val="0"/>
          <w:marRight w:val="0"/>
          <w:marTop w:val="0"/>
          <w:marBottom w:val="0"/>
          <w:divBdr>
            <w:top w:val="none" w:sz="0" w:space="0" w:color="auto"/>
            <w:left w:val="none" w:sz="0" w:space="0" w:color="auto"/>
            <w:bottom w:val="none" w:sz="0" w:space="0" w:color="auto"/>
            <w:right w:val="none" w:sz="0" w:space="0" w:color="auto"/>
          </w:divBdr>
        </w:div>
        <w:div w:id="935013879">
          <w:marLeft w:val="0"/>
          <w:marRight w:val="0"/>
          <w:marTop w:val="0"/>
          <w:marBottom w:val="0"/>
          <w:divBdr>
            <w:top w:val="none" w:sz="0" w:space="0" w:color="auto"/>
            <w:left w:val="none" w:sz="0" w:space="0" w:color="auto"/>
            <w:bottom w:val="none" w:sz="0" w:space="0" w:color="auto"/>
            <w:right w:val="none" w:sz="0" w:space="0" w:color="auto"/>
          </w:divBdr>
        </w:div>
        <w:div w:id="1179928120">
          <w:marLeft w:val="0"/>
          <w:marRight w:val="0"/>
          <w:marTop w:val="0"/>
          <w:marBottom w:val="0"/>
          <w:divBdr>
            <w:top w:val="none" w:sz="0" w:space="0" w:color="auto"/>
            <w:left w:val="none" w:sz="0" w:space="0" w:color="auto"/>
            <w:bottom w:val="none" w:sz="0" w:space="0" w:color="auto"/>
            <w:right w:val="none" w:sz="0" w:space="0" w:color="auto"/>
          </w:divBdr>
        </w:div>
        <w:div w:id="1403259815">
          <w:marLeft w:val="0"/>
          <w:marRight w:val="0"/>
          <w:marTop w:val="0"/>
          <w:marBottom w:val="0"/>
          <w:divBdr>
            <w:top w:val="none" w:sz="0" w:space="0" w:color="auto"/>
            <w:left w:val="none" w:sz="0" w:space="0" w:color="auto"/>
            <w:bottom w:val="none" w:sz="0" w:space="0" w:color="auto"/>
            <w:right w:val="none" w:sz="0" w:space="0" w:color="auto"/>
          </w:divBdr>
        </w:div>
        <w:div w:id="1979416257">
          <w:marLeft w:val="0"/>
          <w:marRight w:val="0"/>
          <w:marTop w:val="0"/>
          <w:marBottom w:val="0"/>
          <w:divBdr>
            <w:top w:val="none" w:sz="0" w:space="0" w:color="auto"/>
            <w:left w:val="none" w:sz="0" w:space="0" w:color="auto"/>
            <w:bottom w:val="none" w:sz="0" w:space="0" w:color="auto"/>
            <w:right w:val="none" w:sz="0" w:space="0" w:color="auto"/>
          </w:divBdr>
        </w:div>
        <w:div w:id="2042896991">
          <w:marLeft w:val="0"/>
          <w:marRight w:val="0"/>
          <w:marTop w:val="0"/>
          <w:marBottom w:val="0"/>
          <w:divBdr>
            <w:top w:val="none" w:sz="0" w:space="0" w:color="auto"/>
            <w:left w:val="none" w:sz="0" w:space="0" w:color="auto"/>
            <w:bottom w:val="none" w:sz="0" w:space="0" w:color="auto"/>
            <w:right w:val="none" w:sz="0" w:space="0" w:color="auto"/>
          </w:divBdr>
        </w:div>
      </w:divsChild>
    </w:div>
    <w:div w:id="1085884607">
      <w:bodyDiv w:val="1"/>
      <w:marLeft w:val="0"/>
      <w:marRight w:val="0"/>
      <w:marTop w:val="0"/>
      <w:marBottom w:val="0"/>
      <w:divBdr>
        <w:top w:val="none" w:sz="0" w:space="0" w:color="auto"/>
        <w:left w:val="none" w:sz="0" w:space="0" w:color="auto"/>
        <w:bottom w:val="none" w:sz="0" w:space="0" w:color="auto"/>
        <w:right w:val="none" w:sz="0" w:space="0" w:color="auto"/>
      </w:divBdr>
    </w:div>
    <w:div w:id="1785271943">
      <w:bodyDiv w:val="1"/>
      <w:marLeft w:val="0"/>
      <w:marRight w:val="0"/>
      <w:marTop w:val="0"/>
      <w:marBottom w:val="0"/>
      <w:divBdr>
        <w:top w:val="none" w:sz="0" w:space="0" w:color="auto"/>
        <w:left w:val="none" w:sz="0" w:space="0" w:color="auto"/>
        <w:bottom w:val="none" w:sz="0" w:space="0" w:color="auto"/>
        <w:right w:val="none" w:sz="0" w:space="0" w:color="auto"/>
      </w:divBdr>
    </w:div>
    <w:div w:id="1837988728">
      <w:bodyDiv w:val="1"/>
      <w:marLeft w:val="0"/>
      <w:marRight w:val="0"/>
      <w:marTop w:val="0"/>
      <w:marBottom w:val="0"/>
      <w:divBdr>
        <w:top w:val="none" w:sz="0" w:space="0" w:color="auto"/>
        <w:left w:val="none" w:sz="0" w:space="0" w:color="auto"/>
        <w:bottom w:val="none" w:sz="0" w:space="0" w:color="auto"/>
        <w:right w:val="none" w:sz="0" w:space="0" w:color="auto"/>
      </w:divBdr>
    </w:div>
    <w:div w:id="1897469110">
      <w:bodyDiv w:val="1"/>
      <w:marLeft w:val="0"/>
      <w:marRight w:val="0"/>
      <w:marTop w:val="0"/>
      <w:marBottom w:val="0"/>
      <w:divBdr>
        <w:top w:val="none" w:sz="0" w:space="0" w:color="auto"/>
        <w:left w:val="none" w:sz="0" w:space="0" w:color="auto"/>
        <w:bottom w:val="none" w:sz="0" w:space="0" w:color="auto"/>
        <w:right w:val="none" w:sz="0" w:space="0" w:color="auto"/>
      </w:divBdr>
    </w:div>
    <w:div w:id="1942906890">
      <w:bodyDiv w:val="1"/>
      <w:marLeft w:val="0"/>
      <w:marRight w:val="0"/>
      <w:marTop w:val="0"/>
      <w:marBottom w:val="0"/>
      <w:divBdr>
        <w:top w:val="none" w:sz="0" w:space="0" w:color="auto"/>
        <w:left w:val="none" w:sz="0" w:space="0" w:color="auto"/>
        <w:bottom w:val="none" w:sz="0" w:space="0" w:color="auto"/>
        <w:right w:val="none" w:sz="0" w:space="0" w:color="auto"/>
      </w:divBdr>
      <w:divsChild>
        <w:div w:id="58484458">
          <w:marLeft w:val="0"/>
          <w:marRight w:val="0"/>
          <w:marTop w:val="0"/>
          <w:marBottom w:val="0"/>
          <w:divBdr>
            <w:top w:val="none" w:sz="0" w:space="0" w:color="auto"/>
            <w:left w:val="none" w:sz="0" w:space="0" w:color="auto"/>
            <w:bottom w:val="none" w:sz="0" w:space="0" w:color="auto"/>
            <w:right w:val="none" w:sz="0" w:space="0" w:color="auto"/>
          </w:divBdr>
        </w:div>
        <w:div w:id="155460140">
          <w:marLeft w:val="0"/>
          <w:marRight w:val="0"/>
          <w:marTop w:val="0"/>
          <w:marBottom w:val="0"/>
          <w:divBdr>
            <w:top w:val="none" w:sz="0" w:space="0" w:color="auto"/>
            <w:left w:val="none" w:sz="0" w:space="0" w:color="auto"/>
            <w:bottom w:val="none" w:sz="0" w:space="0" w:color="auto"/>
            <w:right w:val="none" w:sz="0" w:space="0" w:color="auto"/>
          </w:divBdr>
        </w:div>
        <w:div w:id="810027347">
          <w:marLeft w:val="0"/>
          <w:marRight w:val="0"/>
          <w:marTop w:val="0"/>
          <w:marBottom w:val="0"/>
          <w:divBdr>
            <w:top w:val="none" w:sz="0" w:space="0" w:color="auto"/>
            <w:left w:val="none" w:sz="0" w:space="0" w:color="auto"/>
            <w:bottom w:val="none" w:sz="0" w:space="0" w:color="auto"/>
            <w:right w:val="none" w:sz="0" w:space="0" w:color="auto"/>
          </w:divBdr>
        </w:div>
        <w:div w:id="887112897">
          <w:marLeft w:val="0"/>
          <w:marRight w:val="0"/>
          <w:marTop w:val="0"/>
          <w:marBottom w:val="0"/>
          <w:divBdr>
            <w:top w:val="none" w:sz="0" w:space="0" w:color="auto"/>
            <w:left w:val="none" w:sz="0" w:space="0" w:color="auto"/>
            <w:bottom w:val="none" w:sz="0" w:space="0" w:color="auto"/>
            <w:right w:val="none" w:sz="0" w:space="0" w:color="auto"/>
          </w:divBdr>
        </w:div>
        <w:div w:id="931359226">
          <w:marLeft w:val="0"/>
          <w:marRight w:val="0"/>
          <w:marTop w:val="0"/>
          <w:marBottom w:val="0"/>
          <w:divBdr>
            <w:top w:val="none" w:sz="0" w:space="0" w:color="auto"/>
            <w:left w:val="none" w:sz="0" w:space="0" w:color="auto"/>
            <w:bottom w:val="none" w:sz="0" w:space="0" w:color="auto"/>
            <w:right w:val="none" w:sz="0" w:space="0" w:color="auto"/>
          </w:divBdr>
        </w:div>
        <w:div w:id="1011488272">
          <w:marLeft w:val="0"/>
          <w:marRight w:val="0"/>
          <w:marTop w:val="0"/>
          <w:marBottom w:val="0"/>
          <w:divBdr>
            <w:top w:val="none" w:sz="0" w:space="0" w:color="auto"/>
            <w:left w:val="none" w:sz="0" w:space="0" w:color="auto"/>
            <w:bottom w:val="none" w:sz="0" w:space="0" w:color="auto"/>
            <w:right w:val="none" w:sz="0" w:space="0" w:color="auto"/>
          </w:divBdr>
        </w:div>
        <w:div w:id="1186868289">
          <w:marLeft w:val="0"/>
          <w:marRight w:val="0"/>
          <w:marTop w:val="0"/>
          <w:marBottom w:val="0"/>
          <w:divBdr>
            <w:top w:val="none" w:sz="0" w:space="0" w:color="auto"/>
            <w:left w:val="none" w:sz="0" w:space="0" w:color="auto"/>
            <w:bottom w:val="none" w:sz="0" w:space="0" w:color="auto"/>
            <w:right w:val="none" w:sz="0" w:space="0" w:color="auto"/>
          </w:divBdr>
        </w:div>
        <w:div w:id="1198932248">
          <w:marLeft w:val="0"/>
          <w:marRight w:val="0"/>
          <w:marTop w:val="0"/>
          <w:marBottom w:val="0"/>
          <w:divBdr>
            <w:top w:val="none" w:sz="0" w:space="0" w:color="auto"/>
            <w:left w:val="none" w:sz="0" w:space="0" w:color="auto"/>
            <w:bottom w:val="none" w:sz="0" w:space="0" w:color="auto"/>
            <w:right w:val="none" w:sz="0" w:space="0" w:color="auto"/>
          </w:divBdr>
        </w:div>
        <w:div w:id="1288510559">
          <w:marLeft w:val="0"/>
          <w:marRight w:val="0"/>
          <w:marTop w:val="0"/>
          <w:marBottom w:val="0"/>
          <w:divBdr>
            <w:top w:val="none" w:sz="0" w:space="0" w:color="auto"/>
            <w:left w:val="none" w:sz="0" w:space="0" w:color="auto"/>
            <w:bottom w:val="none" w:sz="0" w:space="0" w:color="auto"/>
            <w:right w:val="none" w:sz="0" w:space="0" w:color="auto"/>
          </w:divBdr>
        </w:div>
        <w:div w:id="1292587520">
          <w:marLeft w:val="0"/>
          <w:marRight w:val="0"/>
          <w:marTop w:val="0"/>
          <w:marBottom w:val="0"/>
          <w:divBdr>
            <w:top w:val="none" w:sz="0" w:space="0" w:color="auto"/>
            <w:left w:val="none" w:sz="0" w:space="0" w:color="auto"/>
            <w:bottom w:val="none" w:sz="0" w:space="0" w:color="auto"/>
            <w:right w:val="none" w:sz="0" w:space="0" w:color="auto"/>
          </w:divBdr>
        </w:div>
        <w:div w:id="1529834765">
          <w:marLeft w:val="0"/>
          <w:marRight w:val="0"/>
          <w:marTop w:val="0"/>
          <w:marBottom w:val="0"/>
          <w:divBdr>
            <w:top w:val="none" w:sz="0" w:space="0" w:color="auto"/>
            <w:left w:val="none" w:sz="0" w:space="0" w:color="auto"/>
            <w:bottom w:val="none" w:sz="0" w:space="0" w:color="auto"/>
            <w:right w:val="none" w:sz="0" w:space="0" w:color="auto"/>
          </w:divBdr>
        </w:div>
        <w:div w:id="1614825337">
          <w:marLeft w:val="0"/>
          <w:marRight w:val="0"/>
          <w:marTop w:val="0"/>
          <w:marBottom w:val="0"/>
          <w:divBdr>
            <w:top w:val="none" w:sz="0" w:space="0" w:color="auto"/>
            <w:left w:val="none" w:sz="0" w:space="0" w:color="auto"/>
            <w:bottom w:val="none" w:sz="0" w:space="0" w:color="auto"/>
            <w:right w:val="none" w:sz="0" w:space="0" w:color="auto"/>
          </w:divBdr>
        </w:div>
        <w:div w:id="1848861001">
          <w:marLeft w:val="0"/>
          <w:marRight w:val="0"/>
          <w:marTop w:val="0"/>
          <w:marBottom w:val="0"/>
          <w:divBdr>
            <w:top w:val="none" w:sz="0" w:space="0" w:color="auto"/>
            <w:left w:val="none" w:sz="0" w:space="0" w:color="auto"/>
            <w:bottom w:val="none" w:sz="0" w:space="0" w:color="auto"/>
            <w:right w:val="none" w:sz="0" w:space="0" w:color="auto"/>
          </w:divBdr>
        </w:div>
        <w:div w:id="211251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n.org/esa/ffd/ffdforum/" TargetMode="External"/><Relationship Id="rId4" Type="http://schemas.openxmlformats.org/officeDocument/2006/relationships/settings" Target="settings.xml"/><Relationship Id="rId9" Type="http://schemas.openxmlformats.org/officeDocument/2006/relationships/hyperlink" Target="https://developmentfinance.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A248-6BF1-43FF-9D0C-D4CA777A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G20 ST</vt:lpstr>
    </vt:vector>
  </TitlesOfParts>
  <Company>United Nations</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G20 ST</dc:title>
  <dc:creator>United Nations</dc:creator>
  <cp:lastModifiedBy>Kathryn Donovan</cp:lastModifiedBy>
  <cp:revision>3</cp:revision>
  <cp:lastPrinted>2018-04-06T18:52:00Z</cp:lastPrinted>
  <dcterms:created xsi:type="dcterms:W3CDTF">2018-04-09T18:49:00Z</dcterms:created>
  <dcterms:modified xsi:type="dcterms:W3CDTF">2018-04-09T20:19:00Z</dcterms:modified>
</cp:coreProperties>
</file>