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0D19" w14:textId="77777777" w:rsidR="00C5776D" w:rsidRPr="001D6660" w:rsidRDefault="00C5776D" w:rsidP="00C5776D">
      <w:pPr>
        <w:rPr>
          <w:b/>
          <w:bCs/>
          <w:lang w:val="en-US"/>
        </w:rPr>
      </w:pPr>
      <w:r w:rsidRPr="001D6660">
        <w:rPr>
          <w:b/>
          <w:bCs/>
          <w:lang w:val="en-US"/>
        </w:rPr>
        <w:t>Title: Leveraging Commodities for Sustainable Development and Resource Mobilization</w:t>
      </w:r>
    </w:p>
    <w:p w14:paraId="169A5D2A" w14:textId="27160C64" w:rsidR="00C5776D" w:rsidRPr="00C5776D" w:rsidRDefault="00C5776D" w:rsidP="00C5776D">
      <w:pPr>
        <w:rPr>
          <w:lang w:val="en-US"/>
        </w:rPr>
      </w:pPr>
      <w:r w:rsidRPr="00C5776D">
        <w:rPr>
          <w:b/>
          <w:bCs/>
          <w:lang w:val="en-US"/>
        </w:rPr>
        <w:t>Date &amp; Location:</w:t>
      </w:r>
      <w:r w:rsidRPr="00C5776D">
        <w:rPr>
          <w:lang w:val="en-US"/>
        </w:rPr>
        <w:t xml:space="preserve"> </w:t>
      </w:r>
      <w:r w:rsidR="00205673">
        <w:rPr>
          <w:lang w:val="en-US"/>
        </w:rPr>
        <w:t>April 30</w:t>
      </w:r>
      <w:r w:rsidR="008309BE" w:rsidRPr="008309BE">
        <w:rPr>
          <w:vertAlign w:val="superscript"/>
          <w:lang w:val="en-US"/>
        </w:rPr>
        <w:t>th</w:t>
      </w:r>
      <w:r w:rsidR="008309BE">
        <w:rPr>
          <w:lang w:val="en-US"/>
        </w:rPr>
        <w:t xml:space="preserve">. </w:t>
      </w:r>
      <w:r w:rsidRPr="00C5776D">
        <w:rPr>
          <w:lang w:val="en-US"/>
        </w:rPr>
        <w:t>Fourth Preparatory Committee for FFD4, 2025, New York</w:t>
      </w:r>
      <w:r w:rsidR="001D6660">
        <w:rPr>
          <w:lang w:val="en-US"/>
        </w:rPr>
        <w:t xml:space="preserve"> </w:t>
      </w:r>
    </w:p>
    <w:p w14:paraId="3AF4C902" w14:textId="4837DB36" w:rsidR="00C5776D" w:rsidRDefault="00C5776D" w:rsidP="00C5776D">
      <w:pPr>
        <w:rPr>
          <w:lang w:val="en-US"/>
        </w:rPr>
      </w:pPr>
      <w:r w:rsidRPr="00C5776D">
        <w:rPr>
          <w:b/>
          <w:bCs/>
          <w:lang w:val="en-US"/>
        </w:rPr>
        <w:t>Organizers:</w:t>
      </w:r>
      <w:r w:rsidRPr="00C5776D">
        <w:rPr>
          <w:lang w:val="en-US"/>
        </w:rPr>
        <w:t xml:space="preserve"> UN-DESA, </w:t>
      </w:r>
      <w:r w:rsidR="00CC7D15">
        <w:rPr>
          <w:lang w:val="en-US"/>
        </w:rPr>
        <w:t>CAF</w:t>
      </w:r>
    </w:p>
    <w:p w14:paraId="1D952631" w14:textId="77777777" w:rsidR="006A3945" w:rsidRDefault="006A3945" w:rsidP="00C5776D">
      <w:pPr>
        <w:rPr>
          <w:lang w:val="en-US"/>
        </w:rPr>
      </w:pPr>
    </w:p>
    <w:p w14:paraId="1CCB433A" w14:textId="07067699" w:rsidR="006A3945" w:rsidRPr="00C5776D" w:rsidRDefault="006A3945" w:rsidP="00C5776D">
      <w:pPr>
        <w:rPr>
          <w:lang w:val="en-US"/>
        </w:rPr>
      </w:pPr>
      <w:r>
        <w:rPr>
          <w:lang w:val="en-US"/>
        </w:rPr>
        <w:t>Website and reg</w:t>
      </w:r>
      <w:r w:rsidR="008B3035">
        <w:rPr>
          <w:lang w:val="en-US"/>
        </w:rPr>
        <w:t>istration</w:t>
      </w:r>
      <w:r>
        <w:rPr>
          <w:lang w:val="en-US"/>
        </w:rPr>
        <w:t xml:space="preserve">: </w:t>
      </w:r>
      <w:hyperlink r:id="rId9" w:history="1">
        <w:r w:rsidRPr="00417AC6">
          <w:rPr>
            <w:rStyle w:val="Hipervnculo"/>
            <w:lang w:val="en-US"/>
          </w:rPr>
          <w:t>https://www.caf.com/en/currently/events/leveraging-commodities-for-sustainable-development-and-resource-mobilization/</w:t>
        </w:r>
      </w:hyperlink>
      <w:r>
        <w:rPr>
          <w:lang w:val="en-US"/>
        </w:rPr>
        <w:t xml:space="preserve"> </w:t>
      </w:r>
    </w:p>
    <w:p w14:paraId="5BD026C5" w14:textId="77777777" w:rsidR="00C5776D" w:rsidRPr="00713B24" w:rsidRDefault="00C5776D" w:rsidP="00C5776D">
      <w:pPr>
        <w:rPr>
          <w:lang w:val="en-US"/>
        </w:rPr>
      </w:pPr>
    </w:p>
    <w:p w14:paraId="5B6C33A0" w14:textId="77777777" w:rsidR="00C5776D" w:rsidRPr="00C5776D" w:rsidRDefault="00C5776D" w:rsidP="00C5776D">
      <w:pPr>
        <w:jc w:val="both"/>
        <w:rPr>
          <w:lang w:val="en-US"/>
        </w:rPr>
      </w:pPr>
      <w:r w:rsidRPr="00C5776D">
        <w:rPr>
          <w:lang w:val="en-US"/>
        </w:rPr>
        <w:t>A significant number of developing countries, particularly in Latin America, Africa, and Asia, remain heavily dependent on commodities as a primary source of economic revenue. While the extractive and agricultural sectors provide crucial foreign exchange earnings, their structural reliance on raw material exports perpetuates economic volatility, limits value addition, and restricts domestic resource mobilization</w:t>
      </w:r>
      <w:r>
        <w:rPr>
          <w:lang w:val="en-US"/>
        </w:rPr>
        <w:t xml:space="preserve"> </w:t>
      </w:r>
      <w:r w:rsidRPr="00C5776D">
        <w:rPr>
          <w:lang w:val="en-US"/>
        </w:rPr>
        <w:t>for sustainable development.</w:t>
      </w:r>
    </w:p>
    <w:p w14:paraId="610555B8" w14:textId="77777777" w:rsidR="00C5776D" w:rsidRPr="00C5776D" w:rsidRDefault="00C5776D" w:rsidP="00C5776D">
      <w:pPr>
        <w:jc w:val="both"/>
        <w:rPr>
          <w:lang w:val="en-US"/>
        </w:rPr>
      </w:pPr>
      <w:r w:rsidRPr="00C5776D">
        <w:rPr>
          <w:lang w:val="en-US"/>
        </w:rPr>
        <w:t>The Fourth International Conference on Financing for Development (FFD4) presents a crucial opportunity to address these challenges by fostering discussions on innovative financing solutions, upgrading value chains, and ensuring that commodity wealth translates into long-term economic transformation. Building on the Addis Ababa Action Agenda and recent UN resolutions, this side event will explore policy and institutional frameworks necessary to leverage commodities for economic diversification and sustainable development financing.</w:t>
      </w:r>
    </w:p>
    <w:p w14:paraId="24B65075" w14:textId="77777777" w:rsidR="00C5776D" w:rsidRPr="00C5776D" w:rsidRDefault="00C5776D" w:rsidP="00C5776D">
      <w:pPr>
        <w:rPr>
          <w:lang w:val="en-US"/>
        </w:rPr>
      </w:pPr>
      <w:r w:rsidRPr="00C5776D">
        <w:rPr>
          <w:lang w:val="en-US"/>
        </w:rPr>
        <w:t>This high-level side event aims to:</w:t>
      </w:r>
    </w:p>
    <w:p w14:paraId="01395F77" w14:textId="77777777" w:rsidR="00C5776D" w:rsidRPr="00C5776D" w:rsidRDefault="00C5776D" w:rsidP="00C5776D">
      <w:pPr>
        <w:numPr>
          <w:ilvl w:val="0"/>
          <w:numId w:val="1"/>
        </w:numPr>
        <w:rPr>
          <w:lang w:val="en-US"/>
        </w:rPr>
      </w:pPr>
      <w:r w:rsidRPr="00C5776D">
        <w:rPr>
          <w:lang w:val="en-US"/>
        </w:rPr>
        <w:t>Examine the structural barriers that keep commodity-dependent developing countries in a cycle of economic vulnerability.</w:t>
      </w:r>
    </w:p>
    <w:p w14:paraId="11100C3C" w14:textId="77777777" w:rsidR="00C5776D" w:rsidRPr="00C5776D" w:rsidRDefault="00C5776D" w:rsidP="00C5776D">
      <w:pPr>
        <w:numPr>
          <w:ilvl w:val="0"/>
          <w:numId w:val="1"/>
        </w:numPr>
        <w:rPr>
          <w:lang w:val="en-US"/>
        </w:rPr>
      </w:pPr>
      <w:r w:rsidRPr="00C5776D">
        <w:rPr>
          <w:lang w:val="en-US"/>
        </w:rPr>
        <w:t>Explore policy and financial instruments that enhance domestic resource mobilization, such as commodity stabilization funds, value chain upgrades, and public-private partnerships.</w:t>
      </w:r>
    </w:p>
    <w:p w14:paraId="2FB20F86" w14:textId="77777777" w:rsidR="00C5776D" w:rsidRPr="00C5776D" w:rsidRDefault="00C5776D" w:rsidP="00C5776D">
      <w:pPr>
        <w:numPr>
          <w:ilvl w:val="0"/>
          <w:numId w:val="1"/>
        </w:numPr>
        <w:rPr>
          <w:lang w:val="en-US"/>
        </w:rPr>
      </w:pPr>
      <w:r w:rsidRPr="00C5776D">
        <w:rPr>
          <w:lang w:val="en-US"/>
        </w:rPr>
        <w:t>Identify best practices and strategies from resource-rich countries that have successfully diversified their economies.</w:t>
      </w:r>
    </w:p>
    <w:p w14:paraId="5D0A4FB9" w14:textId="77777777" w:rsidR="00C5776D" w:rsidRPr="00C5776D" w:rsidRDefault="00C5776D" w:rsidP="00C5776D">
      <w:pPr>
        <w:numPr>
          <w:ilvl w:val="0"/>
          <w:numId w:val="1"/>
        </w:numPr>
        <w:rPr>
          <w:lang w:val="en-US"/>
        </w:rPr>
      </w:pPr>
      <w:r w:rsidRPr="00C5776D">
        <w:rPr>
          <w:lang w:val="en-US"/>
        </w:rPr>
        <w:t>Facilitate collaboration between international financial institutions, UN agencies, and national governments to strengthen financing mechanisms for sustainable economic transformation.</w:t>
      </w:r>
    </w:p>
    <w:p w14:paraId="6FA14BB3" w14:textId="77777777" w:rsidR="00C5776D" w:rsidRPr="00C5776D" w:rsidRDefault="00C5776D" w:rsidP="00C5776D">
      <w:pPr>
        <w:rPr>
          <w:b/>
          <w:bCs/>
        </w:rPr>
      </w:pPr>
      <w:r w:rsidRPr="00C5776D">
        <w:rPr>
          <w:b/>
          <w:bCs/>
        </w:rPr>
        <w:lastRenderedPageBreak/>
        <w:t>Format &amp; Structure</w:t>
      </w:r>
    </w:p>
    <w:p w14:paraId="19E2124F" w14:textId="77777777" w:rsidR="00C5776D" w:rsidRPr="00C5776D" w:rsidRDefault="00C5776D" w:rsidP="00C5776D">
      <w:r w:rsidRPr="00C5776D">
        <w:rPr>
          <w:b/>
          <w:bCs/>
        </w:rPr>
        <w:t>Duration:</w:t>
      </w:r>
      <w:r w:rsidRPr="00C5776D">
        <w:t xml:space="preserve"> 90 minutes</w:t>
      </w:r>
      <w:r w:rsidRPr="00C5776D">
        <w:br/>
      </w:r>
      <w:r w:rsidRPr="00C5776D">
        <w:rPr>
          <w:b/>
          <w:bCs/>
        </w:rPr>
        <w:t>Format:</w:t>
      </w:r>
      <w:r w:rsidRPr="00C5776D">
        <w:t xml:space="preserve"> Panel discussion and interactive Q&amp;A session</w:t>
      </w:r>
    </w:p>
    <w:p w14:paraId="10E512FB" w14:textId="77777777" w:rsidR="00C5776D" w:rsidRPr="00C5776D" w:rsidRDefault="00C5776D" w:rsidP="00C5776D">
      <w:pPr>
        <w:numPr>
          <w:ilvl w:val="0"/>
          <w:numId w:val="2"/>
        </w:numPr>
      </w:pPr>
      <w:r w:rsidRPr="00C5776D">
        <w:rPr>
          <w:b/>
          <w:bCs/>
        </w:rPr>
        <w:t>Opening Remarks (10 minutes)</w:t>
      </w:r>
    </w:p>
    <w:p w14:paraId="075EBB1F" w14:textId="77777777" w:rsidR="007D3019" w:rsidRDefault="007D3019" w:rsidP="007D3019">
      <w:pPr>
        <w:numPr>
          <w:ilvl w:val="1"/>
          <w:numId w:val="2"/>
        </w:numPr>
        <w:rPr>
          <w:lang w:val="en-US"/>
        </w:rPr>
      </w:pPr>
      <w:r w:rsidRPr="006C03D6">
        <w:rPr>
          <w:b/>
          <w:bCs/>
          <w:lang w:val="en-US"/>
        </w:rPr>
        <w:t xml:space="preserve">Mariangela Parra-Lancourt, </w:t>
      </w:r>
      <w:r w:rsidRPr="0096714B">
        <w:rPr>
          <w:i/>
          <w:iCs/>
          <w:lang w:val="en-US"/>
        </w:rPr>
        <w:t>Chief, Strategic Engagement and Policy Integration Branch at United Nations, UN DESA FSDO</w:t>
      </w:r>
      <w:r w:rsidRPr="006C03D6">
        <w:rPr>
          <w:lang w:val="en-US"/>
        </w:rPr>
        <w:t xml:space="preserve"> </w:t>
      </w:r>
    </w:p>
    <w:p w14:paraId="1852CCBF" w14:textId="2280425D" w:rsidR="007D3019" w:rsidRPr="007D3019" w:rsidRDefault="007D3019" w:rsidP="007D3019">
      <w:pPr>
        <w:numPr>
          <w:ilvl w:val="1"/>
          <w:numId w:val="2"/>
        </w:numPr>
        <w:rPr>
          <w:lang w:val="en-US"/>
        </w:rPr>
      </w:pPr>
      <w:r>
        <w:rPr>
          <w:b/>
          <w:bCs/>
          <w:lang w:val="en-US"/>
        </w:rPr>
        <w:t xml:space="preserve">Gianpiero Leoncini, </w:t>
      </w:r>
      <w:r w:rsidRPr="00C5776D">
        <w:rPr>
          <w:lang w:val="en-US"/>
        </w:rPr>
        <w:t>Executive Vice-President, CAF – Development Bank of Latin America and the Caribbean</w:t>
      </w:r>
    </w:p>
    <w:p w14:paraId="43C2FEF5" w14:textId="77777777" w:rsidR="00C5776D" w:rsidRPr="00C5776D" w:rsidRDefault="00C5776D" w:rsidP="00C5776D">
      <w:pPr>
        <w:numPr>
          <w:ilvl w:val="0"/>
          <w:numId w:val="2"/>
        </w:numPr>
        <w:rPr>
          <w:lang w:val="en-US"/>
        </w:rPr>
      </w:pPr>
      <w:r w:rsidRPr="00C5776D">
        <w:rPr>
          <w:b/>
          <w:bCs/>
          <w:lang w:val="en-US"/>
        </w:rPr>
        <w:t>Panel Discussion: Overcoming Commodity Dependence for Sustainable Growth (50 minutes)</w:t>
      </w:r>
    </w:p>
    <w:p w14:paraId="5C8F5E16" w14:textId="27AE1904" w:rsidR="006C03D6" w:rsidRPr="006C03D6" w:rsidRDefault="00C5776D" w:rsidP="006C03D6">
      <w:pPr>
        <w:numPr>
          <w:ilvl w:val="1"/>
          <w:numId w:val="2"/>
        </w:numPr>
        <w:rPr>
          <w:lang w:val="en-US"/>
        </w:rPr>
      </w:pPr>
      <w:r w:rsidRPr="006C03D6">
        <w:rPr>
          <w:lang w:val="en-US"/>
        </w:rPr>
        <w:t xml:space="preserve">Moderator: </w:t>
      </w:r>
      <w:r w:rsidR="006C03D6" w:rsidRPr="006C03D6">
        <w:rPr>
          <w:b/>
          <w:bCs/>
          <w:lang w:val="en-US"/>
        </w:rPr>
        <w:t xml:space="preserve">Mariangela Parra-Lancourt, </w:t>
      </w:r>
      <w:r w:rsidR="0096714B" w:rsidRPr="0096714B">
        <w:rPr>
          <w:i/>
          <w:iCs/>
          <w:lang w:val="en-US"/>
        </w:rPr>
        <w:t>Chief, Strategic Engagement and Policy Integration Branch at United Nations, UN DESA FSDO</w:t>
      </w:r>
      <w:r w:rsidR="0096714B" w:rsidRPr="006C03D6">
        <w:rPr>
          <w:lang w:val="en-US"/>
        </w:rPr>
        <w:t xml:space="preserve"> </w:t>
      </w:r>
    </w:p>
    <w:p w14:paraId="0D3D577A" w14:textId="77777777" w:rsidR="0096714B" w:rsidRPr="0096714B" w:rsidRDefault="0096714B" w:rsidP="0096714B">
      <w:pPr>
        <w:numPr>
          <w:ilvl w:val="1"/>
          <w:numId w:val="2"/>
        </w:numPr>
        <w:rPr>
          <w:i/>
          <w:iCs/>
          <w:lang w:val="en-US"/>
        </w:rPr>
      </w:pPr>
      <w:r w:rsidRPr="0096714B">
        <w:rPr>
          <w:lang w:val="en-US"/>
        </w:rPr>
        <w:t>Under-Secretary-General Amb.</w:t>
      </w:r>
      <w:r w:rsidRPr="0096714B">
        <w:rPr>
          <w:b/>
          <w:bCs/>
          <w:lang w:val="en-US"/>
        </w:rPr>
        <w:t xml:space="preserve"> Sheikh Mohammed Belal</w:t>
      </w:r>
      <w:r w:rsidRPr="0096714B">
        <w:rPr>
          <w:lang w:val="en-US"/>
        </w:rPr>
        <w:t xml:space="preserve">, </w:t>
      </w:r>
      <w:r w:rsidRPr="0096714B">
        <w:rPr>
          <w:i/>
          <w:iCs/>
          <w:lang w:val="en-US"/>
        </w:rPr>
        <w:t>Managing Director of the Common Fund for Commodities (CFC)</w:t>
      </w:r>
    </w:p>
    <w:p w14:paraId="59728029" w14:textId="1E8365DF" w:rsidR="00C5776D" w:rsidRDefault="00C5776D" w:rsidP="00C5776D">
      <w:pPr>
        <w:numPr>
          <w:ilvl w:val="1"/>
          <w:numId w:val="2"/>
        </w:numPr>
        <w:rPr>
          <w:lang w:val="en-US"/>
        </w:rPr>
      </w:pPr>
      <w:r>
        <w:rPr>
          <w:b/>
          <w:bCs/>
          <w:lang w:val="en-US"/>
        </w:rPr>
        <w:t xml:space="preserve">Gianpiero Leoncini, </w:t>
      </w:r>
      <w:r w:rsidRPr="00C5776D">
        <w:rPr>
          <w:lang w:val="en-US"/>
        </w:rPr>
        <w:t>Executive Vice-President, CAF – Development Bank of Latin America and the Caribbean</w:t>
      </w:r>
    </w:p>
    <w:p w14:paraId="593C2422" w14:textId="22137F20" w:rsidR="007C1F2B" w:rsidRPr="00CD5961" w:rsidRDefault="007C1F2B" w:rsidP="00732D76">
      <w:pPr>
        <w:numPr>
          <w:ilvl w:val="1"/>
          <w:numId w:val="2"/>
        </w:numPr>
        <w:rPr>
          <w:lang w:val="en-US"/>
        </w:rPr>
      </w:pPr>
      <w:r w:rsidRPr="00CD5961">
        <w:rPr>
          <w:lang w:val="en-US"/>
        </w:rPr>
        <w:t xml:space="preserve">H.E. </w:t>
      </w:r>
      <w:r w:rsidR="009A0E82" w:rsidRPr="00CD5961">
        <w:rPr>
          <w:lang w:val="en-US"/>
        </w:rPr>
        <w:t xml:space="preserve">Carla Serazzi </w:t>
      </w:r>
      <w:r w:rsidR="00CD5961" w:rsidRPr="00CD5961">
        <w:rPr>
          <w:lang w:val="en-US"/>
        </w:rPr>
        <w:t>Director General for Multilateral Affairs at the Ministry of Foreign Affairs of Chile</w:t>
      </w:r>
    </w:p>
    <w:p w14:paraId="55461FC1" w14:textId="5B5B50EB" w:rsidR="00732D76" w:rsidRPr="00732D76" w:rsidRDefault="00732D76" w:rsidP="00732D76">
      <w:pPr>
        <w:numPr>
          <w:ilvl w:val="1"/>
          <w:numId w:val="2"/>
        </w:numPr>
        <w:rPr>
          <w:lang w:val="en-US"/>
        </w:rPr>
      </w:pPr>
      <w:r w:rsidRPr="00732D76">
        <w:rPr>
          <w:lang w:val="en-US"/>
        </w:rPr>
        <w:t>H.E. Dr.</w:t>
      </w:r>
      <w:r w:rsidRPr="00732D76">
        <w:rPr>
          <w:b/>
          <w:bCs/>
          <w:lang w:val="en-US"/>
        </w:rPr>
        <w:t xml:space="preserve"> Chola Milambo</w:t>
      </w:r>
      <w:r>
        <w:rPr>
          <w:lang w:val="en-US"/>
        </w:rPr>
        <w:t xml:space="preserve">, </w:t>
      </w:r>
      <w:r w:rsidRPr="00732D76">
        <w:rPr>
          <w:lang w:val="en-US"/>
        </w:rPr>
        <w:t>Permanent Representative of the Republic of Zambia to the United Nations</w:t>
      </w:r>
    </w:p>
    <w:p w14:paraId="44F4B4E8" w14:textId="77777777" w:rsidR="00C75A74" w:rsidRDefault="009146D9" w:rsidP="00C75A74">
      <w:pPr>
        <w:numPr>
          <w:ilvl w:val="1"/>
          <w:numId w:val="2"/>
        </w:numPr>
        <w:rPr>
          <w:lang w:val="en-US"/>
        </w:rPr>
      </w:pPr>
      <w:r w:rsidRPr="009146D9">
        <w:rPr>
          <w:lang w:val="en-US"/>
        </w:rPr>
        <w:t xml:space="preserve">H.E. </w:t>
      </w:r>
      <w:r w:rsidRPr="009146D9">
        <w:rPr>
          <w:b/>
          <w:bCs/>
          <w:lang w:val="en-US"/>
        </w:rPr>
        <w:t>Kaushal Kishor Ray</w:t>
      </w:r>
      <w:r>
        <w:rPr>
          <w:lang w:val="en-US"/>
        </w:rPr>
        <w:t xml:space="preserve">, </w:t>
      </w:r>
      <w:r w:rsidRPr="009146D9">
        <w:rPr>
          <w:lang w:val="en-US"/>
        </w:rPr>
        <w:t>Deputy Permanent Representative</w:t>
      </w:r>
      <w:r>
        <w:rPr>
          <w:lang w:val="en-US"/>
        </w:rPr>
        <w:t xml:space="preserve">, </w:t>
      </w:r>
      <w:r w:rsidRPr="009146D9">
        <w:rPr>
          <w:lang w:val="en-US"/>
        </w:rPr>
        <w:t>Permanent Mission of Nepal to the United Nations</w:t>
      </w:r>
      <w:r w:rsidR="00C75A74" w:rsidRPr="00C75A74">
        <w:rPr>
          <w:lang w:val="en-US"/>
        </w:rPr>
        <w:t xml:space="preserve"> </w:t>
      </w:r>
    </w:p>
    <w:p w14:paraId="5DFCC900" w14:textId="7953FE6C" w:rsidR="00C75A74" w:rsidRPr="00C75A74" w:rsidRDefault="00C75A74" w:rsidP="00C75A74">
      <w:pPr>
        <w:numPr>
          <w:ilvl w:val="1"/>
          <w:numId w:val="2"/>
        </w:numPr>
        <w:rPr>
          <w:lang w:val="en-US"/>
        </w:rPr>
      </w:pPr>
      <w:r w:rsidRPr="00C75A74">
        <w:rPr>
          <w:b/>
          <w:bCs/>
          <w:lang w:val="en-US"/>
        </w:rPr>
        <w:t>Juan José Martinez Badillo</w:t>
      </w:r>
      <w:r>
        <w:rPr>
          <w:lang w:val="en-US"/>
        </w:rPr>
        <w:t xml:space="preserve">, </w:t>
      </w:r>
      <w:r w:rsidRPr="00C75A74">
        <w:rPr>
          <w:lang w:val="en-US"/>
        </w:rPr>
        <w:t>Chief, UN Trade and Development (UNCTAD) New York Office</w:t>
      </w:r>
      <w:r>
        <w:rPr>
          <w:lang w:val="en-US"/>
        </w:rPr>
        <w:t>.</w:t>
      </w:r>
    </w:p>
    <w:p w14:paraId="2CEEFB14" w14:textId="7D4DE4B7" w:rsidR="00220CC0" w:rsidRPr="00220CC0" w:rsidRDefault="00220CC0" w:rsidP="00220CC0">
      <w:pPr>
        <w:numPr>
          <w:ilvl w:val="1"/>
          <w:numId w:val="2"/>
        </w:numPr>
        <w:rPr>
          <w:lang w:val="en-US"/>
        </w:rPr>
      </w:pPr>
      <w:r w:rsidRPr="00220CC0">
        <w:rPr>
          <w:b/>
          <w:bCs/>
          <w:lang w:val="en-US"/>
        </w:rPr>
        <w:t>José Gilberto Scandiucci</w:t>
      </w:r>
      <w:r>
        <w:rPr>
          <w:lang w:val="en-US"/>
        </w:rPr>
        <w:t xml:space="preserve">, </w:t>
      </w:r>
      <w:r w:rsidRPr="00220CC0">
        <w:rPr>
          <w:lang w:val="en-US"/>
        </w:rPr>
        <w:t xml:space="preserve">Minister-Counselor, Permanent Mission of Brazil to the United Nations </w:t>
      </w:r>
    </w:p>
    <w:p w14:paraId="20FB6851" w14:textId="77777777" w:rsidR="00C5776D" w:rsidRPr="00C5776D" w:rsidRDefault="00C5776D" w:rsidP="00C5776D">
      <w:pPr>
        <w:numPr>
          <w:ilvl w:val="0"/>
          <w:numId w:val="2"/>
        </w:numPr>
        <w:rPr>
          <w:lang w:val="fr-FR"/>
        </w:rPr>
      </w:pPr>
      <w:r w:rsidRPr="00C5776D">
        <w:rPr>
          <w:b/>
          <w:bCs/>
          <w:lang w:val="fr-FR"/>
        </w:rPr>
        <w:t>Interactive Q&amp;A Session (20 minutes)</w:t>
      </w:r>
    </w:p>
    <w:p w14:paraId="67DDA737" w14:textId="77777777" w:rsidR="00137DBD" w:rsidRPr="00713B24" w:rsidRDefault="00137DBD" w:rsidP="00C5776D">
      <w:pPr>
        <w:rPr>
          <w:lang w:val="fr-FR"/>
        </w:rPr>
      </w:pPr>
    </w:p>
    <w:sectPr w:rsidR="00137DBD" w:rsidRPr="00713B24">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F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005F5"/>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62E74D5"/>
    <w:multiLevelType w:val="hybridMultilevel"/>
    <w:tmpl w:val="A698A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5368D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56931B2A"/>
    <w:multiLevelType w:val="hybridMultilevel"/>
    <w:tmpl w:val="BEE61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2840085">
    <w:abstractNumId w:val="3"/>
  </w:num>
  <w:num w:numId="2" w16cid:durableId="167408354">
    <w:abstractNumId w:val="1"/>
  </w:num>
  <w:num w:numId="3" w16cid:durableId="300697641">
    <w:abstractNumId w:val="0"/>
  </w:num>
  <w:num w:numId="4" w16cid:durableId="371736267">
    <w:abstractNumId w:val="4"/>
  </w:num>
  <w:num w:numId="5" w16cid:durableId="1898469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76D"/>
    <w:rsid w:val="000C707D"/>
    <w:rsid w:val="001342CF"/>
    <w:rsid w:val="00137DBD"/>
    <w:rsid w:val="00164302"/>
    <w:rsid w:val="001D6660"/>
    <w:rsid w:val="001F4E1C"/>
    <w:rsid w:val="00205673"/>
    <w:rsid w:val="00220CC0"/>
    <w:rsid w:val="00327400"/>
    <w:rsid w:val="003D6FBA"/>
    <w:rsid w:val="00494A6E"/>
    <w:rsid w:val="00693CF4"/>
    <w:rsid w:val="006A3945"/>
    <w:rsid w:val="006C03D6"/>
    <w:rsid w:val="00713B24"/>
    <w:rsid w:val="00732D76"/>
    <w:rsid w:val="007C1F2B"/>
    <w:rsid w:val="007D3019"/>
    <w:rsid w:val="0081288F"/>
    <w:rsid w:val="00822CF8"/>
    <w:rsid w:val="008309BE"/>
    <w:rsid w:val="008B3035"/>
    <w:rsid w:val="009146D9"/>
    <w:rsid w:val="0096714B"/>
    <w:rsid w:val="009A0E82"/>
    <w:rsid w:val="00AB09DD"/>
    <w:rsid w:val="00B3486D"/>
    <w:rsid w:val="00C5776D"/>
    <w:rsid w:val="00C75A74"/>
    <w:rsid w:val="00CA6AD1"/>
    <w:rsid w:val="00CC7D15"/>
    <w:rsid w:val="00CD5961"/>
    <w:rsid w:val="00D07765"/>
    <w:rsid w:val="00D80316"/>
    <w:rsid w:val="00E8530B"/>
    <w:rsid w:val="00EC5BDB"/>
    <w:rsid w:val="00F46922"/>
    <w:rsid w:val="00F743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2B779"/>
  <w14:defaultImageDpi w14:val="0"/>
  <w15:docId w15:val="{650A7A9C-3229-4264-AAC7-ADADF3E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s-CL"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C5776D"/>
    <w:rPr>
      <w:rFonts w:cs="Times New Roman"/>
      <w:sz w:val="16"/>
      <w:szCs w:val="16"/>
    </w:rPr>
  </w:style>
  <w:style w:type="paragraph" w:styleId="Textocomentario">
    <w:name w:val="annotation text"/>
    <w:basedOn w:val="Normal"/>
    <w:link w:val="TextocomentarioCar"/>
    <w:uiPriority w:val="99"/>
    <w:unhideWhenUsed/>
    <w:rsid w:val="00C5776D"/>
    <w:rPr>
      <w:sz w:val="20"/>
      <w:szCs w:val="20"/>
    </w:rPr>
  </w:style>
  <w:style w:type="character" w:customStyle="1" w:styleId="TextocomentarioCar">
    <w:name w:val="Texto comentario Car"/>
    <w:link w:val="Textocomentario"/>
    <w:uiPriority w:val="99"/>
    <w:rsid w:val="00C5776D"/>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5776D"/>
    <w:rPr>
      <w:b/>
      <w:bCs/>
    </w:rPr>
  </w:style>
  <w:style w:type="character" w:customStyle="1" w:styleId="AsuntodelcomentarioCar">
    <w:name w:val="Asunto del comentario Car"/>
    <w:link w:val="Asuntodelcomentario"/>
    <w:uiPriority w:val="99"/>
    <w:semiHidden/>
    <w:rsid w:val="00C5776D"/>
    <w:rPr>
      <w:rFonts w:cs="Times New Roman"/>
      <w:b/>
      <w:bCs/>
      <w:sz w:val="20"/>
      <w:szCs w:val="20"/>
    </w:rPr>
  </w:style>
  <w:style w:type="character" w:styleId="Hipervnculo">
    <w:name w:val="Hyperlink"/>
    <w:basedOn w:val="Fuentedeprrafopredeter"/>
    <w:uiPriority w:val="99"/>
    <w:unhideWhenUsed/>
    <w:rsid w:val="006A3945"/>
    <w:rPr>
      <w:color w:val="467886" w:themeColor="hyperlink"/>
      <w:u w:val="single"/>
    </w:rPr>
  </w:style>
  <w:style w:type="character" w:styleId="Mencinsinresolver">
    <w:name w:val="Unresolved Mention"/>
    <w:basedOn w:val="Fuentedeprrafopredeter"/>
    <w:uiPriority w:val="99"/>
    <w:semiHidden/>
    <w:unhideWhenUsed/>
    <w:rsid w:val="006A3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6039">
      <w:marLeft w:val="0"/>
      <w:marRight w:val="0"/>
      <w:marTop w:val="0"/>
      <w:marBottom w:val="0"/>
      <w:divBdr>
        <w:top w:val="none" w:sz="0" w:space="0" w:color="auto"/>
        <w:left w:val="none" w:sz="0" w:space="0" w:color="auto"/>
        <w:bottom w:val="none" w:sz="0" w:space="0" w:color="auto"/>
        <w:right w:val="none" w:sz="0" w:space="0" w:color="auto"/>
      </w:divBdr>
      <w:divsChild>
        <w:div w:id="143396040">
          <w:marLeft w:val="0"/>
          <w:marRight w:val="0"/>
          <w:marTop w:val="0"/>
          <w:marBottom w:val="0"/>
          <w:divBdr>
            <w:top w:val="none" w:sz="0" w:space="0" w:color="auto"/>
            <w:left w:val="none" w:sz="0" w:space="0" w:color="auto"/>
            <w:bottom w:val="none" w:sz="0" w:space="0" w:color="auto"/>
            <w:right w:val="none" w:sz="0" w:space="0" w:color="auto"/>
          </w:divBdr>
        </w:div>
        <w:div w:id="143396041">
          <w:marLeft w:val="0"/>
          <w:marRight w:val="0"/>
          <w:marTop w:val="0"/>
          <w:marBottom w:val="0"/>
          <w:divBdr>
            <w:top w:val="none" w:sz="0" w:space="0" w:color="auto"/>
            <w:left w:val="none" w:sz="0" w:space="0" w:color="auto"/>
            <w:bottom w:val="none" w:sz="0" w:space="0" w:color="auto"/>
            <w:right w:val="none" w:sz="0" w:space="0" w:color="auto"/>
          </w:divBdr>
        </w:div>
        <w:div w:id="143396044">
          <w:marLeft w:val="0"/>
          <w:marRight w:val="0"/>
          <w:marTop w:val="0"/>
          <w:marBottom w:val="0"/>
          <w:divBdr>
            <w:top w:val="none" w:sz="0" w:space="0" w:color="auto"/>
            <w:left w:val="none" w:sz="0" w:space="0" w:color="auto"/>
            <w:bottom w:val="none" w:sz="0" w:space="0" w:color="auto"/>
            <w:right w:val="none" w:sz="0" w:space="0" w:color="auto"/>
          </w:divBdr>
        </w:div>
        <w:div w:id="143396046">
          <w:marLeft w:val="0"/>
          <w:marRight w:val="0"/>
          <w:marTop w:val="0"/>
          <w:marBottom w:val="0"/>
          <w:divBdr>
            <w:top w:val="none" w:sz="0" w:space="0" w:color="auto"/>
            <w:left w:val="none" w:sz="0" w:space="0" w:color="auto"/>
            <w:bottom w:val="none" w:sz="0" w:space="0" w:color="auto"/>
            <w:right w:val="none" w:sz="0" w:space="0" w:color="auto"/>
          </w:divBdr>
        </w:div>
      </w:divsChild>
    </w:div>
    <w:div w:id="143396042">
      <w:marLeft w:val="0"/>
      <w:marRight w:val="0"/>
      <w:marTop w:val="0"/>
      <w:marBottom w:val="0"/>
      <w:divBdr>
        <w:top w:val="none" w:sz="0" w:space="0" w:color="auto"/>
        <w:left w:val="none" w:sz="0" w:space="0" w:color="auto"/>
        <w:bottom w:val="none" w:sz="0" w:space="0" w:color="auto"/>
        <w:right w:val="none" w:sz="0" w:space="0" w:color="auto"/>
      </w:divBdr>
      <w:divsChild>
        <w:div w:id="143396038">
          <w:marLeft w:val="0"/>
          <w:marRight w:val="0"/>
          <w:marTop w:val="0"/>
          <w:marBottom w:val="0"/>
          <w:divBdr>
            <w:top w:val="none" w:sz="0" w:space="0" w:color="auto"/>
            <w:left w:val="none" w:sz="0" w:space="0" w:color="auto"/>
            <w:bottom w:val="none" w:sz="0" w:space="0" w:color="auto"/>
            <w:right w:val="none" w:sz="0" w:space="0" w:color="auto"/>
          </w:divBdr>
        </w:div>
        <w:div w:id="143396043">
          <w:marLeft w:val="0"/>
          <w:marRight w:val="0"/>
          <w:marTop w:val="0"/>
          <w:marBottom w:val="0"/>
          <w:divBdr>
            <w:top w:val="none" w:sz="0" w:space="0" w:color="auto"/>
            <w:left w:val="none" w:sz="0" w:space="0" w:color="auto"/>
            <w:bottom w:val="none" w:sz="0" w:space="0" w:color="auto"/>
            <w:right w:val="none" w:sz="0" w:space="0" w:color="auto"/>
          </w:divBdr>
        </w:div>
        <w:div w:id="143396045">
          <w:marLeft w:val="0"/>
          <w:marRight w:val="0"/>
          <w:marTop w:val="0"/>
          <w:marBottom w:val="0"/>
          <w:divBdr>
            <w:top w:val="none" w:sz="0" w:space="0" w:color="auto"/>
            <w:left w:val="none" w:sz="0" w:space="0" w:color="auto"/>
            <w:bottom w:val="none" w:sz="0" w:space="0" w:color="auto"/>
            <w:right w:val="none" w:sz="0" w:space="0" w:color="auto"/>
          </w:divBdr>
        </w:div>
        <w:div w:id="143396047">
          <w:marLeft w:val="0"/>
          <w:marRight w:val="0"/>
          <w:marTop w:val="0"/>
          <w:marBottom w:val="0"/>
          <w:divBdr>
            <w:top w:val="none" w:sz="0" w:space="0" w:color="auto"/>
            <w:left w:val="none" w:sz="0" w:space="0" w:color="auto"/>
            <w:bottom w:val="none" w:sz="0" w:space="0" w:color="auto"/>
            <w:right w:val="none" w:sz="0" w:space="0" w:color="auto"/>
          </w:divBdr>
        </w:div>
      </w:divsChild>
    </w:div>
    <w:div w:id="317198197">
      <w:bodyDiv w:val="1"/>
      <w:marLeft w:val="0"/>
      <w:marRight w:val="0"/>
      <w:marTop w:val="0"/>
      <w:marBottom w:val="0"/>
      <w:divBdr>
        <w:top w:val="none" w:sz="0" w:space="0" w:color="auto"/>
        <w:left w:val="none" w:sz="0" w:space="0" w:color="auto"/>
        <w:bottom w:val="none" w:sz="0" w:space="0" w:color="auto"/>
        <w:right w:val="none" w:sz="0" w:space="0" w:color="auto"/>
      </w:divBdr>
    </w:div>
    <w:div w:id="652686330">
      <w:bodyDiv w:val="1"/>
      <w:marLeft w:val="0"/>
      <w:marRight w:val="0"/>
      <w:marTop w:val="0"/>
      <w:marBottom w:val="0"/>
      <w:divBdr>
        <w:top w:val="none" w:sz="0" w:space="0" w:color="auto"/>
        <w:left w:val="none" w:sz="0" w:space="0" w:color="auto"/>
        <w:bottom w:val="none" w:sz="0" w:space="0" w:color="auto"/>
        <w:right w:val="none" w:sz="0" w:space="0" w:color="auto"/>
      </w:divBdr>
    </w:div>
    <w:div w:id="726076204">
      <w:bodyDiv w:val="1"/>
      <w:marLeft w:val="0"/>
      <w:marRight w:val="0"/>
      <w:marTop w:val="0"/>
      <w:marBottom w:val="0"/>
      <w:divBdr>
        <w:top w:val="none" w:sz="0" w:space="0" w:color="auto"/>
        <w:left w:val="none" w:sz="0" w:space="0" w:color="auto"/>
        <w:bottom w:val="none" w:sz="0" w:space="0" w:color="auto"/>
        <w:right w:val="none" w:sz="0" w:space="0" w:color="auto"/>
      </w:divBdr>
    </w:div>
    <w:div w:id="893933200">
      <w:bodyDiv w:val="1"/>
      <w:marLeft w:val="0"/>
      <w:marRight w:val="0"/>
      <w:marTop w:val="0"/>
      <w:marBottom w:val="0"/>
      <w:divBdr>
        <w:top w:val="none" w:sz="0" w:space="0" w:color="auto"/>
        <w:left w:val="none" w:sz="0" w:space="0" w:color="auto"/>
        <w:bottom w:val="none" w:sz="0" w:space="0" w:color="auto"/>
        <w:right w:val="none" w:sz="0" w:space="0" w:color="auto"/>
      </w:divBdr>
    </w:div>
    <w:div w:id="1248080570">
      <w:bodyDiv w:val="1"/>
      <w:marLeft w:val="0"/>
      <w:marRight w:val="0"/>
      <w:marTop w:val="0"/>
      <w:marBottom w:val="0"/>
      <w:divBdr>
        <w:top w:val="none" w:sz="0" w:space="0" w:color="auto"/>
        <w:left w:val="none" w:sz="0" w:space="0" w:color="auto"/>
        <w:bottom w:val="none" w:sz="0" w:space="0" w:color="auto"/>
        <w:right w:val="none" w:sz="0" w:space="0" w:color="auto"/>
      </w:divBdr>
    </w:div>
    <w:div w:id="19358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af.com/en/currently/events/leveraging-commodities-for-sustainable-development-and-resource-mobiliz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3e55fc-ed31-40e8-92cd-e5efcbf63f6b">
      <UserInfo>
        <DisplayName/>
        <AccountId xsi:nil="true"/>
        <AccountType/>
      </UserInfo>
    </SharedWithUsers>
    <lcf76f155ced4ddcb4097134ff3c332f xmlns="bbf1f846-1f2b-4c4f-bd2f-cad0829fc67e">
      <Terms xmlns="http://schemas.microsoft.com/office/infopath/2007/PartnerControls"/>
    </lcf76f155ced4ddcb4097134ff3c332f>
    <TaxCatchAll xmlns="2f3e55fc-ed31-40e8-92cd-e5efcbf63f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00FD11964E2544A821BAB7C72BBEF8" ma:contentTypeVersion="15" ma:contentTypeDescription="Create a new document." ma:contentTypeScope="" ma:versionID="fdc637b92a1315eacf5a2f2cf9268c95">
  <xsd:schema xmlns:xsd="http://www.w3.org/2001/XMLSchema" xmlns:xs="http://www.w3.org/2001/XMLSchema" xmlns:p="http://schemas.microsoft.com/office/2006/metadata/properties" xmlns:ns2="bbf1f846-1f2b-4c4f-bd2f-cad0829fc67e" xmlns:ns3="2f3e55fc-ed31-40e8-92cd-e5efcbf63f6b" targetNamespace="http://schemas.microsoft.com/office/2006/metadata/properties" ma:root="true" ma:fieldsID="98bdb8fde6c15325010c768a110a0a96" ns2:_="" ns3:_="">
    <xsd:import namespace="bbf1f846-1f2b-4c4f-bd2f-cad0829fc67e"/>
    <xsd:import namespace="2f3e55fc-ed31-40e8-92cd-e5efcbf63f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1f846-1f2b-4c4f-bd2f-cad0829f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55fc-ed31-40e8-92cd-e5efcbf63f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0b8aec-cbea-49fb-b4fc-13e5b35fd83a}" ma:internalName="TaxCatchAll" ma:showField="CatchAllData" ma:web="2f3e55fc-ed31-40e8-92cd-e5efcbf63f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1044F-2A9D-457C-883F-A54763B75D27}">
  <ds:schemaRefs>
    <ds:schemaRef ds:uri="http://schemas.microsoft.com/office/2006/metadata/properties"/>
    <ds:schemaRef ds:uri="http://schemas.microsoft.com/office/infopath/2007/PartnerControls"/>
    <ds:schemaRef ds:uri="2f3e55fc-ed31-40e8-92cd-e5efcbf63f6b"/>
    <ds:schemaRef ds:uri="bbf1f846-1f2b-4c4f-bd2f-cad0829fc67e"/>
  </ds:schemaRefs>
</ds:datastoreItem>
</file>

<file path=customXml/itemProps2.xml><?xml version="1.0" encoding="utf-8"?>
<ds:datastoreItem xmlns:ds="http://schemas.openxmlformats.org/officeDocument/2006/customXml" ds:itemID="{213B7668-7599-4E11-B1C0-457407254D9F}">
  <ds:schemaRefs>
    <ds:schemaRef ds:uri="http://schemas.openxmlformats.org/officeDocument/2006/bibliography"/>
  </ds:schemaRefs>
</ds:datastoreItem>
</file>

<file path=customXml/itemProps3.xml><?xml version="1.0" encoding="utf-8"?>
<ds:datastoreItem xmlns:ds="http://schemas.openxmlformats.org/officeDocument/2006/customXml" ds:itemID="{3422952A-4F6A-4F9D-A566-A46B72D9D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1f846-1f2b-4c4f-bd2f-cad0829fc67e"/>
    <ds:schemaRef ds:uri="2f3e55fc-ed31-40e8-92cd-e5efcbf63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E69E9-AA22-4785-AC2C-1023C3EF4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Pages>
  <Words>523</Words>
  <Characters>2878</Characters>
  <Application>Microsoft Office Word</Application>
  <DocSecurity>0</DocSecurity>
  <Lines>23</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SCAFF, PATRICIO</dc:creator>
  <cp:keywords/>
  <dc:description/>
  <cp:lastModifiedBy>SCAFF, PATRICIO</cp:lastModifiedBy>
  <cp:revision>30</cp:revision>
  <dcterms:created xsi:type="dcterms:W3CDTF">2025-03-19T16:29:00Z</dcterms:created>
  <dcterms:modified xsi:type="dcterms:W3CDTF">2025-04-24T01:17:00Z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0x0101001700FD11964E2544A821BAB7C72BBEF8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