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157A" w14:textId="7A67E15D" w:rsidR="00733D21" w:rsidRPr="00CA7005" w:rsidRDefault="00606F25" w:rsidP="00CA700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Century" w:hAnsi="Century"/>
          <w:bCs/>
          <w:i/>
        </w:rPr>
      </w:pPr>
      <w:bookmarkStart w:id="0" w:name="_Hlk179206634"/>
      <w:r>
        <w:rPr>
          <w:rFonts w:ascii="Century" w:hAnsi="Century"/>
          <w:b/>
          <w:bCs/>
          <w:color w:val="323232"/>
          <w:sz w:val="28"/>
          <w:szCs w:val="28"/>
        </w:rPr>
        <w:t xml:space="preserve">Elements on Financing for Development </w:t>
      </w:r>
      <w:r w:rsidR="007F520F">
        <w:rPr>
          <w:rFonts w:ascii="Century" w:hAnsi="Century"/>
          <w:b/>
          <w:bCs/>
          <w:color w:val="323232"/>
          <w:sz w:val="28"/>
          <w:szCs w:val="28"/>
        </w:rPr>
        <w:t>- a</w:t>
      </w:r>
      <w:r w:rsidR="007F520F" w:rsidRPr="00CA7005">
        <w:rPr>
          <w:rFonts w:ascii="Century" w:hAnsi="Century"/>
          <w:b/>
          <w:bCs/>
          <w:color w:val="323232"/>
          <w:sz w:val="28"/>
          <w:szCs w:val="28"/>
        </w:rPr>
        <w:t xml:space="preserve"> global financing framework (including cross-cutting issues)</w:t>
      </w:r>
      <w:r w:rsidR="007F520F">
        <w:rPr>
          <w:rFonts w:ascii="Century" w:hAnsi="Century"/>
          <w:b/>
          <w:bCs/>
          <w:color w:val="323232"/>
          <w:sz w:val="28"/>
          <w:szCs w:val="28"/>
        </w:rPr>
        <w:t xml:space="preserve"> </w:t>
      </w:r>
      <w:r w:rsidR="004D5E95">
        <w:rPr>
          <w:rFonts w:ascii="Century" w:hAnsi="Century"/>
          <w:color w:val="000000"/>
          <w:kern w:val="0"/>
          <w14:ligatures w14:val="none"/>
        </w:rPr>
        <w:t>by</w:t>
      </w:r>
      <w:r w:rsidR="00E0252B" w:rsidRPr="00CA7005">
        <w:rPr>
          <w:rFonts w:ascii="Century" w:hAnsi="Century"/>
          <w:color w:val="000000"/>
          <w:kern w:val="0"/>
          <w14:ligatures w14:val="none"/>
        </w:rPr>
        <w:t xml:space="preserve"> examining </w:t>
      </w:r>
      <w:r w:rsidR="00AB36A3" w:rsidRPr="00CA7005">
        <w:rPr>
          <w:rFonts w:ascii="Century" w:hAnsi="Century"/>
          <w:color w:val="000000"/>
          <w:kern w:val="0"/>
          <w14:ligatures w14:val="none"/>
        </w:rPr>
        <w:t>-</w:t>
      </w:r>
      <w:r w:rsidR="00AB36A3" w:rsidRPr="00CA7005">
        <w:rPr>
          <w:rFonts w:ascii="Century" w:hAnsi="Century"/>
          <w:bCs/>
          <w:i/>
        </w:rPr>
        <w:t xml:space="preserve"> two future cash flows with identical yields, underlying borrowers, and maturities but with different duration or empirical contents</w:t>
      </w:r>
      <w:bookmarkEnd w:id="0"/>
    </w:p>
    <w:p w14:paraId="3B69AABD" w14:textId="77777777" w:rsidR="00CA7005" w:rsidRPr="00CA7005" w:rsidRDefault="00CA7005" w:rsidP="00CA7005">
      <w:pPr>
        <w:autoSpaceDE w:val="0"/>
        <w:autoSpaceDN w:val="0"/>
        <w:adjustRightInd w:val="0"/>
        <w:spacing w:line="276" w:lineRule="auto"/>
        <w:rPr>
          <w:rFonts w:ascii="Century" w:hAnsi="Century"/>
          <w:b/>
          <w:bCs/>
          <w:color w:val="000000"/>
          <w:kern w:val="0"/>
          <w:sz w:val="28"/>
          <w:szCs w:val="28"/>
          <w14:ligatures w14:val="none"/>
        </w:rPr>
      </w:pPr>
    </w:p>
    <w:p w14:paraId="7A06FC7E" w14:textId="1B969CA1" w:rsidR="00733D21" w:rsidRDefault="00733D21" w:rsidP="00891D3C">
      <w:pPr>
        <w:spacing w:line="276" w:lineRule="auto"/>
        <w:ind w:firstLine="360"/>
        <w:contextualSpacing/>
        <w:rPr>
          <w:rFonts w:ascii="Century" w:hAnsi="Century"/>
          <w:color w:val="000000"/>
          <w:kern w:val="0"/>
          <w14:ligatures w14:val="none"/>
        </w:rPr>
      </w:pPr>
      <w:bookmarkStart w:id="1" w:name="_Hlk162196110"/>
      <w:r>
        <w:rPr>
          <w:rFonts w:ascii="Century" w:hAnsi="Century"/>
          <w:color w:val="000000"/>
          <w:kern w:val="0"/>
          <w14:ligatures w14:val="none"/>
        </w:rPr>
        <w:t>Bank’s h</w:t>
      </w:r>
      <w:r w:rsidRPr="00C539A0">
        <w:rPr>
          <w:rFonts w:ascii="Century" w:hAnsi="Century"/>
          <w:color w:val="000000"/>
          <w:kern w:val="0"/>
          <w14:ligatures w14:val="none"/>
        </w:rPr>
        <w:t>uman d</w:t>
      </w:r>
      <w:bookmarkStart w:id="2" w:name="_Hlk161321216"/>
      <w:r w:rsidRPr="00C539A0">
        <w:rPr>
          <w:rFonts w:ascii="Century" w:hAnsi="Century"/>
          <w:color w:val="000000"/>
          <w:kern w:val="0"/>
          <w14:ligatures w14:val="none"/>
        </w:rPr>
        <w:t xml:space="preserve">ecision maker and market participants </w:t>
      </w:r>
      <w:bookmarkEnd w:id="2"/>
      <w:r w:rsidRPr="00C539A0">
        <w:rPr>
          <w:rFonts w:ascii="Century" w:hAnsi="Century"/>
          <w:color w:val="000000"/>
          <w:kern w:val="0"/>
          <w14:ligatures w14:val="none"/>
        </w:rPr>
        <w:t xml:space="preserve">when interested in </w:t>
      </w:r>
      <w:r w:rsidRPr="003B6AE4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 xml:space="preserve">to manage </w:t>
      </w:r>
      <w:r w:rsidRPr="00D4000B">
        <w:rPr>
          <w:rFonts w:ascii="Century" w:hAnsi="Century"/>
          <w:color w:val="000000"/>
          <w:kern w:val="0"/>
          <w14:ligatures w14:val="none"/>
        </w:rPr>
        <w:t xml:space="preserve">and </w:t>
      </w:r>
      <w:r w:rsidRPr="00C539A0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to mitigate risks</w:t>
      </w:r>
      <w:r>
        <w:rPr>
          <w:rFonts w:ascii="Century" w:hAnsi="Century"/>
          <w:color w:val="000000"/>
          <w:kern w:val="0"/>
          <w14:ligatures w14:val="none"/>
        </w:rPr>
        <w:t xml:space="preserve"> (i.e., expected losses) </w:t>
      </w:r>
      <w:r w:rsidRPr="009048BF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on their</w:t>
      </w:r>
      <w:r w:rsidRPr="00C539A0">
        <w:rPr>
          <w:rFonts w:ascii="Century" w:hAnsi="Century"/>
          <w:color w:val="000000"/>
          <w:kern w:val="0"/>
          <w14:ligatures w14:val="none"/>
        </w:rPr>
        <w:t xml:space="preserve"> </w:t>
      </w:r>
      <w:bookmarkStart w:id="3" w:name="_Hlk161242541"/>
      <w:bookmarkStart w:id="4" w:name="_Hlk161238283"/>
      <w:r w:rsidRPr="00C539A0">
        <w:rPr>
          <w:rFonts w:ascii="Century" w:hAnsi="Century"/>
          <w:color w:val="000000"/>
          <w:kern w:val="0"/>
          <w14:ligatures w14:val="none"/>
        </w:rPr>
        <w:t>cash-flow related and non-cash-flow related</w:t>
      </w:r>
      <w:bookmarkEnd w:id="3"/>
      <w:r w:rsidRPr="00C539A0">
        <w:rPr>
          <w:rFonts w:ascii="Century" w:hAnsi="Century"/>
          <w:color w:val="000000"/>
          <w:kern w:val="0"/>
          <w14:ligatures w14:val="none"/>
        </w:rPr>
        <w:t xml:space="preserve"> </w:t>
      </w:r>
      <w:r w:rsidRPr="009048BF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investments</w:t>
      </w:r>
      <w:bookmarkEnd w:id="4"/>
      <w:r w:rsidRPr="009048BF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;</w:t>
      </w:r>
      <w:r w:rsidRPr="00C539A0">
        <w:rPr>
          <w:rFonts w:ascii="Century" w:hAnsi="Century"/>
          <w:color w:val="000000"/>
          <w:kern w:val="0"/>
          <w14:ligatures w14:val="none"/>
        </w:rPr>
        <w:t xml:space="preserve"> </w:t>
      </w:r>
      <w:r>
        <w:rPr>
          <w:rFonts w:ascii="Century" w:hAnsi="Century"/>
          <w:color w:val="000000"/>
          <w:kern w:val="0"/>
          <w14:ligatures w14:val="none"/>
        </w:rPr>
        <w:t>for example</w:t>
      </w:r>
      <w:r w:rsidRPr="00C539A0">
        <w:rPr>
          <w:rFonts w:ascii="Century" w:hAnsi="Century"/>
          <w:color w:val="000000"/>
          <w:kern w:val="0"/>
          <w14:ligatures w14:val="none"/>
        </w:rPr>
        <w:t>,</w:t>
      </w:r>
    </w:p>
    <w:p w14:paraId="2D3EDB5C" w14:textId="7A9638EF" w:rsidR="00733D21" w:rsidRPr="00950004" w:rsidRDefault="00733D21" w:rsidP="00733D21">
      <w:pPr>
        <w:pStyle w:val="ListParagraph"/>
        <w:numPr>
          <w:ilvl w:val="0"/>
          <w:numId w:val="1"/>
        </w:numPr>
        <w:spacing w:line="276" w:lineRule="auto"/>
        <w:rPr>
          <w:rFonts w:ascii="Century" w:hAnsi="Century"/>
          <w:i/>
          <w:iCs/>
          <w:color w:val="000000"/>
          <w:kern w:val="0"/>
          <w14:ligatures w14:val="none"/>
        </w:rPr>
      </w:pPr>
      <w:r w:rsidRPr="004359FE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market risk</w:t>
      </w:r>
      <w:r w:rsidRPr="004359FE">
        <w:rPr>
          <w:rFonts w:ascii="Century" w:hAnsi="Century"/>
          <w:i/>
          <w:iCs/>
          <w:color w:val="000000"/>
          <w:kern w:val="0"/>
          <w14:ligatures w14:val="none"/>
        </w:rPr>
        <w:t xml:space="preserve"> </w:t>
      </w:r>
      <w:r w:rsidRPr="004359FE">
        <w:rPr>
          <w:rFonts w:ascii="Century" w:hAnsi="Century"/>
          <w:color w:val="000000"/>
          <w:kern w:val="0"/>
          <w14:ligatures w14:val="none"/>
        </w:rPr>
        <w:t>out of cash-flow related and non-cash-flow related investments at their trading</w:t>
      </w:r>
      <w:r>
        <w:rPr>
          <w:rFonts w:ascii="Century" w:hAnsi="Century"/>
          <w:color w:val="000000"/>
          <w:kern w:val="0"/>
          <w14:ligatures w14:val="none"/>
        </w:rPr>
        <w:t xml:space="preserve"> and banking </w:t>
      </w:r>
      <w:r w:rsidRPr="004359FE">
        <w:rPr>
          <w:rFonts w:ascii="Century" w:hAnsi="Century"/>
          <w:color w:val="000000"/>
          <w:kern w:val="0"/>
          <w14:ligatures w14:val="none"/>
        </w:rPr>
        <w:t>book (portfolio</w:t>
      </w:r>
      <w:r>
        <w:rPr>
          <w:rFonts w:ascii="Century" w:hAnsi="Century"/>
          <w:color w:val="000000"/>
          <w:kern w:val="0"/>
          <w14:ligatures w14:val="none"/>
        </w:rPr>
        <w:t>s</w:t>
      </w:r>
      <w:r w:rsidRPr="004359FE">
        <w:rPr>
          <w:rFonts w:ascii="Century" w:hAnsi="Century"/>
          <w:color w:val="000000"/>
          <w:kern w:val="0"/>
          <w14:ligatures w14:val="none"/>
        </w:rPr>
        <w:t>), identified and quantified as “snap-shot”</w:t>
      </w:r>
      <w:r>
        <w:rPr>
          <w:rFonts w:ascii="Century" w:hAnsi="Century"/>
          <w:color w:val="000000"/>
          <w:kern w:val="0"/>
          <w14:ligatures w14:val="none"/>
        </w:rPr>
        <w:t xml:space="preserve"> exposure</w:t>
      </w:r>
      <w:r w:rsidR="00515465">
        <w:rPr>
          <w:rFonts w:ascii="Century" w:hAnsi="Century"/>
          <w:color w:val="000000"/>
          <w:kern w:val="0"/>
          <w14:ligatures w14:val="none"/>
        </w:rPr>
        <w:t>,</w:t>
      </w:r>
      <w:r>
        <w:rPr>
          <w:rFonts w:ascii="Century" w:hAnsi="Century"/>
          <w:color w:val="000000"/>
          <w:kern w:val="0"/>
          <w14:ligatures w14:val="none"/>
        </w:rPr>
        <w:t xml:space="preserve"> includ</w:t>
      </w:r>
      <w:r w:rsidR="00515465">
        <w:rPr>
          <w:rFonts w:ascii="Century" w:hAnsi="Century"/>
          <w:color w:val="000000"/>
          <w:kern w:val="0"/>
          <w14:ligatures w14:val="none"/>
        </w:rPr>
        <w:t>ing</w:t>
      </w:r>
      <w:r w:rsidRPr="00435D30">
        <w:rPr>
          <w:rFonts w:ascii="Century" w:hAnsi="Century"/>
          <w:color w:val="000000"/>
          <w:kern w:val="0"/>
          <w:sz w:val="24"/>
          <w:szCs w:val="24"/>
          <w14:ligatures w14:val="none"/>
        </w:rPr>
        <w:t xml:space="preserve"> </w:t>
      </w:r>
      <w:r w:rsidR="00733C68">
        <w:rPr>
          <w:rFonts w:ascii="Century" w:hAnsi="Century"/>
          <w:color w:val="000000"/>
          <w:kern w:val="0"/>
          <w:sz w:val="24"/>
          <w:szCs w:val="24"/>
          <w14:ligatures w14:val="none"/>
        </w:rPr>
        <w:t xml:space="preserve">expected </w:t>
      </w:r>
      <w:r w:rsidRPr="004359FE">
        <w:rPr>
          <w:rFonts w:ascii="Century" w:hAnsi="Century"/>
          <w:color w:val="000000"/>
          <w:kern w:val="0"/>
          <w14:ligatures w14:val="none"/>
        </w:rPr>
        <w:t>climate-related financial risk</w:t>
      </w:r>
      <w:r>
        <w:rPr>
          <w:rFonts w:ascii="Century" w:hAnsi="Century"/>
          <w:color w:val="000000"/>
          <w:kern w:val="0"/>
          <w14:ligatures w14:val="none"/>
        </w:rPr>
        <w:t>s or losses;</w:t>
      </w:r>
      <w:r w:rsidRPr="004359FE">
        <w:rPr>
          <w:rFonts w:ascii="Century" w:hAnsi="Century"/>
          <w:color w:val="000000"/>
          <w:kern w:val="0"/>
          <w14:ligatures w14:val="none"/>
        </w:rPr>
        <w:t xml:space="preserve"> </w:t>
      </w:r>
      <w:r>
        <w:rPr>
          <w:rFonts w:ascii="Century" w:hAnsi="Century"/>
          <w:color w:val="000000"/>
          <w:kern w:val="0"/>
          <w14:ligatures w14:val="none"/>
        </w:rPr>
        <w:t xml:space="preserve">will  </w:t>
      </w:r>
    </w:p>
    <w:p w14:paraId="5F7232DC" w14:textId="2BEE845E" w:rsidR="00733D21" w:rsidRDefault="00733D21" w:rsidP="00733D21">
      <w:pPr>
        <w:pStyle w:val="ListParagraph"/>
        <w:numPr>
          <w:ilvl w:val="0"/>
          <w:numId w:val="1"/>
        </w:numPr>
        <w:spacing w:line="276" w:lineRule="auto"/>
        <w:rPr>
          <w:rFonts w:ascii="Century" w:hAnsi="Century"/>
          <w:color w:val="000000"/>
          <w:kern w:val="0"/>
          <w14:ligatures w14:val="none"/>
        </w:rPr>
      </w:pPr>
      <w:r w:rsidRPr="00950004">
        <w:rPr>
          <w:rFonts w:ascii="Century" w:hAnsi="Century"/>
          <w:b/>
          <w:bCs/>
          <w:color w:val="000000"/>
          <w:kern w:val="0"/>
          <w14:ligatures w14:val="none"/>
        </w:rPr>
        <w:t>use</w:t>
      </w:r>
      <w:r w:rsidRPr="00950004">
        <w:rPr>
          <w:rFonts w:ascii="Century" w:hAnsi="Century"/>
          <w:color w:val="000000"/>
          <w:kern w:val="0"/>
          <w14:ligatures w14:val="none"/>
        </w:rPr>
        <w:t xml:space="preserve"> </w:t>
      </w:r>
      <w:r w:rsidRPr="00950004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“forward guidance”</w:t>
      </w:r>
      <w:r w:rsidRPr="00950004">
        <w:rPr>
          <w:rFonts w:ascii="Century" w:hAnsi="Century"/>
          <w:color w:val="000000"/>
          <w:kern w:val="0"/>
          <w14:ligatures w14:val="none"/>
        </w:rPr>
        <w:t xml:space="preserve"> to identify and quantify by tools (i.e., models, scenario analysis…etc.) </w:t>
      </w:r>
      <w:r>
        <w:rPr>
          <w:rFonts w:ascii="Century" w:hAnsi="Century"/>
          <w:color w:val="000000"/>
          <w:kern w:val="0"/>
          <w14:ligatures w14:val="none"/>
        </w:rPr>
        <w:t xml:space="preserve">these </w:t>
      </w:r>
      <w:r w:rsidRPr="00950004">
        <w:rPr>
          <w:rFonts w:ascii="Century" w:hAnsi="Century"/>
          <w:color w:val="000000"/>
          <w:kern w:val="0"/>
          <w14:ligatures w14:val="none"/>
        </w:rPr>
        <w:t xml:space="preserve">at i.e., banks trading and banking books (portfolios) by </w:t>
      </w:r>
      <w:r>
        <w:rPr>
          <w:rFonts w:ascii="Century" w:hAnsi="Century"/>
          <w:color w:val="000000"/>
          <w:kern w:val="0"/>
          <w14:ligatures w14:val="none"/>
        </w:rPr>
        <w:t xml:space="preserve">their management </w:t>
      </w:r>
      <w:r w:rsidRPr="00950004">
        <w:rPr>
          <w:rFonts w:ascii="Century" w:hAnsi="Century"/>
          <w:color w:val="000000"/>
          <w:kern w:val="0"/>
          <w14:ligatures w14:val="none"/>
        </w:rPr>
        <w:t>(bank’s</w:t>
      </w:r>
      <w:r>
        <w:rPr>
          <w:rFonts w:ascii="Century" w:hAnsi="Century"/>
          <w:color w:val="000000"/>
          <w:kern w:val="0"/>
          <w14:ligatures w14:val="none"/>
        </w:rPr>
        <w:t xml:space="preserve"> </w:t>
      </w:r>
      <w:r w:rsidRPr="00950004">
        <w:rPr>
          <w:rFonts w:ascii="Century" w:hAnsi="Century"/>
          <w:color w:val="000000"/>
          <w:kern w:val="0"/>
          <w14:ligatures w14:val="none"/>
        </w:rPr>
        <w:t>decision maker</w:t>
      </w:r>
      <w:r>
        <w:rPr>
          <w:rFonts w:ascii="Century" w:hAnsi="Century"/>
          <w:color w:val="000000"/>
          <w:kern w:val="0"/>
          <w14:ligatures w14:val="none"/>
        </w:rPr>
        <w:t>)</w:t>
      </w:r>
      <w:r w:rsidRPr="00950004">
        <w:rPr>
          <w:rFonts w:ascii="Century" w:hAnsi="Century"/>
          <w:color w:val="000000"/>
          <w:kern w:val="0"/>
          <w14:ligatures w14:val="none"/>
        </w:rPr>
        <w:t xml:space="preserve"> expected</w:t>
      </w:r>
      <w:r w:rsidR="00733C68">
        <w:rPr>
          <w:rFonts w:ascii="Century" w:hAnsi="Century"/>
          <w:color w:val="000000"/>
          <w:kern w:val="0"/>
          <w14:ligatures w14:val="none"/>
        </w:rPr>
        <w:t xml:space="preserve"> or </w:t>
      </w:r>
      <w:r>
        <w:rPr>
          <w:rFonts w:ascii="Century" w:hAnsi="Century"/>
          <w:color w:val="000000"/>
          <w:kern w:val="0"/>
          <w14:ligatures w14:val="none"/>
        </w:rPr>
        <w:t xml:space="preserve">anticipated </w:t>
      </w:r>
      <w:r w:rsidRPr="00950004">
        <w:rPr>
          <w:rFonts w:ascii="Century" w:hAnsi="Century"/>
          <w:color w:val="000000"/>
          <w:kern w:val="0"/>
          <w14:ligatures w14:val="none"/>
        </w:rPr>
        <w:t xml:space="preserve">climate-related </w:t>
      </w:r>
      <w:r w:rsidR="00515465">
        <w:rPr>
          <w:rFonts w:ascii="Century" w:hAnsi="Century"/>
          <w:color w:val="000000"/>
          <w:kern w:val="0"/>
          <w14:ligatures w14:val="none"/>
        </w:rPr>
        <w:t xml:space="preserve">risks or </w:t>
      </w:r>
      <w:r w:rsidRPr="00002C4E">
        <w:rPr>
          <w:rFonts w:ascii="Century" w:hAnsi="Century"/>
          <w:b/>
          <w:bCs/>
          <w:color w:val="000000"/>
          <w:kern w:val="0"/>
          <w14:ligatures w14:val="none"/>
        </w:rPr>
        <w:t>financial losses</w:t>
      </w:r>
      <w:r w:rsidRPr="00950004">
        <w:rPr>
          <w:rFonts w:ascii="Century" w:hAnsi="Century"/>
          <w:color w:val="000000"/>
          <w:kern w:val="0"/>
          <w14:ligatures w14:val="none"/>
        </w:rPr>
        <w:t>.</w:t>
      </w:r>
    </w:p>
    <w:bookmarkEnd w:id="1"/>
    <w:p w14:paraId="3B1604FA" w14:textId="77777777" w:rsidR="00733D21" w:rsidRPr="009048BF" w:rsidRDefault="00733D21" w:rsidP="00733D21">
      <w:pPr>
        <w:spacing w:line="276" w:lineRule="auto"/>
        <w:rPr>
          <w:rFonts w:ascii="Century" w:hAnsi="Century"/>
          <w:color w:val="000000"/>
          <w:kern w:val="0"/>
          <w14:ligatures w14:val="none"/>
        </w:rPr>
      </w:pPr>
    </w:p>
    <w:p w14:paraId="56C9C99B" w14:textId="20D3C929" w:rsidR="00733D21" w:rsidRPr="006822DB" w:rsidRDefault="00733D21" w:rsidP="00891D3C">
      <w:pPr>
        <w:autoSpaceDE w:val="0"/>
        <w:autoSpaceDN w:val="0"/>
        <w:adjustRightInd w:val="0"/>
        <w:ind w:firstLine="360"/>
        <w:rPr>
          <w:rFonts w:ascii="Century" w:hAnsi="Century" w:cs="Times New Roman"/>
          <w:color w:val="000000"/>
          <w:kern w:val="0"/>
          <w14:ligatures w14:val="none"/>
        </w:rPr>
      </w:pPr>
      <w:r w:rsidRPr="006822DB">
        <w:rPr>
          <w:rFonts w:ascii="Century" w:hAnsi="Century"/>
          <w:color w:val="000000"/>
          <w:kern w:val="0"/>
          <w14:ligatures w14:val="none"/>
        </w:rPr>
        <w:t xml:space="preserve">However, </w:t>
      </w:r>
      <w:r w:rsidRPr="006822DB">
        <w:rPr>
          <w:rFonts w:ascii="Century" w:hAnsi="Century"/>
          <w:b/>
          <w:bCs/>
          <w:color w:val="000000"/>
          <w:kern w:val="0"/>
          <w14:ligatures w14:val="none"/>
        </w:rPr>
        <w:t xml:space="preserve">on the process </w:t>
      </w:r>
      <w:bookmarkStart w:id="5" w:name="_Hlk162974143"/>
      <w:r w:rsidRPr="006822DB">
        <w:rPr>
          <w:rFonts w:ascii="Century" w:hAnsi="Century"/>
          <w:b/>
          <w:bCs/>
          <w:color w:val="000000"/>
          <w:kern w:val="0"/>
          <w14:ligatures w14:val="none"/>
        </w:rPr>
        <w:t xml:space="preserve">to manage </w:t>
      </w:r>
      <w:r w:rsidRPr="006822DB">
        <w:rPr>
          <w:rFonts w:ascii="Century" w:hAnsi="Century"/>
          <w:color w:val="000000"/>
          <w:kern w:val="0"/>
          <w14:ligatures w14:val="none"/>
        </w:rPr>
        <w:t>and</w:t>
      </w:r>
      <w:bookmarkEnd w:id="5"/>
      <w:r w:rsidRPr="006822DB">
        <w:rPr>
          <w:rFonts w:ascii="Century" w:hAnsi="Century"/>
          <w:b/>
          <w:bCs/>
          <w:color w:val="000000"/>
          <w:kern w:val="0"/>
          <w14:ligatures w14:val="none"/>
        </w:rPr>
        <w:t xml:space="preserve"> to mitigate</w:t>
      </w:r>
      <w:r w:rsidRPr="006822DB">
        <w:rPr>
          <w:rFonts w:ascii="Century" w:hAnsi="Century"/>
          <w:color w:val="000000"/>
          <w:kern w:val="0"/>
          <w14:ligatures w14:val="none"/>
        </w:rPr>
        <w:t xml:space="preserve"> </w:t>
      </w:r>
      <w:r w:rsidR="0073069F">
        <w:rPr>
          <w:rFonts w:ascii="Century" w:hAnsi="Century"/>
          <w:color w:val="000000"/>
          <w:kern w:val="0"/>
          <w14:ligatures w14:val="none"/>
        </w:rPr>
        <w:t xml:space="preserve">expected </w:t>
      </w:r>
      <w:r w:rsidRPr="006822DB">
        <w:rPr>
          <w:rFonts w:ascii="Century" w:hAnsi="Century"/>
          <w:color w:val="000000"/>
          <w:kern w:val="0"/>
          <w14:ligatures w14:val="none"/>
        </w:rPr>
        <w:t>climate-related financial risk</w:t>
      </w:r>
      <w:r w:rsidR="0073069F">
        <w:rPr>
          <w:rFonts w:ascii="Century" w:hAnsi="Century"/>
          <w:color w:val="000000"/>
          <w:kern w:val="0"/>
          <w14:ligatures w14:val="none"/>
        </w:rPr>
        <w:t>s including</w:t>
      </w:r>
      <w:r w:rsidR="005D5DE1" w:rsidRPr="005D5DE1">
        <w:rPr>
          <w:rFonts w:ascii="Century" w:hAnsi="Century"/>
          <w:b/>
          <w:bCs/>
          <w:color w:val="000000"/>
          <w:kern w:val="0"/>
          <w14:ligatures w14:val="none"/>
        </w:rPr>
        <w:t xml:space="preserve"> financial losses</w:t>
      </w:r>
      <w:r w:rsidR="005D5DE1">
        <w:rPr>
          <w:rFonts w:ascii="Century" w:hAnsi="Century"/>
          <w:color w:val="000000"/>
          <w:kern w:val="0"/>
          <w14:ligatures w14:val="none"/>
        </w:rPr>
        <w:t>,</w:t>
      </w:r>
      <w:r w:rsidRPr="006822DB">
        <w:rPr>
          <w:rFonts w:ascii="Century" w:hAnsi="Century"/>
          <w:color w:val="000000"/>
          <w:kern w:val="0"/>
          <w14:ligatures w14:val="none"/>
        </w:rPr>
        <w:t xml:space="preserve"> </w:t>
      </w:r>
      <w:r w:rsidRPr="006822DB">
        <w:rPr>
          <w:rFonts w:ascii="Century" w:hAnsi="Century"/>
          <w:b/>
          <w:bCs/>
          <w:color w:val="000000"/>
          <w:kern w:val="0"/>
          <w14:ligatures w14:val="none"/>
        </w:rPr>
        <w:t>bank’s</w:t>
      </w:r>
      <w:r w:rsidRPr="006822DB">
        <w:rPr>
          <w:rFonts w:ascii="Century" w:hAnsi="Century"/>
          <w:color w:val="000000"/>
          <w:kern w:val="0"/>
          <w14:ligatures w14:val="none"/>
        </w:rPr>
        <w:t xml:space="preserve"> </w:t>
      </w:r>
      <w:bookmarkStart w:id="6" w:name="_Hlk161240886"/>
      <w:r w:rsidRPr="006822DB">
        <w:rPr>
          <w:rFonts w:ascii="Century" w:hAnsi="Century"/>
          <w:color w:val="000000"/>
          <w:kern w:val="0"/>
          <w14:ligatures w14:val="none"/>
        </w:rPr>
        <w:t xml:space="preserve"> </w:t>
      </w:r>
      <w:bookmarkStart w:id="7" w:name="_Hlk162811713"/>
      <w:r w:rsidRPr="006822DB">
        <w:rPr>
          <w:rFonts w:ascii="Century" w:hAnsi="Century"/>
          <w:b/>
          <w:bCs/>
          <w:color w:val="000000"/>
          <w:kern w:val="0"/>
          <w14:ligatures w14:val="none"/>
        </w:rPr>
        <w:t xml:space="preserve">decision maker </w:t>
      </w:r>
      <w:r w:rsidRPr="006822DB">
        <w:rPr>
          <w:rFonts w:ascii="Century" w:hAnsi="Century"/>
          <w:color w:val="000000"/>
          <w:kern w:val="0"/>
          <w14:ligatures w14:val="none"/>
        </w:rPr>
        <w:t>and</w:t>
      </w:r>
      <w:r w:rsidRPr="006822DB">
        <w:rPr>
          <w:rFonts w:ascii="Century" w:hAnsi="Century"/>
          <w:b/>
          <w:bCs/>
          <w:color w:val="000000"/>
          <w:kern w:val="0"/>
          <w14:ligatures w14:val="none"/>
        </w:rPr>
        <w:t xml:space="preserve"> market participants</w:t>
      </w:r>
      <w:bookmarkEnd w:id="6"/>
      <w:bookmarkEnd w:id="7"/>
      <w:r w:rsidRPr="006822DB">
        <w:rPr>
          <w:rFonts w:ascii="Century" w:hAnsi="Century"/>
          <w:color w:val="000000"/>
          <w:kern w:val="0"/>
          <w14:ligatures w14:val="none"/>
        </w:rPr>
        <w:t xml:space="preserve"> are </w:t>
      </w:r>
      <w:r w:rsidRPr="006822DB">
        <w:rPr>
          <w:rFonts w:ascii="Century" w:hAnsi="Century"/>
          <w:b/>
          <w:bCs/>
          <w:color w:val="000000"/>
          <w:kern w:val="0"/>
          <w14:ligatures w14:val="none"/>
        </w:rPr>
        <w:t>‘facing’ the challenge,</w:t>
      </w:r>
      <w:r w:rsidRPr="006822DB">
        <w:rPr>
          <w:rFonts w:ascii="Century" w:hAnsi="Century"/>
          <w:color w:val="000000"/>
          <w:kern w:val="0"/>
          <w14:ligatures w14:val="none"/>
        </w:rPr>
        <w:t xml:space="preserve"> that even, when decision maker and market participants</w:t>
      </w:r>
      <w:r w:rsidRPr="006822DB" w:rsidDel="00D13B4B">
        <w:rPr>
          <w:rFonts w:ascii="Century" w:hAnsi="Century"/>
          <w:color w:val="000000"/>
          <w:kern w:val="0"/>
          <w14:ligatures w14:val="none"/>
        </w:rPr>
        <w:t xml:space="preserve"> </w:t>
      </w:r>
      <w:r w:rsidRPr="006822DB">
        <w:rPr>
          <w:rFonts w:ascii="Century" w:hAnsi="Century"/>
          <w:color w:val="000000"/>
          <w:kern w:val="0"/>
          <w14:ligatures w14:val="none"/>
        </w:rPr>
        <w:t xml:space="preserve">use open artificial intelligence (AI) – i.e., defined as </w:t>
      </w:r>
      <w:r w:rsidRPr="006822DB">
        <w:rPr>
          <w:rFonts w:ascii="Century" w:hAnsi="Century" w:cs="Times New Roman"/>
          <w:color w:val="000000"/>
          <w:kern w:val="0"/>
          <w14:ligatures w14:val="none"/>
        </w:rPr>
        <w:t>combining semantic search with an iterative and semantic large language model (LLM) prompting</w:t>
      </w:r>
      <w:r w:rsidRPr="006822DB">
        <w:rPr>
          <w:rFonts w:ascii="Century" w:hAnsi="Century"/>
          <w:color w:val="000000"/>
          <w:kern w:val="0"/>
          <w14:ligatures w14:val="none"/>
        </w:rPr>
        <w:t xml:space="preserve"> </w:t>
      </w:r>
      <w:r w:rsidRPr="006822DB">
        <w:rPr>
          <w:rFonts w:ascii="Century" w:hAnsi="Century" w:cs="Times New Roman"/>
          <w:color w:val="000000"/>
          <w:kern w:val="0"/>
          <w14:ligatures w14:val="none"/>
        </w:rPr>
        <w:t xml:space="preserve">to generate (‘not to derive’) semantic and language (‘not contents’) related statements or models </w:t>
      </w:r>
      <w:r w:rsidRPr="006822DB">
        <w:rPr>
          <w:rFonts w:ascii="Century" w:hAnsi="Century"/>
          <w:color w:val="000000"/>
          <w:kern w:val="0"/>
          <w:sz w:val="20"/>
          <w:szCs w:val="20"/>
          <w14:ligatures w14:val="none"/>
        </w:rPr>
        <w:t>(see,</w:t>
      </w:r>
      <w:bookmarkStart w:id="8" w:name="_Hlk162189840"/>
      <w:r w:rsidR="006822DB" w:rsidRPr="006822DB">
        <w:rPr>
          <w:rFonts w:ascii="Century" w:eastAsia="Times New Roman" w:hAnsi="Century"/>
          <w:sz w:val="20"/>
          <w:szCs w:val="20"/>
          <w:lang w:val="en-GB"/>
        </w:rPr>
        <w:t xml:space="preserve"> BIS March 2024. ‘</w:t>
      </w:r>
      <w:r w:rsidR="006822DB" w:rsidRPr="006822DB">
        <w:rPr>
          <w:rFonts w:ascii="Century" w:eastAsia="Times New Roman" w:hAnsi="Century"/>
          <w:i/>
          <w:iCs/>
          <w:sz w:val="20"/>
          <w:szCs w:val="20"/>
          <w:lang w:val="en-GB"/>
        </w:rPr>
        <w:t>Project Gaia – Enabling climate risk analysis using generative AI’</w:t>
      </w:r>
      <w:r w:rsidR="006822DB" w:rsidRPr="006822DB">
        <w:rPr>
          <w:rFonts w:ascii="Century" w:eastAsia="Times New Roman" w:hAnsi="Century"/>
          <w:sz w:val="20"/>
          <w:szCs w:val="20"/>
          <w:lang w:val="en-GB"/>
        </w:rPr>
        <w:t>, March 2024, Bank for International Settlements 2024, p.3)</w:t>
      </w:r>
      <w:bookmarkEnd w:id="8"/>
      <w:r w:rsidRPr="006822DB">
        <w:rPr>
          <w:rFonts w:ascii="Century" w:eastAsia="Times New Roman" w:hAnsi="Century"/>
          <w:sz w:val="20"/>
          <w:szCs w:val="20"/>
          <w:lang w:val="en-GB"/>
        </w:rPr>
        <w:t xml:space="preserve"> </w:t>
      </w:r>
      <w:r w:rsidRPr="006822DB">
        <w:rPr>
          <w:rFonts w:ascii="Century" w:eastAsia="Times New Roman" w:hAnsi="Century"/>
          <w:b/>
          <w:bCs/>
          <w:lang w:val="en-GB"/>
        </w:rPr>
        <w:t>that these</w:t>
      </w:r>
      <w:r w:rsidR="00580E9A">
        <w:rPr>
          <w:rFonts w:ascii="Century" w:eastAsia="Times New Roman" w:hAnsi="Century"/>
          <w:b/>
          <w:bCs/>
          <w:lang w:val="en-GB"/>
        </w:rPr>
        <w:t xml:space="preserve"> open</w:t>
      </w:r>
      <w:r w:rsidRPr="006822DB">
        <w:rPr>
          <w:rFonts w:ascii="Century" w:eastAsia="Times New Roman" w:hAnsi="Century"/>
          <w:b/>
          <w:bCs/>
          <w:lang w:val="en-GB"/>
        </w:rPr>
        <w:t xml:space="preserve"> AI based</w:t>
      </w:r>
      <w:r w:rsidRPr="006822DB">
        <w:rPr>
          <w:rFonts w:ascii="Century" w:eastAsia="Times New Roman" w:hAnsi="Century"/>
          <w:lang w:val="en-GB"/>
        </w:rPr>
        <w:t xml:space="preserve"> statements and </w:t>
      </w:r>
      <w:r w:rsidRPr="006822DB">
        <w:rPr>
          <w:rFonts w:ascii="Century" w:eastAsia="Times New Roman" w:hAnsi="Century"/>
          <w:b/>
          <w:bCs/>
          <w:lang w:val="en-GB"/>
        </w:rPr>
        <w:t>models</w:t>
      </w:r>
      <w:r w:rsidRPr="006822DB">
        <w:rPr>
          <w:rFonts w:ascii="Century" w:eastAsia="Times New Roman" w:hAnsi="Century"/>
          <w:sz w:val="20"/>
          <w:szCs w:val="20"/>
          <w:lang w:val="en-GB"/>
        </w:rPr>
        <w:t xml:space="preserve"> </w:t>
      </w:r>
      <w:r w:rsidRPr="006822DB">
        <w:rPr>
          <w:rFonts w:ascii="Century" w:hAnsi="Century" w:cs="Times New Roman"/>
          <w:color w:val="000000"/>
          <w:kern w:val="0"/>
          <w14:ligatures w14:val="none"/>
        </w:rPr>
        <w:t xml:space="preserve">‘may’ be </w:t>
      </w:r>
      <w:r w:rsidRPr="006822DB">
        <w:rPr>
          <w:rFonts w:ascii="Century" w:hAnsi="Century" w:cs="Times New Roman"/>
          <w:b/>
          <w:bCs/>
          <w:color w:val="000000"/>
          <w:kern w:val="0"/>
          <w14:ligatures w14:val="none"/>
        </w:rPr>
        <w:t>classified,</w:t>
      </w:r>
      <w:r w:rsidRPr="006822DB">
        <w:rPr>
          <w:rFonts w:ascii="Century" w:hAnsi="Century" w:cs="Times New Roman"/>
          <w:color w:val="000000"/>
          <w:kern w:val="0"/>
          <w14:ligatures w14:val="none"/>
        </w:rPr>
        <w:t xml:space="preserve"> by some </w:t>
      </w:r>
      <w:bookmarkStart w:id="9" w:name="_Hlk162812691"/>
      <w:r w:rsidRPr="006822DB">
        <w:rPr>
          <w:rFonts w:ascii="Century" w:hAnsi="Century" w:cs="Times New Roman"/>
        </w:rPr>
        <w:t>empirical scientists</w:t>
      </w:r>
      <w:r w:rsidRPr="006822DB">
        <w:rPr>
          <w:rFonts w:ascii="Century" w:hAnsi="Century" w:cs="Times New Roman"/>
          <w:color w:val="000000"/>
          <w:kern w:val="0"/>
          <w14:ligatures w14:val="none"/>
        </w:rPr>
        <w:t xml:space="preserve"> and decision maker</w:t>
      </w:r>
      <w:r w:rsidRPr="006822DB">
        <w:rPr>
          <w:rFonts w:ascii="Century" w:hAnsi="Century"/>
          <w:color w:val="000000"/>
          <w:kern w:val="0"/>
          <w14:ligatures w14:val="none"/>
        </w:rPr>
        <w:t xml:space="preserve"> using empirically testable and rejectable theories</w:t>
      </w:r>
      <w:bookmarkEnd w:id="9"/>
      <w:r w:rsidRPr="006822DB">
        <w:rPr>
          <w:rFonts w:ascii="Century" w:hAnsi="Century" w:cs="Times New Roman"/>
          <w:color w:val="000000"/>
          <w:kern w:val="0"/>
          <w14:ligatures w14:val="none"/>
        </w:rPr>
        <w:t xml:space="preserve">, as </w:t>
      </w:r>
      <w:r w:rsidRPr="006822DB">
        <w:rPr>
          <w:rFonts w:ascii="Century" w:hAnsi="Century"/>
          <w:b/>
          <w:bCs/>
          <w:color w:val="000000"/>
          <w:kern w:val="0"/>
          <w14:ligatures w14:val="none"/>
        </w:rPr>
        <w:t>non-empirical</w:t>
      </w:r>
      <w:r w:rsidRPr="006822DB">
        <w:rPr>
          <w:rFonts w:ascii="Century" w:hAnsi="Century" w:cs="Times New Roman"/>
          <w:color w:val="000000"/>
          <w:kern w:val="0"/>
          <w14:ligatures w14:val="none"/>
        </w:rPr>
        <w:t xml:space="preserve"> (metaphysical) </w:t>
      </w:r>
      <w:r w:rsidRPr="006822DB">
        <w:rPr>
          <w:rFonts w:ascii="Century" w:hAnsi="Century" w:cs="Times New Roman"/>
          <w:b/>
          <w:bCs/>
          <w:color w:val="000000"/>
          <w:kern w:val="0"/>
          <w14:ligatures w14:val="none"/>
        </w:rPr>
        <w:t>statements</w:t>
      </w:r>
      <w:r w:rsidRPr="006822DB">
        <w:rPr>
          <w:rFonts w:ascii="Century" w:hAnsi="Century"/>
          <w:color w:val="000000"/>
          <w:kern w:val="0"/>
          <w14:ligatures w14:val="none"/>
        </w:rPr>
        <w:t xml:space="preserve"> </w:t>
      </w:r>
      <w:r w:rsidR="005D5DE1">
        <w:rPr>
          <w:rFonts w:ascii="Century" w:hAnsi="Century"/>
          <w:color w:val="000000"/>
          <w:kern w:val="0"/>
          <w14:ligatures w14:val="none"/>
        </w:rPr>
        <w:t>which do base on</w:t>
      </w:r>
      <w:r w:rsidRPr="006822DB">
        <w:rPr>
          <w:rFonts w:ascii="Century" w:hAnsi="Century"/>
          <w:color w:val="000000"/>
          <w:kern w:val="0"/>
          <w14:ligatures w14:val="none"/>
        </w:rPr>
        <w:t xml:space="preserve"> </w:t>
      </w:r>
      <w:r w:rsidR="00580E9A">
        <w:rPr>
          <w:rFonts w:ascii="Century" w:hAnsi="Century" w:cs="Times New Roman"/>
          <w:b/>
          <w:bCs/>
        </w:rPr>
        <w:t>un</w:t>
      </w:r>
      <w:r w:rsidRPr="006822DB">
        <w:rPr>
          <w:rFonts w:ascii="Century" w:hAnsi="Century" w:cs="Times New Roman"/>
          <w:b/>
          <w:bCs/>
        </w:rPr>
        <w:t>-rejectable theories</w:t>
      </w:r>
      <w:r w:rsidRPr="006822DB">
        <w:rPr>
          <w:rFonts w:ascii="Century" w:hAnsi="Century"/>
          <w:color w:val="000000"/>
          <w:kern w:val="0"/>
          <w14:ligatures w14:val="none"/>
        </w:rPr>
        <w:t>.</w:t>
      </w:r>
    </w:p>
    <w:p w14:paraId="16481089" w14:textId="77777777" w:rsidR="00733D21" w:rsidRDefault="00733D21" w:rsidP="00733D21">
      <w:pPr>
        <w:spacing w:line="276" w:lineRule="auto"/>
        <w:rPr>
          <w:rFonts w:ascii="Century" w:hAnsi="Century"/>
          <w:color w:val="000000"/>
          <w:kern w:val="0"/>
          <w14:ligatures w14:val="none"/>
        </w:rPr>
      </w:pPr>
      <w:r>
        <w:rPr>
          <w:rFonts w:ascii="Century" w:hAnsi="Century"/>
          <w:color w:val="000000"/>
          <w:kern w:val="0"/>
          <w14:ligatures w14:val="none"/>
        </w:rPr>
        <w:t xml:space="preserve"> </w:t>
      </w:r>
    </w:p>
    <w:p w14:paraId="7C3942CF" w14:textId="77777777" w:rsidR="00AE74C0" w:rsidRDefault="00733D21" w:rsidP="00AE74C0">
      <w:pPr>
        <w:spacing w:line="276" w:lineRule="auto"/>
        <w:ind w:left="720" w:hanging="360"/>
        <w:contextualSpacing/>
        <w:rPr>
          <w:rFonts w:ascii="Century" w:hAnsi="Century"/>
          <w:b/>
          <w:bCs/>
          <w:color w:val="000000"/>
          <w:kern w:val="0"/>
          <w14:ligatures w14:val="none"/>
        </w:rPr>
      </w:pPr>
      <w:r>
        <w:rPr>
          <w:rFonts w:ascii="Century" w:hAnsi="Century" w:cs="Times New Roman"/>
        </w:rPr>
        <w:t>E</w:t>
      </w:r>
      <w:r w:rsidRPr="00950004">
        <w:rPr>
          <w:rFonts w:ascii="Century" w:hAnsi="Century" w:cs="Times New Roman"/>
        </w:rPr>
        <w:t>mpirical scientists</w:t>
      </w:r>
      <w:r>
        <w:rPr>
          <w:rFonts w:ascii="Century" w:hAnsi="Century" w:cs="Times New Roman"/>
          <w:color w:val="000000"/>
          <w:kern w:val="0"/>
          <w14:ligatures w14:val="none"/>
        </w:rPr>
        <w:t xml:space="preserve"> and decision maker</w:t>
      </w:r>
      <w:r w:rsidRPr="00BD214F">
        <w:rPr>
          <w:rFonts w:ascii="Century" w:hAnsi="Century"/>
          <w:color w:val="000000"/>
          <w:kern w:val="0"/>
          <w14:ligatures w14:val="none"/>
        </w:rPr>
        <w:t xml:space="preserve"> </w:t>
      </w:r>
      <w:r w:rsidRPr="005B75A5">
        <w:rPr>
          <w:rFonts w:ascii="Century" w:hAnsi="Century"/>
          <w:b/>
          <w:bCs/>
          <w:color w:val="000000"/>
          <w:kern w:val="0"/>
          <w14:ligatures w14:val="none"/>
        </w:rPr>
        <w:t>applying empirically testable and rejectable</w:t>
      </w:r>
    </w:p>
    <w:p w14:paraId="5F4BC0A7" w14:textId="77777777" w:rsidR="00580E9A" w:rsidRDefault="00733D21" w:rsidP="00580E9A">
      <w:pPr>
        <w:spacing w:line="276" w:lineRule="auto"/>
        <w:ind w:left="720" w:hanging="720"/>
        <w:contextualSpacing/>
        <w:rPr>
          <w:rFonts w:ascii="Century" w:hAnsi="Century"/>
          <w:color w:val="000000"/>
          <w:kern w:val="0"/>
          <w14:ligatures w14:val="none"/>
        </w:rPr>
      </w:pPr>
      <w:r w:rsidRPr="005B75A5">
        <w:rPr>
          <w:rFonts w:ascii="Century" w:hAnsi="Century"/>
          <w:b/>
          <w:bCs/>
          <w:color w:val="000000"/>
          <w:kern w:val="0"/>
          <w14:ligatures w14:val="none"/>
        </w:rPr>
        <w:t>theories</w:t>
      </w:r>
      <w:r>
        <w:rPr>
          <w:rFonts w:ascii="Century" w:hAnsi="Century"/>
          <w:color w:val="000000"/>
          <w:kern w:val="0"/>
          <w14:ligatures w14:val="none"/>
        </w:rPr>
        <w:t>, are</w:t>
      </w:r>
      <w:r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 xml:space="preserve"> </w:t>
      </w:r>
      <w:r w:rsidRPr="00B03F0D">
        <w:rPr>
          <w:rFonts w:ascii="Century" w:hAnsi="Century"/>
          <w:color w:val="000000"/>
          <w:kern w:val="0"/>
          <w14:ligatures w14:val="none"/>
        </w:rPr>
        <w:t>not interested in to refer by their decision making</w:t>
      </w:r>
      <w:r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 xml:space="preserve"> </w:t>
      </w:r>
      <w:r w:rsidRPr="00EA008F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 xml:space="preserve">to </w:t>
      </w:r>
      <w:r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un-</w:t>
      </w:r>
      <w:r w:rsidRPr="00EA008F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reliable</w:t>
      </w:r>
      <w:r w:rsidRPr="00EA008F">
        <w:rPr>
          <w:rFonts w:ascii="Century" w:hAnsi="Century"/>
          <w:color w:val="000000"/>
          <w:kern w:val="0"/>
          <w14:ligatures w14:val="none"/>
        </w:rPr>
        <w:t xml:space="preserve"> </w:t>
      </w:r>
      <w:r w:rsidR="00C14583">
        <w:rPr>
          <w:rFonts w:ascii="Century" w:hAnsi="Century"/>
          <w:color w:val="000000"/>
          <w:kern w:val="0"/>
          <w14:ligatures w14:val="none"/>
        </w:rPr>
        <w:t xml:space="preserve">or </w:t>
      </w:r>
    </w:p>
    <w:p w14:paraId="315AA67C" w14:textId="77777777" w:rsidR="00580E9A" w:rsidRDefault="00580E9A" w:rsidP="00580E9A">
      <w:pPr>
        <w:spacing w:line="276" w:lineRule="auto"/>
        <w:ind w:left="720" w:hanging="720"/>
        <w:contextualSpacing/>
        <w:rPr>
          <w:rFonts w:ascii="Century" w:hAnsi="Century" w:cs="Times New Roman"/>
          <w:i/>
          <w:iCs/>
          <w:kern w:val="0"/>
          <w:sz w:val="20"/>
          <w:szCs w:val="20"/>
          <w14:ligatures w14:val="none"/>
        </w:rPr>
      </w:pPr>
      <w:r>
        <w:rPr>
          <w:rFonts w:ascii="Century" w:hAnsi="Century"/>
          <w:color w:val="000000"/>
          <w:kern w:val="0"/>
          <w14:ligatures w14:val="none"/>
        </w:rPr>
        <w:t>un-</w:t>
      </w:r>
      <w:r w:rsidR="00C14583">
        <w:rPr>
          <w:rFonts w:ascii="Century" w:hAnsi="Century"/>
          <w:color w:val="000000"/>
          <w:kern w:val="0"/>
          <w14:ligatures w14:val="none"/>
        </w:rPr>
        <w:t xml:space="preserve">rejectable </w:t>
      </w:r>
      <w:r w:rsidR="00733D21" w:rsidRPr="00EA008F">
        <w:rPr>
          <w:rFonts w:ascii="Century" w:hAnsi="Century"/>
          <w:color w:val="000000"/>
          <w:kern w:val="0"/>
          <w14:ligatures w14:val="none"/>
        </w:rPr>
        <w:t xml:space="preserve">forward guidance (or </w:t>
      </w:r>
      <w:r w:rsidR="00733D21" w:rsidRPr="00EA008F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forecasts</w:t>
      </w:r>
      <w:r w:rsidR="00733D21" w:rsidRPr="00EA008F">
        <w:rPr>
          <w:rFonts w:ascii="Century" w:hAnsi="Century"/>
          <w:color w:val="000000"/>
          <w:kern w:val="0"/>
          <w14:ligatures w14:val="none"/>
        </w:rPr>
        <w:t>)</w:t>
      </w:r>
      <w:r w:rsidR="00733D21" w:rsidRPr="00EA008F">
        <w:rPr>
          <w:rFonts w:ascii="Century" w:hAnsi="Century" w:cs="Times New Roman"/>
          <w:kern w:val="0"/>
          <w:sz w:val="20"/>
          <w:szCs w:val="20"/>
          <w14:ligatures w14:val="none"/>
        </w:rPr>
        <w:t xml:space="preserve"> (see, </w:t>
      </w:r>
      <w:bookmarkStart w:id="10" w:name="_Hlk165649006"/>
      <w:r w:rsidR="00733D21" w:rsidRPr="00EA008F">
        <w:rPr>
          <w:rFonts w:ascii="Century" w:hAnsi="Century" w:cs="Times New Roman"/>
          <w:kern w:val="0"/>
          <w:sz w:val="20"/>
          <w:szCs w:val="20"/>
          <w14:ligatures w14:val="none"/>
        </w:rPr>
        <w:t xml:space="preserve">Pierre Wunsch. 2024. </w:t>
      </w:r>
      <w:r w:rsidR="00733D21" w:rsidRPr="00EA008F">
        <w:rPr>
          <w:rFonts w:ascii="Century" w:hAnsi="Century" w:cs="Times New Roman"/>
          <w:i/>
          <w:iCs/>
          <w:kern w:val="0"/>
          <w:sz w:val="20"/>
          <w:szCs w:val="20"/>
          <w14:ligatures w14:val="none"/>
        </w:rPr>
        <w:t>Lessons from the</w:t>
      </w:r>
    </w:p>
    <w:p w14:paraId="530F575A" w14:textId="77777777" w:rsidR="00580E9A" w:rsidRDefault="00733D21" w:rsidP="00580E9A">
      <w:pPr>
        <w:spacing w:line="276" w:lineRule="auto"/>
        <w:ind w:left="720" w:hanging="720"/>
        <w:contextualSpacing/>
        <w:rPr>
          <w:rFonts w:ascii="Century" w:hAnsi="Century" w:cs="Times New Roman"/>
          <w:kern w:val="0"/>
          <w:sz w:val="20"/>
          <w:szCs w:val="20"/>
          <w14:ligatures w14:val="none"/>
        </w:rPr>
      </w:pPr>
      <w:r w:rsidRPr="00EA008F">
        <w:rPr>
          <w:rFonts w:ascii="Century" w:hAnsi="Century" w:cs="Times New Roman"/>
          <w:i/>
          <w:iCs/>
          <w:kern w:val="0"/>
          <w:sz w:val="20"/>
          <w:szCs w:val="20"/>
          <w14:ligatures w14:val="none"/>
        </w:rPr>
        <w:t>recent</w:t>
      </w:r>
      <w:r w:rsidR="00580E9A">
        <w:rPr>
          <w:rFonts w:ascii="Century" w:hAnsi="Century"/>
          <w:color w:val="000000"/>
          <w:kern w:val="0"/>
          <w14:ligatures w14:val="none"/>
        </w:rPr>
        <w:t xml:space="preserve"> </w:t>
      </w:r>
      <w:r w:rsidRPr="00EA008F">
        <w:rPr>
          <w:rFonts w:ascii="Century" w:hAnsi="Century" w:cs="Times New Roman"/>
          <w:i/>
          <w:iCs/>
          <w:kern w:val="0"/>
          <w:sz w:val="20"/>
          <w:szCs w:val="20"/>
          <w14:ligatures w14:val="none"/>
        </w:rPr>
        <w:t>episode of high inflation; Keynote speech by</w:t>
      </w:r>
      <w:r w:rsidRPr="00EA008F">
        <w:rPr>
          <w:rFonts w:ascii="Century" w:hAnsi="Century" w:cs="Times New Roman"/>
          <w:kern w:val="0"/>
          <w:sz w:val="20"/>
          <w:szCs w:val="20"/>
          <w14:ligatures w14:val="none"/>
        </w:rPr>
        <w:t xml:space="preserve"> Mr. Pierre Wunsch, Governor of the National</w:t>
      </w:r>
    </w:p>
    <w:p w14:paraId="0B4B97B9" w14:textId="77777777" w:rsidR="00580E9A" w:rsidRDefault="00733D21" w:rsidP="00580E9A">
      <w:pPr>
        <w:spacing w:line="276" w:lineRule="auto"/>
        <w:ind w:left="720" w:hanging="720"/>
        <w:contextualSpacing/>
        <w:rPr>
          <w:rFonts w:ascii="Century" w:hAnsi="Century" w:cs="Times New Roman"/>
          <w:kern w:val="0"/>
          <w:sz w:val="20"/>
          <w:szCs w:val="20"/>
          <w14:ligatures w14:val="none"/>
        </w:rPr>
      </w:pPr>
      <w:r w:rsidRPr="00EA008F">
        <w:rPr>
          <w:rFonts w:ascii="Century" w:hAnsi="Century" w:cs="Times New Roman"/>
          <w:kern w:val="0"/>
          <w:sz w:val="20"/>
          <w:szCs w:val="20"/>
          <w14:ligatures w14:val="none"/>
        </w:rPr>
        <w:t>Bank of</w:t>
      </w:r>
      <w:r w:rsidR="00580E9A">
        <w:rPr>
          <w:rFonts w:ascii="Century" w:hAnsi="Century"/>
          <w:color w:val="000000"/>
          <w:kern w:val="0"/>
          <w14:ligatures w14:val="none"/>
        </w:rPr>
        <w:t xml:space="preserve"> </w:t>
      </w:r>
      <w:r w:rsidRPr="00EA008F">
        <w:rPr>
          <w:rFonts w:ascii="Century" w:hAnsi="Century" w:cs="Times New Roman"/>
          <w:kern w:val="0"/>
          <w:sz w:val="20"/>
          <w:szCs w:val="20"/>
          <w14:ligatures w14:val="none"/>
        </w:rPr>
        <w:t>Belgium; at the Eurofi High Level Semina, Ghent, 22 February 2024</w:t>
      </w:r>
      <w:bookmarkEnd w:id="10"/>
      <w:r w:rsidRPr="00EA008F">
        <w:rPr>
          <w:rFonts w:ascii="Century" w:hAnsi="Century" w:cs="Times New Roman"/>
          <w:kern w:val="0"/>
          <w:sz w:val="20"/>
          <w:szCs w:val="20"/>
          <w14:ligatures w14:val="none"/>
        </w:rPr>
        <w:t>, page 2 and 3),</w:t>
      </w:r>
    </w:p>
    <w:p w14:paraId="10ECD551" w14:textId="77777777" w:rsidR="00580E9A" w:rsidRDefault="00733D21" w:rsidP="00580E9A">
      <w:pPr>
        <w:spacing w:line="276" w:lineRule="auto"/>
        <w:ind w:left="720" w:hanging="720"/>
        <w:contextualSpacing/>
        <w:rPr>
          <w:rFonts w:ascii="Century" w:hAnsi="Century"/>
          <w:color w:val="000000"/>
          <w:kern w:val="0"/>
          <w14:ligatures w14:val="none"/>
        </w:rPr>
      </w:pPr>
      <w:r w:rsidRPr="00D4000B">
        <w:rPr>
          <w:rFonts w:ascii="Century" w:hAnsi="Century"/>
          <w:b/>
          <w:bCs/>
          <w:color w:val="000000"/>
          <w:kern w:val="0"/>
          <w14:ligatures w14:val="none"/>
        </w:rPr>
        <w:t>might see</w:t>
      </w:r>
      <w:r w:rsidR="00580E9A">
        <w:rPr>
          <w:rFonts w:ascii="Century" w:hAnsi="Century"/>
          <w:color w:val="000000"/>
          <w:kern w:val="0"/>
          <w14:ligatures w14:val="none"/>
        </w:rPr>
        <w:t xml:space="preserve"> </w:t>
      </w:r>
      <w:r w:rsidRPr="00D4000B">
        <w:rPr>
          <w:rFonts w:ascii="Century" w:hAnsi="Century"/>
          <w:b/>
          <w:bCs/>
          <w:color w:val="000000"/>
          <w:kern w:val="0"/>
          <w14:ligatures w14:val="none"/>
        </w:rPr>
        <w:t>themselves</w:t>
      </w:r>
      <w:r>
        <w:rPr>
          <w:rFonts w:ascii="Century" w:hAnsi="Century"/>
          <w:color w:val="000000"/>
          <w:kern w:val="0"/>
          <w14:ligatures w14:val="none"/>
        </w:rPr>
        <w:t xml:space="preserve"> </w:t>
      </w:r>
      <w:r w:rsidRPr="004F11D5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be</w:t>
      </w:r>
      <w:r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ing</w:t>
      </w:r>
      <w:r w:rsidRPr="00EA008F">
        <w:rPr>
          <w:rFonts w:ascii="Century" w:hAnsi="Century"/>
          <w:b/>
          <w:bCs/>
          <w:color w:val="000000"/>
          <w:kern w:val="0"/>
          <w14:ligatures w14:val="none"/>
        </w:rPr>
        <w:t xml:space="preserve"> </w:t>
      </w:r>
      <w:r w:rsidRPr="00713619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forced</w:t>
      </w:r>
      <w:r w:rsidRPr="00EA008F">
        <w:rPr>
          <w:rFonts w:ascii="Century" w:hAnsi="Century"/>
          <w:color w:val="000000"/>
          <w:kern w:val="0"/>
          <w14:ligatures w14:val="none"/>
        </w:rPr>
        <w:t xml:space="preserve"> </w:t>
      </w:r>
      <w:r w:rsidRPr="00EA008F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 xml:space="preserve">to </w:t>
      </w:r>
      <w:r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 xml:space="preserve">manage </w:t>
      </w:r>
      <w:r w:rsidRPr="00F15519">
        <w:rPr>
          <w:rFonts w:ascii="Century" w:hAnsi="Century"/>
          <w:i/>
          <w:iCs/>
          <w:color w:val="000000"/>
          <w:kern w:val="0"/>
          <w14:ligatures w14:val="none"/>
        </w:rPr>
        <w:t>(i.e., to mitigate),</w:t>
      </w:r>
      <w:r w:rsidRPr="00EA008F">
        <w:rPr>
          <w:rFonts w:ascii="Century" w:hAnsi="Century"/>
          <w:color w:val="000000"/>
          <w:kern w:val="0"/>
          <w14:ligatures w14:val="none"/>
        </w:rPr>
        <w:t xml:space="preserve"> </w:t>
      </w:r>
      <w:r w:rsidRPr="007471B1">
        <w:rPr>
          <w:rFonts w:ascii="Century" w:hAnsi="Century"/>
          <w:b/>
          <w:bCs/>
          <w:color w:val="000000"/>
          <w:kern w:val="0"/>
          <w14:ligatures w14:val="none"/>
        </w:rPr>
        <w:t>at their</w:t>
      </w:r>
      <w:r w:rsidRPr="00EA008F">
        <w:rPr>
          <w:rFonts w:ascii="Century" w:hAnsi="Century"/>
          <w:color w:val="000000"/>
          <w:kern w:val="0"/>
          <w14:ligatures w14:val="none"/>
        </w:rPr>
        <w:t xml:space="preserve"> trading books</w:t>
      </w:r>
    </w:p>
    <w:p w14:paraId="6BB67A2B" w14:textId="5279B716" w:rsidR="00580E9A" w:rsidRDefault="00733D21" w:rsidP="00580E9A">
      <w:pPr>
        <w:spacing w:line="276" w:lineRule="auto"/>
        <w:ind w:left="720" w:hanging="720"/>
        <w:contextualSpacing/>
        <w:rPr>
          <w:rFonts w:ascii="Century" w:hAnsi="Century"/>
          <w:b/>
          <w:bCs/>
          <w:i/>
          <w:iCs/>
          <w:color w:val="000000"/>
          <w:kern w:val="0"/>
          <w14:ligatures w14:val="none"/>
        </w:rPr>
      </w:pPr>
      <w:r w:rsidRPr="00EA008F">
        <w:rPr>
          <w:rFonts w:ascii="Century" w:hAnsi="Century"/>
          <w:color w:val="000000"/>
          <w:kern w:val="0"/>
          <w14:ligatures w14:val="none"/>
        </w:rPr>
        <w:t>(portfolios)</w:t>
      </w:r>
      <w:r w:rsidR="00580E9A">
        <w:rPr>
          <w:rFonts w:ascii="Century" w:hAnsi="Century"/>
          <w:color w:val="000000"/>
          <w:kern w:val="0"/>
          <w14:ligatures w14:val="none"/>
        </w:rPr>
        <w:t xml:space="preserve"> </w:t>
      </w:r>
      <w:r w:rsidRPr="00EA008F">
        <w:rPr>
          <w:rFonts w:ascii="Century" w:hAnsi="Century"/>
          <w:color w:val="000000"/>
          <w:kern w:val="0"/>
          <w14:ligatures w14:val="none"/>
        </w:rPr>
        <w:t>and banking books (</w:t>
      </w:r>
      <w:r w:rsidRPr="007471B1">
        <w:rPr>
          <w:rFonts w:ascii="Century" w:hAnsi="Century"/>
          <w:b/>
          <w:bCs/>
          <w:color w:val="000000"/>
          <w:kern w:val="0"/>
          <w14:ligatures w14:val="none"/>
        </w:rPr>
        <w:t>portfolios</w:t>
      </w:r>
      <w:r w:rsidRPr="00EA008F">
        <w:rPr>
          <w:rFonts w:ascii="Century" w:hAnsi="Century"/>
          <w:color w:val="000000"/>
          <w:kern w:val="0"/>
          <w14:ligatures w14:val="none"/>
        </w:rPr>
        <w:t xml:space="preserve">) </w:t>
      </w:r>
      <w:r w:rsidRPr="007471B1">
        <w:rPr>
          <w:rFonts w:ascii="Century" w:hAnsi="Century"/>
          <w:b/>
          <w:bCs/>
          <w:color w:val="000000"/>
          <w:kern w:val="0"/>
          <w14:ligatures w14:val="none"/>
        </w:rPr>
        <w:t>identified</w:t>
      </w:r>
      <w:r w:rsidRPr="00EA008F">
        <w:rPr>
          <w:rFonts w:ascii="Century" w:hAnsi="Century"/>
          <w:color w:val="000000"/>
          <w:kern w:val="0"/>
          <w14:ligatures w14:val="none"/>
        </w:rPr>
        <w:t xml:space="preserve"> and quantified</w:t>
      </w:r>
      <w:r w:rsidR="005D5DE1">
        <w:rPr>
          <w:rFonts w:ascii="Century" w:hAnsi="Century"/>
          <w:color w:val="000000"/>
          <w:kern w:val="0"/>
          <w14:ligatures w14:val="none"/>
        </w:rPr>
        <w:t xml:space="preserve"> expected</w:t>
      </w:r>
      <w:r w:rsidRPr="00EA008F">
        <w:rPr>
          <w:rFonts w:ascii="Century" w:hAnsi="Century"/>
          <w:color w:val="000000"/>
          <w:kern w:val="0"/>
          <w14:ligatures w14:val="none"/>
        </w:rPr>
        <w:t xml:space="preserve"> </w:t>
      </w:r>
      <w:r w:rsidRPr="004F11D5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climate</w:t>
      </w:r>
      <w:r w:rsidR="00580E9A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-</w:t>
      </w:r>
    </w:p>
    <w:p w14:paraId="681F484B" w14:textId="3A766967" w:rsidR="00AE74C0" w:rsidRPr="00580E9A" w:rsidRDefault="00580E9A" w:rsidP="00580E9A">
      <w:pPr>
        <w:spacing w:line="276" w:lineRule="auto"/>
        <w:ind w:left="720" w:hanging="720"/>
        <w:contextualSpacing/>
        <w:rPr>
          <w:rFonts w:ascii="Century" w:hAnsi="Century"/>
          <w:b/>
          <w:bCs/>
          <w:i/>
          <w:iCs/>
          <w:color w:val="000000"/>
          <w:kern w:val="0"/>
          <w14:ligatures w14:val="none"/>
        </w:rPr>
      </w:pPr>
      <w:r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r</w:t>
      </w:r>
      <w:r w:rsidR="00733D21" w:rsidRPr="004F11D5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elated</w:t>
      </w:r>
      <w:r>
        <w:rPr>
          <w:rFonts w:ascii="Century" w:hAnsi="Century"/>
          <w:color w:val="000000"/>
          <w:kern w:val="0"/>
          <w14:ligatures w14:val="none"/>
        </w:rPr>
        <w:t xml:space="preserve"> </w:t>
      </w:r>
      <w:r w:rsidR="00733D21" w:rsidRPr="007471B1">
        <w:rPr>
          <w:rFonts w:ascii="Century" w:hAnsi="Century"/>
          <w:i/>
          <w:iCs/>
          <w:color w:val="000000"/>
          <w:kern w:val="0"/>
          <w14:ligatures w14:val="none"/>
        </w:rPr>
        <w:t>financial</w:t>
      </w:r>
      <w:r w:rsidR="00733D21">
        <w:rPr>
          <w:rFonts w:ascii="Century" w:hAnsi="Century"/>
          <w:color w:val="000000"/>
          <w:kern w:val="0"/>
          <w14:ligatures w14:val="none"/>
        </w:rPr>
        <w:t xml:space="preserve"> </w:t>
      </w:r>
      <w:r w:rsidR="00733D21" w:rsidRPr="003E0915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loss</w:t>
      </w:r>
      <w:r w:rsidR="00733D21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>es</w:t>
      </w:r>
      <w:r w:rsidR="00CA7005">
        <w:rPr>
          <w:rFonts w:ascii="Century" w:hAnsi="Century"/>
          <w:b/>
          <w:bCs/>
          <w:i/>
          <w:iCs/>
          <w:color w:val="000000"/>
          <w:kern w:val="0"/>
          <w14:ligatures w14:val="none"/>
        </w:rPr>
        <w:t xml:space="preserve">. </w:t>
      </w:r>
    </w:p>
    <w:p w14:paraId="1C0D0E25" w14:textId="77777777" w:rsidR="00580E9A" w:rsidRDefault="006F37C9" w:rsidP="00580E9A">
      <w:pPr>
        <w:spacing w:line="276" w:lineRule="auto"/>
        <w:ind w:left="720" w:hanging="12"/>
        <w:contextualSpacing/>
        <w:rPr>
          <w:rFonts w:ascii="Century" w:hAnsi="Century"/>
          <w:iCs/>
          <w:kern w:val="0"/>
          <w14:ligatures w14:val="none"/>
        </w:rPr>
      </w:pPr>
      <w:r>
        <w:rPr>
          <w:rFonts w:ascii="Century" w:hAnsi="Century"/>
          <w:iCs/>
          <w:kern w:val="0"/>
          <w14:ligatures w14:val="none"/>
        </w:rPr>
        <w:t>The decision maker will</w:t>
      </w:r>
      <w:r w:rsidR="00CA7005">
        <w:rPr>
          <w:rFonts w:ascii="Century" w:hAnsi="Century"/>
          <w:iCs/>
          <w:kern w:val="0"/>
          <w14:ligatures w14:val="none"/>
        </w:rPr>
        <w:t xml:space="preserve"> i</w:t>
      </w:r>
      <w:r w:rsidR="00733D21" w:rsidRPr="006869D6">
        <w:rPr>
          <w:rFonts w:ascii="Century" w:hAnsi="Century"/>
          <w:iCs/>
          <w:kern w:val="0"/>
          <w14:ligatures w14:val="none"/>
        </w:rPr>
        <w:t xml:space="preserve">n all cases where </w:t>
      </w:r>
      <w:r w:rsidR="00733D21" w:rsidRPr="006869D6">
        <w:rPr>
          <w:rFonts w:ascii="Century" w:hAnsi="Century"/>
          <w:b/>
          <w:bCs/>
          <w:iCs/>
          <w:kern w:val="0"/>
          <w14:ligatures w14:val="none"/>
        </w:rPr>
        <w:t>cash flows</w:t>
      </w:r>
      <w:r w:rsidR="00733D21" w:rsidRPr="006869D6">
        <w:rPr>
          <w:rFonts w:ascii="Century" w:hAnsi="Century"/>
          <w:iCs/>
          <w:kern w:val="0"/>
          <w14:ligatures w14:val="none"/>
        </w:rPr>
        <w:t xml:space="preserve"> with </w:t>
      </w:r>
      <w:bookmarkStart w:id="11" w:name="_Hlk179032860"/>
      <w:r w:rsidR="00733D21" w:rsidRPr="006869D6">
        <w:rPr>
          <w:rFonts w:ascii="Century" w:hAnsi="Century"/>
          <w:iCs/>
          <w:kern w:val="0"/>
          <w14:ligatures w14:val="none"/>
        </w:rPr>
        <w:t>identical</w:t>
      </w:r>
      <w:bookmarkEnd w:id="11"/>
      <w:r w:rsidR="00733D21" w:rsidRPr="006869D6">
        <w:rPr>
          <w:rFonts w:ascii="Century" w:hAnsi="Century"/>
          <w:iCs/>
          <w:kern w:val="0"/>
          <w14:ligatures w14:val="none"/>
        </w:rPr>
        <w:t xml:space="preserve"> yields,</w:t>
      </w:r>
    </w:p>
    <w:p w14:paraId="3DBC271F" w14:textId="1E574BF4" w:rsidR="00CA7005" w:rsidRPr="00F97550" w:rsidRDefault="00580E9A" w:rsidP="00534C54">
      <w:pPr>
        <w:spacing w:line="276" w:lineRule="auto"/>
        <w:contextualSpacing/>
        <w:rPr>
          <w:rFonts w:ascii="Century" w:hAnsi="Century"/>
          <w:iCs/>
          <w:kern w:val="0"/>
          <w14:ligatures w14:val="none"/>
        </w:rPr>
      </w:pPr>
      <w:r>
        <w:rPr>
          <w:rFonts w:ascii="Century" w:hAnsi="Century"/>
          <w:iCs/>
          <w:kern w:val="0"/>
          <w14:ligatures w14:val="none"/>
        </w:rPr>
        <w:t>i</w:t>
      </w:r>
      <w:r w:rsidR="006F37C9" w:rsidRPr="006869D6">
        <w:rPr>
          <w:rFonts w:ascii="Century" w:hAnsi="Century"/>
          <w:iCs/>
          <w:kern w:val="0"/>
          <w14:ligatures w14:val="none"/>
        </w:rPr>
        <w:t>dentical</w:t>
      </w:r>
      <w:r>
        <w:rPr>
          <w:rFonts w:ascii="Century" w:hAnsi="Century"/>
          <w:iCs/>
          <w:kern w:val="0"/>
          <w14:ligatures w14:val="none"/>
        </w:rPr>
        <w:t xml:space="preserve"> </w:t>
      </w:r>
      <w:r w:rsidR="00733D21" w:rsidRPr="006869D6">
        <w:rPr>
          <w:rFonts w:ascii="Century" w:hAnsi="Century"/>
          <w:iCs/>
          <w:kern w:val="0"/>
          <w14:ligatures w14:val="none"/>
        </w:rPr>
        <w:t xml:space="preserve">underlying borrowers, and </w:t>
      </w:r>
      <w:r w:rsidR="006F37C9" w:rsidRPr="006869D6">
        <w:rPr>
          <w:rFonts w:ascii="Century" w:hAnsi="Century"/>
          <w:iCs/>
          <w:kern w:val="0"/>
          <w14:ligatures w14:val="none"/>
        </w:rPr>
        <w:t xml:space="preserve">identical </w:t>
      </w:r>
      <w:r w:rsidR="00733D21" w:rsidRPr="006869D6">
        <w:rPr>
          <w:rFonts w:ascii="Century" w:hAnsi="Century"/>
          <w:iCs/>
          <w:kern w:val="0"/>
          <w14:ligatures w14:val="none"/>
        </w:rPr>
        <w:t>maturities</w:t>
      </w:r>
      <w:r w:rsidR="00733D21" w:rsidRPr="006869D6">
        <w:rPr>
          <w:rFonts w:ascii="Century" w:hAnsi="Century"/>
          <w:b/>
          <w:iCs/>
          <w:kern w:val="0"/>
          <w14:ligatures w14:val="none"/>
        </w:rPr>
        <w:t xml:space="preserve"> differ</w:t>
      </w:r>
      <w:r w:rsidR="00733D21" w:rsidRPr="006869D6">
        <w:rPr>
          <w:rFonts w:ascii="Century" w:hAnsi="Century"/>
          <w:iCs/>
          <w:kern w:val="0"/>
          <w14:ligatures w14:val="none"/>
        </w:rPr>
        <w:t xml:space="preserve"> in their </w:t>
      </w:r>
      <w:r w:rsidR="00733D21" w:rsidRPr="006869D6">
        <w:rPr>
          <w:rFonts w:ascii="Century" w:hAnsi="Century"/>
          <w:b/>
          <w:iCs/>
          <w:kern w:val="0"/>
          <w14:ligatures w14:val="none"/>
        </w:rPr>
        <w:t>durations</w:t>
      </w:r>
      <w:r w:rsidR="00733D21" w:rsidRPr="006869D6">
        <w:rPr>
          <w:rFonts w:ascii="Century" w:hAnsi="Century"/>
          <w:iCs/>
          <w:kern w:val="0"/>
          <w14:ligatures w14:val="none"/>
        </w:rPr>
        <w:t xml:space="preserve"> </w:t>
      </w:r>
      <w:r w:rsidR="0091278A">
        <w:rPr>
          <w:rFonts w:ascii="Century" w:hAnsi="Century"/>
          <w:iCs/>
          <w:kern w:val="0"/>
          <w14:ligatures w14:val="none"/>
        </w:rPr>
        <w:t>(see,</w:t>
      </w:r>
      <w:bookmarkStart w:id="12" w:name="_Hlk159945074"/>
      <w:r w:rsidR="00AE74C0" w:rsidRPr="00AE74C0">
        <w:rPr>
          <w:rFonts w:ascii="Century" w:hAnsi="Century"/>
          <w:kern w:val="0"/>
          <w:sz w:val="20"/>
          <w:lang w:val="en-GB"/>
          <w14:ligatures w14:val="none"/>
        </w:rPr>
        <w:t xml:space="preserve"> </w:t>
      </w:r>
      <w:r w:rsidR="00AE74C0" w:rsidRPr="006869D6">
        <w:rPr>
          <w:rFonts w:ascii="Century" w:hAnsi="Century"/>
          <w:kern w:val="0"/>
          <w:sz w:val="20"/>
          <w:lang w:val="en-GB"/>
          <w14:ligatures w14:val="none"/>
        </w:rPr>
        <w:t>Macaulay,</w:t>
      </w:r>
      <w:r w:rsidR="00F97550">
        <w:rPr>
          <w:rFonts w:ascii="Century" w:hAnsi="Century"/>
          <w:iCs/>
          <w:kern w:val="0"/>
          <w14:ligatures w14:val="none"/>
        </w:rPr>
        <w:t xml:space="preserve"> </w:t>
      </w:r>
      <w:r w:rsidR="00AE74C0" w:rsidRPr="006869D6">
        <w:rPr>
          <w:rFonts w:ascii="Century" w:hAnsi="Century"/>
          <w:kern w:val="0"/>
          <w:sz w:val="20"/>
          <w:lang w:val="en-GB"/>
          <w14:ligatures w14:val="none"/>
        </w:rPr>
        <w:t xml:space="preserve">Frederick R. 1938. </w:t>
      </w:r>
      <w:r w:rsidR="00AE74C0" w:rsidRPr="006869D6">
        <w:rPr>
          <w:rFonts w:ascii="Century" w:hAnsi="Century"/>
          <w:i/>
          <w:kern w:val="0"/>
          <w:sz w:val="20"/>
          <w14:ligatures w14:val="none"/>
        </w:rPr>
        <w:t>Some</w:t>
      </w:r>
      <w:r w:rsidR="00AE74C0">
        <w:rPr>
          <w:rFonts w:ascii="Century" w:hAnsi="Century"/>
          <w:i/>
          <w:kern w:val="0"/>
          <w:sz w:val="20"/>
          <w14:ligatures w14:val="none"/>
        </w:rPr>
        <w:t xml:space="preserve"> </w:t>
      </w:r>
      <w:r w:rsidR="00AE74C0" w:rsidRPr="006869D6">
        <w:rPr>
          <w:rFonts w:ascii="Century" w:hAnsi="Century"/>
          <w:i/>
          <w:kern w:val="0"/>
          <w:sz w:val="20"/>
          <w14:ligatures w14:val="none"/>
        </w:rPr>
        <w:t>theoretical problems suggested by the movements of interest rates, bond</w:t>
      </w:r>
      <w:r w:rsidR="00F97550">
        <w:rPr>
          <w:rFonts w:ascii="Century" w:hAnsi="Century"/>
          <w:iCs/>
          <w:kern w:val="0"/>
          <w14:ligatures w14:val="none"/>
        </w:rPr>
        <w:t xml:space="preserve"> </w:t>
      </w:r>
      <w:r w:rsidR="00AE74C0" w:rsidRPr="006869D6">
        <w:rPr>
          <w:rFonts w:ascii="Century" w:hAnsi="Century"/>
          <w:i/>
          <w:kern w:val="0"/>
          <w:sz w:val="20"/>
          <w14:ligatures w14:val="none"/>
        </w:rPr>
        <w:t>yields, and stock prices</w:t>
      </w:r>
      <w:r w:rsidR="00AE74C0">
        <w:rPr>
          <w:rFonts w:ascii="Century" w:hAnsi="Century"/>
          <w:i/>
          <w:kern w:val="0"/>
          <w:sz w:val="20"/>
          <w14:ligatures w14:val="none"/>
        </w:rPr>
        <w:t xml:space="preserve"> </w:t>
      </w:r>
      <w:r w:rsidR="00AE74C0" w:rsidRPr="006869D6">
        <w:rPr>
          <w:rFonts w:ascii="Century" w:hAnsi="Century"/>
          <w:i/>
          <w:kern w:val="0"/>
          <w:sz w:val="20"/>
          <w14:ligatures w14:val="none"/>
        </w:rPr>
        <w:t>in the United States since 1856.</w:t>
      </w:r>
      <w:r w:rsidR="00AE74C0" w:rsidRPr="006869D6">
        <w:rPr>
          <w:rFonts w:ascii="Century" w:hAnsi="Century"/>
          <w:kern w:val="0"/>
          <w:sz w:val="20"/>
          <w14:ligatures w14:val="none"/>
        </w:rPr>
        <w:t xml:space="preserve"> Columbia University Press for the</w:t>
      </w:r>
      <w:r w:rsidR="00F97550">
        <w:rPr>
          <w:rFonts w:ascii="Century" w:hAnsi="Century"/>
          <w:iCs/>
          <w:kern w:val="0"/>
          <w14:ligatures w14:val="none"/>
        </w:rPr>
        <w:t xml:space="preserve"> </w:t>
      </w:r>
      <w:r w:rsidR="00AE74C0" w:rsidRPr="006869D6">
        <w:rPr>
          <w:rFonts w:ascii="Century" w:hAnsi="Century"/>
          <w:kern w:val="0"/>
          <w:sz w:val="20"/>
          <w14:ligatures w14:val="none"/>
        </w:rPr>
        <w:t>National Bureau</w:t>
      </w:r>
      <w:r w:rsidR="00AE74C0">
        <w:rPr>
          <w:rFonts w:ascii="Century" w:hAnsi="Century"/>
          <w:i/>
          <w:kern w:val="0"/>
          <w:sz w:val="20"/>
          <w14:ligatures w14:val="none"/>
        </w:rPr>
        <w:t xml:space="preserve"> </w:t>
      </w:r>
      <w:r w:rsidR="00AE74C0" w:rsidRPr="006869D6">
        <w:rPr>
          <w:rFonts w:ascii="Century" w:hAnsi="Century"/>
          <w:kern w:val="0"/>
          <w:sz w:val="20"/>
          <w14:ligatures w14:val="none"/>
        </w:rPr>
        <w:t>of Economic Research</w:t>
      </w:r>
      <w:bookmarkEnd w:id="12"/>
      <w:r w:rsidR="00AE74C0" w:rsidRPr="006869D6">
        <w:rPr>
          <w:rFonts w:ascii="Century" w:hAnsi="Century"/>
          <w:kern w:val="0"/>
          <w:sz w:val="20"/>
          <w14:ligatures w14:val="none"/>
        </w:rPr>
        <w:t xml:space="preserve">, </w:t>
      </w:r>
      <w:r w:rsidR="00AE74C0" w:rsidRPr="006869D6">
        <w:rPr>
          <w:rFonts w:ascii="Century" w:hAnsi="Century"/>
          <w:iCs/>
          <w:noProof/>
          <w:kern w:val="0"/>
          <w:sz w:val="20"/>
          <w:szCs w:val="24"/>
          <w14:ligatures w14:val="none"/>
        </w:rPr>
        <w:t>pp. 45 ff)</w:t>
      </w:r>
      <w:r w:rsidR="00AE74C0">
        <w:rPr>
          <w:rFonts w:ascii="Century" w:hAnsi="Century"/>
          <w:iCs/>
          <w:kern w:val="0"/>
          <w14:ligatures w14:val="none"/>
        </w:rPr>
        <w:t>,</w:t>
      </w:r>
      <w:r w:rsidR="00534C54">
        <w:rPr>
          <w:rFonts w:ascii="Century" w:hAnsi="Century"/>
          <w:iCs/>
          <w:kern w:val="0"/>
          <w14:ligatures w14:val="none"/>
        </w:rPr>
        <w:t xml:space="preserve"> that</w:t>
      </w:r>
      <w:r w:rsidR="006F37C9">
        <w:rPr>
          <w:rFonts w:ascii="Century" w:hAnsi="Century"/>
          <w:iCs/>
          <w:kern w:val="0"/>
          <w14:ligatures w14:val="none"/>
        </w:rPr>
        <w:t xml:space="preserve"> </w:t>
      </w:r>
      <w:r w:rsidR="00733D21" w:rsidRPr="006869D6">
        <w:rPr>
          <w:rFonts w:ascii="Century" w:hAnsi="Century"/>
          <w:iCs/>
          <w:kern w:val="0"/>
          <w14:ligatures w14:val="none"/>
        </w:rPr>
        <w:t xml:space="preserve">choosing </w:t>
      </w:r>
      <w:r w:rsidR="00733D21" w:rsidRPr="006869D6">
        <w:rPr>
          <w:rFonts w:ascii="Century" w:hAnsi="Century"/>
          <w:b/>
          <w:iCs/>
          <w:kern w:val="0"/>
          <w14:ligatures w14:val="none"/>
        </w:rPr>
        <w:t>the lower duration cash flow</w:t>
      </w:r>
      <w:r w:rsidR="00733D21">
        <w:rPr>
          <w:rFonts w:ascii="Century" w:hAnsi="Century"/>
          <w:b/>
          <w:iCs/>
          <w:kern w:val="0"/>
          <w14:ligatures w14:val="none"/>
        </w:rPr>
        <w:t>,</w:t>
      </w:r>
      <w:r w:rsidR="00F97550">
        <w:rPr>
          <w:rFonts w:ascii="Century" w:hAnsi="Century"/>
          <w:iCs/>
          <w:kern w:val="0"/>
          <w14:ligatures w14:val="none"/>
        </w:rPr>
        <w:t xml:space="preserve"> </w:t>
      </w:r>
      <w:r w:rsidR="00733D21" w:rsidRPr="006869D6">
        <w:rPr>
          <w:rFonts w:ascii="Century" w:hAnsi="Century"/>
          <w:iCs/>
          <w:kern w:val="0"/>
          <w14:ligatures w14:val="none"/>
        </w:rPr>
        <w:t xml:space="preserve">as </w:t>
      </w:r>
      <w:r w:rsidR="00733D21" w:rsidRPr="006869D6">
        <w:rPr>
          <w:rFonts w:ascii="Century" w:eastAsia="Calibri" w:hAnsi="Century" w:cs="Times New Roman"/>
          <w:iCs/>
          <w:kern w:val="0"/>
          <w14:ligatures w14:val="none"/>
        </w:rPr>
        <w:t xml:space="preserve">a </w:t>
      </w:r>
      <w:r w:rsidR="00733D21">
        <w:rPr>
          <w:rFonts w:ascii="Century" w:hAnsi="Century"/>
          <w:iCs/>
          <w:kern w:val="0"/>
          <w14:ligatures w14:val="none"/>
        </w:rPr>
        <w:t>‘</w:t>
      </w:r>
      <w:r w:rsidR="00733D21" w:rsidRPr="006869D6">
        <w:rPr>
          <w:rFonts w:ascii="Century" w:hAnsi="Century"/>
          <w:iCs/>
          <w:kern w:val="0"/>
          <w14:ligatures w14:val="none"/>
        </w:rPr>
        <w:t>market</w:t>
      </w:r>
      <w:r w:rsidR="00733D21">
        <w:rPr>
          <w:rFonts w:ascii="Century" w:hAnsi="Century"/>
          <w:iCs/>
          <w:kern w:val="0"/>
          <w14:ligatures w14:val="none"/>
        </w:rPr>
        <w:t>’</w:t>
      </w:r>
      <w:r w:rsidR="00733D21" w:rsidRPr="006869D6">
        <w:rPr>
          <w:rFonts w:ascii="Century" w:hAnsi="Century"/>
          <w:iCs/>
          <w:kern w:val="0"/>
          <w14:ligatures w14:val="none"/>
        </w:rPr>
        <w:t xml:space="preserve"> decision rule</w:t>
      </w:r>
      <w:r w:rsidR="00733D21">
        <w:rPr>
          <w:rFonts w:ascii="Century" w:hAnsi="Century"/>
          <w:iCs/>
          <w:kern w:val="0"/>
          <w14:ligatures w14:val="none"/>
        </w:rPr>
        <w:t>,</w:t>
      </w:r>
      <w:r w:rsidR="00733D21" w:rsidRPr="006869D6">
        <w:rPr>
          <w:rFonts w:ascii="Century" w:hAnsi="Century"/>
          <w:iCs/>
          <w:kern w:val="0"/>
          <w14:ligatures w14:val="none"/>
        </w:rPr>
        <w:t xml:space="preserve"> </w:t>
      </w:r>
      <w:r w:rsidR="00733D21" w:rsidRPr="006869D6">
        <w:rPr>
          <w:rFonts w:ascii="Century" w:hAnsi="Century"/>
          <w:b/>
          <w:iCs/>
          <w:kern w:val="0"/>
          <w14:ligatures w14:val="none"/>
        </w:rPr>
        <w:t>will guide</w:t>
      </w:r>
      <w:r w:rsidR="00733D21" w:rsidRPr="006869D6">
        <w:rPr>
          <w:rFonts w:ascii="Century" w:hAnsi="Century"/>
          <w:iCs/>
          <w:kern w:val="0"/>
          <w14:ligatures w14:val="none"/>
        </w:rPr>
        <w:t xml:space="preserve"> decision </w:t>
      </w:r>
      <w:r w:rsidR="00733D21" w:rsidRPr="006869D6">
        <w:rPr>
          <w:rFonts w:ascii="Century" w:eastAsia="Calibri" w:hAnsi="Century" w:cs="Times New Roman"/>
          <w:iCs/>
          <w:kern w:val="0"/>
          <w14:ligatures w14:val="none"/>
        </w:rPr>
        <w:t>makers looking for a trading partner</w:t>
      </w:r>
      <w:r w:rsidR="00733D21" w:rsidRPr="006869D6">
        <w:rPr>
          <w:rFonts w:ascii="Century" w:hAnsi="Century"/>
          <w:iCs/>
          <w:kern w:val="0"/>
          <w14:ligatures w14:val="none"/>
        </w:rPr>
        <w:t xml:space="preserve"> </w:t>
      </w:r>
      <w:r w:rsidR="00733D21" w:rsidRPr="006869D6">
        <w:rPr>
          <w:rFonts w:ascii="Century" w:hAnsi="Century"/>
          <w:b/>
          <w:iCs/>
          <w:kern w:val="0"/>
          <w14:ligatures w14:val="none"/>
        </w:rPr>
        <w:t xml:space="preserve">to </w:t>
      </w:r>
      <w:r w:rsidR="00733D21" w:rsidRPr="006869D6">
        <w:rPr>
          <w:rFonts w:ascii="Century" w:eastAsia="Calibri" w:hAnsi="Century" w:cs="Times New Roman"/>
          <w:b/>
          <w:iCs/>
          <w:kern w:val="0"/>
          <w14:ligatures w14:val="none"/>
        </w:rPr>
        <w:t xml:space="preserve">make </w:t>
      </w:r>
      <w:r w:rsidR="006F37C9">
        <w:rPr>
          <w:rFonts w:ascii="Century" w:eastAsia="Calibri" w:hAnsi="Century" w:cs="Times New Roman"/>
          <w:b/>
          <w:iCs/>
          <w:kern w:val="0"/>
          <w14:ligatures w14:val="none"/>
        </w:rPr>
        <w:t xml:space="preserve">financial </w:t>
      </w:r>
      <w:r w:rsidR="00733D21" w:rsidRPr="006869D6">
        <w:rPr>
          <w:rFonts w:ascii="Century" w:hAnsi="Century"/>
          <w:b/>
          <w:iCs/>
          <w:kern w:val="0"/>
          <w14:ligatures w14:val="none"/>
        </w:rPr>
        <w:t>loss-mitigating decisions.</w:t>
      </w:r>
      <w:r w:rsidR="00EE12C1">
        <w:rPr>
          <w:rFonts w:ascii="Century" w:hAnsi="Century"/>
          <w:b/>
          <w:iCs/>
          <w:kern w:val="0"/>
          <w14:ligatures w14:val="none"/>
        </w:rPr>
        <w:t xml:space="preserve"> </w:t>
      </w:r>
    </w:p>
    <w:p w14:paraId="02362B5B" w14:textId="77777777" w:rsidR="00CA7005" w:rsidRDefault="00CA7005" w:rsidP="00E13D77">
      <w:pPr>
        <w:spacing w:line="276" w:lineRule="auto"/>
        <w:ind w:firstLine="360"/>
        <w:contextualSpacing/>
        <w:rPr>
          <w:rFonts w:ascii="Century" w:hAnsi="Century"/>
          <w:b/>
          <w:iCs/>
          <w:kern w:val="0"/>
          <w14:ligatures w14:val="none"/>
        </w:rPr>
      </w:pPr>
    </w:p>
    <w:p w14:paraId="397EB453" w14:textId="59E07C61" w:rsidR="00EE12C1" w:rsidRPr="00EE12C1" w:rsidRDefault="00F97550" w:rsidP="004C6A57">
      <w:pPr>
        <w:spacing w:line="276" w:lineRule="auto"/>
        <w:ind w:firstLine="360"/>
        <w:contextualSpacing/>
        <w:rPr>
          <w:rFonts w:ascii="Century" w:hAnsi="Century"/>
          <w:b/>
          <w:iCs/>
          <w:kern w:val="0"/>
          <w14:ligatures w14:val="none"/>
        </w:rPr>
      </w:pPr>
      <w:r>
        <w:rPr>
          <w:rFonts w:ascii="Century" w:hAnsi="Century"/>
          <w:b/>
          <w:iCs/>
          <w:kern w:val="0"/>
          <w14:ligatures w14:val="none"/>
        </w:rPr>
        <w:t>And, as b</w:t>
      </w:r>
      <w:r w:rsidR="004C6A57">
        <w:rPr>
          <w:rFonts w:ascii="Century" w:hAnsi="Century"/>
          <w:b/>
          <w:iCs/>
          <w:kern w:val="0"/>
          <w14:ligatures w14:val="none"/>
        </w:rPr>
        <w:t>ank’s decision maker and m</w:t>
      </w:r>
      <w:r w:rsidR="00246C21" w:rsidRPr="00623ECA">
        <w:rPr>
          <w:rFonts w:ascii="Century" w:hAnsi="Century"/>
          <w:b/>
          <w:iCs/>
          <w:kern w:val="0"/>
          <w14:ligatures w14:val="none"/>
        </w:rPr>
        <w:t xml:space="preserve">arket participants </w:t>
      </w:r>
      <w:r w:rsidR="00246C21" w:rsidRPr="004C6A57">
        <w:rPr>
          <w:rFonts w:ascii="Century" w:hAnsi="Century"/>
          <w:bCs/>
          <w:iCs/>
          <w:kern w:val="0"/>
          <w14:ligatures w14:val="none"/>
        </w:rPr>
        <w:t xml:space="preserve">compare investment cash flows by </w:t>
      </w:r>
      <w:r w:rsidR="00534C54">
        <w:rPr>
          <w:rFonts w:ascii="Century" w:hAnsi="Century"/>
          <w:bCs/>
          <w:iCs/>
          <w:kern w:val="0"/>
          <w14:ligatures w14:val="none"/>
        </w:rPr>
        <w:t>their</w:t>
      </w:r>
      <w:r w:rsidR="00246C21" w:rsidRPr="00623ECA">
        <w:rPr>
          <w:rFonts w:ascii="Century" w:hAnsi="Century"/>
          <w:b/>
          <w:iCs/>
          <w:kern w:val="0"/>
          <w14:ligatures w14:val="none"/>
        </w:rPr>
        <w:t xml:space="preserve"> degree of empirical contents</w:t>
      </w:r>
      <w:r w:rsidR="00246C21" w:rsidRPr="00623ECA">
        <w:rPr>
          <w:rFonts w:ascii="Century" w:hAnsi="Century"/>
          <w:iCs/>
          <w:kern w:val="0"/>
          <w14:ligatures w14:val="none"/>
        </w:rPr>
        <w:t xml:space="preserve"> </w:t>
      </w:r>
      <w:r w:rsidR="00246C21" w:rsidRPr="004C6A57">
        <w:rPr>
          <w:rFonts w:ascii="Century" w:hAnsi="Century"/>
          <w:bCs/>
          <w:iCs/>
          <w:kern w:val="0"/>
          <w14:ligatures w14:val="none"/>
        </w:rPr>
        <w:t>and</w:t>
      </w:r>
      <w:r w:rsidR="00246C21" w:rsidRPr="00623ECA">
        <w:rPr>
          <w:rFonts w:ascii="Century" w:hAnsi="Century"/>
          <w:b/>
          <w:iCs/>
          <w:kern w:val="0"/>
          <w14:ligatures w14:val="none"/>
        </w:rPr>
        <w:t xml:space="preserve"> not by accumulating probabilities</w:t>
      </w:r>
      <w:r w:rsidR="00623ECA">
        <w:rPr>
          <w:rFonts w:ascii="Century" w:hAnsi="Century"/>
          <w:b/>
          <w:iCs/>
          <w:kern w:val="0"/>
          <w14:ligatures w14:val="none"/>
        </w:rPr>
        <w:t xml:space="preserve">. </w:t>
      </w:r>
      <w:r w:rsidR="00246C21" w:rsidRPr="006869D6">
        <w:rPr>
          <w:rFonts w:ascii="Century" w:hAnsi="Century"/>
          <w:iCs/>
          <w:kern w:val="0"/>
          <w14:ligatures w14:val="none"/>
        </w:rPr>
        <w:t xml:space="preserve">Only </w:t>
      </w:r>
      <w:r w:rsidR="00246C21" w:rsidRPr="002868C5">
        <w:rPr>
          <w:rFonts w:ascii="Century" w:hAnsi="Century"/>
          <w:b/>
          <w:bCs/>
          <w:iCs/>
          <w:kern w:val="0"/>
          <w14:ligatures w14:val="none"/>
        </w:rPr>
        <w:t>one additional future payment</w:t>
      </w:r>
      <w:r w:rsidR="00246C21" w:rsidRPr="006869D6">
        <w:rPr>
          <w:rFonts w:ascii="Century" w:hAnsi="Century"/>
          <w:iCs/>
          <w:kern w:val="0"/>
          <w14:ligatures w14:val="none"/>
        </w:rPr>
        <w:t xml:space="preserve"> more </w:t>
      </w:r>
      <w:r w:rsidR="00246C21" w:rsidRPr="002868C5">
        <w:rPr>
          <w:rFonts w:ascii="Century" w:hAnsi="Century"/>
          <w:b/>
          <w:bCs/>
          <w:iCs/>
          <w:kern w:val="0"/>
          <w14:ligatures w14:val="none"/>
        </w:rPr>
        <w:t>will mitigate</w:t>
      </w:r>
      <w:r w:rsidR="00246C21" w:rsidRPr="006869D6">
        <w:rPr>
          <w:rFonts w:ascii="Century" w:hAnsi="Century"/>
          <w:iCs/>
          <w:kern w:val="0"/>
          <w14:ligatures w14:val="none"/>
        </w:rPr>
        <w:t xml:space="preserve"> </w:t>
      </w:r>
      <w:r w:rsidR="00246C21" w:rsidRPr="006869D6">
        <w:rPr>
          <w:rFonts w:ascii="Century" w:eastAsia="Calibri" w:hAnsi="Century" w:cs="Times New Roman"/>
          <w:iCs/>
          <w:kern w:val="0"/>
          <w14:ligatures w14:val="none"/>
        </w:rPr>
        <w:t>investors’</w:t>
      </w:r>
      <w:r w:rsidR="0026525B">
        <w:rPr>
          <w:rFonts w:ascii="Century" w:hAnsi="Century"/>
          <w:iCs/>
          <w:kern w:val="0"/>
          <w14:ligatures w14:val="none"/>
        </w:rPr>
        <w:t xml:space="preserve"> </w:t>
      </w:r>
      <w:r w:rsidR="00246C21" w:rsidRPr="006869D6">
        <w:rPr>
          <w:rFonts w:ascii="Century" w:hAnsi="Century"/>
          <w:iCs/>
          <w:kern w:val="0"/>
          <w14:ligatures w14:val="none"/>
        </w:rPr>
        <w:t xml:space="preserve">expected </w:t>
      </w:r>
      <w:r w:rsidR="00246C21" w:rsidRPr="00B14FE3">
        <w:rPr>
          <w:rFonts w:ascii="Century" w:hAnsi="Century"/>
          <w:iCs/>
          <w:kern w:val="0"/>
          <w14:ligatures w14:val="none"/>
        </w:rPr>
        <w:t xml:space="preserve">climate-related </w:t>
      </w:r>
      <w:r w:rsidR="00246C21" w:rsidRPr="002868C5">
        <w:rPr>
          <w:rFonts w:ascii="Century" w:hAnsi="Century"/>
          <w:b/>
          <w:bCs/>
          <w:iCs/>
          <w:kern w:val="0"/>
          <w14:ligatures w14:val="none"/>
        </w:rPr>
        <w:lastRenderedPageBreak/>
        <w:t>financial losses</w:t>
      </w:r>
      <w:r w:rsidR="00246C21" w:rsidRPr="006869D6">
        <w:rPr>
          <w:rFonts w:ascii="Century" w:hAnsi="Century"/>
          <w:iCs/>
          <w:kern w:val="0"/>
          <w14:ligatures w14:val="none"/>
        </w:rPr>
        <w:t xml:space="preserve">. </w:t>
      </w:r>
      <w:r w:rsidR="00246C21" w:rsidRPr="002868C5">
        <w:rPr>
          <w:rFonts w:ascii="Century" w:hAnsi="Century"/>
          <w:b/>
          <w:bCs/>
          <w:iCs/>
          <w:kern w:val="0"/>
          <w14:ligatures w14:val="none"/>
        </w:rPr>
        <w:t xml:space="preserve">However, </w:t>
      </w:r>
      <w:r w:rsidR="00246C21" w:rsidRPr="00C703E9">
        <w:rPr>
          <w:rFonts w:ascii="Century" w:hAnsi="Century"/>
          <w:b/>
          <w:bCs/>
          <w:iCs/>
          <w:color w:val="FF0000"/>
          <w:kern w:val="0"/>
          <w14:ligatures w14:val="none"/>
        </w:rPr>
        <w:t>the probability of receiving this additional payment</w:t>
      </w:r>
      <w:r w:rsidR="00246C21" w:rsidRPr="002868C5">
        <w:rPr>
          <w:rFonts w:ascii="Century" w:hAnsi="Century"/>
          <w:b/>
          <w:bCs/>
          <w:iCs/>
          <w:kern w:val="0"/>
          <w14:ligatures w14:val="none"/>
        </w:rPr>
        <w:t xml:space="preserve"> </w:t>
      </w:r>
      <w:r w:rsidR="00246C21">
        <w:rPr>
          <w:rFonts w:ascii="Century" w:hAnsi="Century"/>
          <w:b/>
          <w:bCs/>
          <w:iCs/>
          <w:kern w:val="0"/>
          <w14:ligatures w14:val="none"/>
        </w:rPr>
        <w:t>will be</w:t>
      </w:r>
      <w:r w:rsidR="00246C21" w:rsidRPr="002868C5">
        <w:rPr>
          <w:rFonts w:ascii="Century" w:hAnsi="Century"/>
          <w:b/>
          <w:bCs/>
          <w:iCs/>
          <w:kern w:val="0"/>
          <w14:ligatures w14:val="none"/>
        </w:rPr>
        <w:t xml:space="preserve"> smaller</w:t>
      </w:r>
      <w:r w:rsidR="00246C21" w:rsidRPr="006869D6">
        <w:rPr>
          <w:rFonts w:ascii="Century" w:hAnsi="Century"/>
          <w:iCs/>
          <w:kern w:val="0"/>
          <w14:ligatures w14:val="none"/>
        </w:rPr>
        <w:t>.</w:t>
      </w:r>
    </w:p>
    <w:p w14:paraId="55B34549" w14:textId="77777777" w:rsidR="00246C21" w:rsidRDefault="00246C21" w:rsidP="00246C21">
      <w:pPr>
        <w:spacing w:line="276" w:lineRule="auto"/>
        <w:ind w:firstLine="720"/>
        <w:contextualSpacing/>
        <w:rPr>
          <w:rFonts w:ascii="Century" w:hAnsi="Century"/>
          <w:iCs/>
          <w:kern w:val="0"/>
          <w14:ligatures w14:val="none"/>
        </w:rPr>
      </w:pPr>
      <w:r w:rsidRPr="006869D6">
        <w:rPr>
          <w:rFonts w:ascii="Century" w:hAnsi="Century"/>
          <w:b/>
          <w:bCs/>
          <w:iCs/>
          <w:kern w:val="0"/>
          <w14:ligatures w14:val="none"/>
        </w:rPr>
        <w:t>Example:</w:t>
      </w:r>
      <w:r w:rsidRPr="006869D6">
        <w:rPr>
          <w:rFonts w:ascii="Century" w:hAnsi="Century"/>
          <w:iCs/>
          <w:kern w:val="0"/>
          <w14:ligatures w14:val="none"/>
        </w:rPr>
        <w:t xml:space="preserve"> “Let </w:t>
      </w:r>
      <w:r w:rsidRPr="006869D6">
        <w:rPr>
          <w:rFonts w:ascii="Century" w:hAnsi="Century"/>
          <w:b/>
          <w:iCs/>
          <w:kern w:val="0"/>
          <w14:ligatures w14:val="none"/>
        </w:rPr>
        <w:t>a</w:t>
      </w:r>
      <w:r w:rsidRPr="006869D6">
        <w:rPr>
          <w:rFonts w:ascii="Century" w:hAnsi="Century"/>
          <w:iCs/>
          <w:kern w:val="0"/>
          <w14:ligatures w14:val="none"/>
        </w:rPr>
        <w:t xml:space="preserve"> be the installment, and </w:t>
      </w:r>
      <w:r w:rsidRPr="006869D6">
        <w:rPr>
          <w:rFonts w:ascii="Century" w:hAnsi="Century"/>
          <w:b/>
          <w:iCs/>
          <w:kern w:val="0"/>
          <w14:ligatures w14:val="none"/>
        </w:rPr>
        <w:t>b</w:t>
      </w:r>
      <w:r w:rsidRPr="006869D6">
        <w:rPr>
          <w:rFonts w:ascii="Century" w:hAnsi="Century"/>
          <w:iCs/>
          <w:kern w:val="0"/>
          <w14:ligatures w14:val="none"/>
        </w:rPr>
        <w:t xml:space="preserve"> the final payment, and </w:t>
      </w:r>
      <w:r w:rsidRPr="006869D6">
        <w:rPr>
          <w:rFonts w:ascii="Century" w:hAnsi="Century"/>
          <w:b/>
          <w:iCs/>
          <w:kern w:val="0"/>
          <w14:ligatures w14:val="none"/>
        </w:rPr>
        <w:t>a b</w:t>
      </w:r>
      <w:r w:rsidRPr="006869D6">
        <w:rPr>
          <w:rFonts w:ascii="Century" w:hAnsi="Century"/>
          <w:iCs/>
          <w:kern w:val="0"/>
          <w14:ligatures w14:val="none"/>
        </w:rPr>
        <w:t xml:space="preserve"> the installment and the final payment: it is then obvious that </w:t>
      </w:r>
      <w:r w:rsidRPr="006869D6">
        <w:rPr>
          <w:rFonts w:ascii="Century" w:hAnsi="Century"/>
          <w:b/>
          <w:iCs/>
          <w:kern w:val="0"/>
          <w14:ligatures w14:val="none"/>
        </w:rPr>
        <w:t>the informative content</w:t>
      </w:r>
      <w:r>
        <w:rPr>
          <w:rFonts w:ascii="Century" w:hAnsi="Century"/>
          <w:b/>
          <w:iCs/>
          <w:kern w:val="0"/>
          <w14:ligatures w14:val="none"/>
        </w:rPr>
        <w:t>s</w:t>
      </w:r>
      <w:r w:rsidRPr="006869D6">
        <w:rPr>
          <w:rFonts w:ascii="Century" w:hAnsi="Century"/>
          <w:b/>
          <w:iCs/>
          <w:kern w:val="0"/>
          <w14:ligatures w14:val="none"/>
        </w:rPr>
        <w:t xml:space="preserve"> of the conjunction a b</w:t>
      </w:r>
      <w:r w:rsidRPr="006869D6">
        <w:rPr>
          <w:rFonts w:ascii="Century" w:hAnsi="Century"/>
          <w:iCs/>
          <w:kern w:val="0"/>
          <w14:ligatures w14:val="none"/>
        </w:rPr>
        <w:t xml:space="preserve">, </w:t>
      </w:r>
      <w:r w:rsidRPr="006869D6">
        <w:rPr>
          <w:rFonts w:ascii="Century" w:hAnsi="Century"/>
          <w:b/>
          <w:iCs/>
          <w:kern w:val="0"/>
          <w14:ligatures w14:val="none"/>
        </w:rPr>
        <w:t>will exceed</w:t>
      </w:r>
      <w:r w:rsidRPr="006869D6">
        <w:rPr>
          <w:rFonts w:ascii="Century" w:hAnsi="Century"/>
          <w:iCs/>
          <w:kern w:val="0"/>
          <w14:ligatures w14:val="none"/>
        </w:rPr>
        <w:t xml:space="preserve"> that of its component </w:t>
      </w:r>
      <w:r w:rsidRPr="006869D6">
        <w:rPr>
          <w:rFonts w:ascii="Century" w:hAnsi="Century"/>
          <w:b/>
          <w:iCs/>
          <w:kern w:val="0"/>
          <w14:ligatures w14:val="none"/>
        </w:rPr>
        <w:t xml:space="preserve">a </w:t>
      </w:r>
      <w:r w:rsidRPr="006869D6">
        <w:rPr>
          <w:rFonts w:ascii="Century" w:hAnsi="Century"/>
          <w:iCs/>
          <w:kern w:val="0"/>
          <w14:ligatures w14:val="none"/>
        </w:rPr>
        <w:t xml:space="preserve">and also that of its component </w:t>
      </w:r>
      <w:r w:rsidRPr="006869D6">
        <w:rPr>
          <w:rFonts w:ascii="Century" w:hAnsi="Century"/>
          <w:b/>
          <w:iCs/>
          <w:kern w:val="0"/>
          <w14:ligatures w14:val="none"/>
        </w:rPr>
        <w:t>b</w:t>
      </w:r>
      <w:r w:rsidRPr="006869D6">
        <w:rPr>
          <w:rFonts w:ascii="Century" w:hAnsi="Century"/>
          <w:iCs/>
          <w:kern w:val="0"/>
          <w14:ligatures w14:val="none"/>
        </w:rPr>
        <w:t>.</w:t>
      </w:r>
    </w:p>
    <w:p w14:paraId="1BFF6C7B" w14:textId="77777777" w:rsidR="00246C21" w:rsidRDefault="00246C21" w:rsidP="00246C21">
      <w:pPr>
        <w:spacing w:line="276" w:lineRule="auto"/>
        <w:contextualSpacing/>
        <w:rPr>
          <w:rFonts w:ascii="Century" w:hAnsi="Century"/>
          <w:bCs/>
          <w:iCs/>
          <w:kern w:val="0"/>
          <w14:ligatures w14:val="none"/>
        </w:rPr>
      </w:pPr>
      <w:r w:rsidRPr="006869D6">
        <w:rPr>
          <w:rFonts w:ascii="Century" w:hAnsi="Century"/>
          <w:b/>
          <w:iCs/>
          <w:kern w:val="0"/>
          <w14:ligatures w14:val="none"/>
        </w:rPr>
        <w:t xml:space="preserve">But: The aggregated probabilities </w:t>
      </w:r>
      <w:r w:rsidRPr="006869D6">
        <w:rPr>
          <w:rFonts w:ascii="Century" w:hAnsi="Century"/>
          <w:iCs/>
          <w:kern w:val="0"/>
          <w14:ligatures w14:val="none"/>
        </w:rPr>
        <w:t xml:space="preserve">or likelihoods </w:t>
      </w:r>
      <w:r w:rsidRPr="006869D6">
        <w:rPr>
          <w:rFonts w:ascii="Century" w:hAnsi="Century"/>
          <w:b/>
          <w:iCs/>
          <w:kern w:val="0"/>
          <w14:ligatures w14:val="none"/>
        </w:rPr>
        <w:t>to receive</w:t>
      </w:r>
      <w:r w:rsidRPr="006869D6">
        <w:rPr>
          <w:rFonts w:ascii="Century" w:hAnsi="Century"/>
          <w:bCs/>
          <w:iCs/>
          <w:kern w:val="0"/>
          <w14:ligatures w14:val="none"/>
        </w:rPr>
        <w:t>, these payments or items</w:t>
      </w:r>
      <w:r w:rsidRPr="006869D6">
        <w:rPr>
          <w:rFonts w:ascii="Century" w:hAnsi="Century"/>
          <w:b/>
          <w:iCs/>
          <w:kern w:val="0"/>
          <w14:ligatures w14:val="none"/>
        </w:rPr>
        <w:t xml:space="preserve"> a b will be smaller</w:t>
      </w:r>
      <w:r w:rsidRPr="006869D6">
        <w:rPr>
          <w:rFonts w:ascii="Century" w:hAnsi="Century"/>
          <w:iCs/>
          <w:kern w:val="0"/>
          <w14:ligatures w14:val="none"/>
        </w:rPr>
        <w:t xml:space="preserve"> than that of either of its components. </w:t>
      </w:r>
      <w:r w:rsidRPr="006869D6">
        <w:rPr>
          <w:rFonts w:ascii="Century" w:hAnsi="Century"/>
          <w:bCs/>
          <w:iCs/>
          <w:kern w:val="0"/>
          <w14:ligatures w14:val="none"/>
        </w:rPr>
        <w:t>Writing Ct (a) for the content</w:t>
      </w:r>
      <w:r>
        <w:rPr>
          <w:rFonts w:ascii="Century" w:hAnsi="Century"/>
          <w:bCs/>
          <w:iCs/>
          <w:kern w:val="0"/>
          <w14:ligatures w14:val="none"/>
        </w:rPr>
        <w:t>s</w:t>
      </w:r>
      <w:r w:rsidRPr="006869D6">
        <w:rPr>
          <w:rFonts w:ascii="Century" w:hAnsi="Century"/>
          <w:bCs/>
          <w:iCs/>
          <w:kern w:val="0"/>
          <w14:ligatures w14:val="none"/>
        </w:rPr>
        <w:t xml:space="preserve"> of the statement a, and Ct (a b) for the content</w:t>
      </w:r>
      <w:r>
        <w:rPr>
          <w:rFonts w:ascii="Century" w:hAnsi="Century"/>
          <w:bCs/>
          <w:iCs/>
          <w:kern w:val="0"/>
          <w14:ligatures w14:val="none"/>
        </w:rPr>
        <w:t>s</w:t>
      </w:r>
      <w:r w:rsidRPr="006869D6">
        <w:rPr>
          <w:rFonts w:ascii="Century" w:hAnsi="Century"/>
          <w:bCs/>
          <w:iCs/>
          <w:kern w:val="0"/>
          <w14:ligatures w14:val="none"/>
        </w:rPr>
        <w:t xml:space="preserve"> of the conjunction a and b, we have</w:t>
      </w:r>
    </w:p>
    <w:p w14:paraId="30F16D12" w14:textId="77777777" w:rsidR="00246C21" w:rsidRPr="006869D6" w:rsidRDefault="00246C21" w:rsidP="00246C21">
      <w:pPr>
        <w:spacing w:line="276" w:lineRule="auto"/>
        <w:contextualSpacing/>
        <w:rPr>
          <w:rFonts w:ascii="Century" w:hAnsi="Century"/>
          <w:bCs/>
          <w:iCs/>
          <w:kern w:val="0"/>
          <w14:ligatures w14:val="none"/>
        </w:rPr>
      </w:pPr>
    </w:p>
    <w:p w14:paraId="38F222D5" w14:textId="77777777" w:rsidR="00246C21" w:rsidRDefault="00246C21" w:rsidP="00246C21">
      <w:pPr>
        <w:spacing w:line="276" w:lineRule="auto"/>
        <w:contextualSpacing/>
        <w:rPr>
          <w:rFonts w:ascii="Century" w:eastAsia="Times New Roman" w:hAnsi="Century" w:cs="Times New Roman"/>
          <w:bCs/>
          <w:iCs/>
          <w:kern w:val="0"/>
          <w14:ligatures w14:val="none"/>
        </w:rPr>
      </w:pPr>
      <w:r w:rsidRPr="006869D6">
        <w:rPr>
          <w:rFonts w:ascii="Century" w:hAnsi="Century"/>
          <w:bCs/>
          <w:iCs/>
          <w:kern w:val="0"/>
          <w14:ligatures w14:val="none"/>
        </w:rPr>
        <w:t xml:space="preserve">Ct(a) &lt;= Ct (a b) &gt;= Ct(b) </w:t>
      </w:r>
      <w:r w:rsidRPr="006869D6">
        <w:rPr>
          <w:rFonts w:ascii="Century" w:eastAsia="Times New Roman" w:hAnsi="Century" w:cs="Times New Roman"/>
          <w:bCs/>
          <w:iCs/>
          <w:kern w:val="0"/>
          <w14:ligatures w14:val="none"/>
        </w:rPr>
        <w:t>(1)</w:t>
      </w:r>
    </w:p>
    <w:p w14:paraId="3C2F104F" w14:textId="77777777" w:rsidR="00246C21" w:rsidRPr="006869D6" w:rsidRDefault="00246C21" w:rsidP="00246C21">
      <w:pPr>
        <w:spacing w:line="276" w:lineRule="auto"/>
        <w:contextualSpacing/>
        <w:rPr>
          <w:rFonts w:ascii="Century" w:hAnsi="Century"/>
          <w:bCs/>
          <w:iCs/>
          <w:kern w:val="0"/>
          <w14:ligatures w14:val="none"/>
        </w:rPr>
      </w:pPr>
    </w:p>
    <w:p w14:paraId="749172C0" w14:textId="6570E86B" w:rsidR="00246C21" w:rsidRDefault="00246C21" w:rsidP="00246C21">
      <w:pPr>
        <w:spacing w:line="276" w:lineRule="auto"/>
        <w:ind w:firstLine="720"/>
        <w:contextualSpacing/>
        <w:rPr>
          <w:rFonts w:ascii="Century" w:hAnsi="Century"/>
          <w:i/>
          <w:kern w:val="0"/>
          <w14:ligatures w14:val="none"/>
        </w:rPr>
      </w:pPr>
      <w:r w:rsidRPr="006869D6">
        <w:rPr>
          <w:rFonts w:ascii="Century" w:hAnsi="Century"/>
          <w:b/>
          <w:i/>
          <w:kern w:val="0"/>
          <w14:ligatures w14:val="none"/>
        </w:rPr>
        <w:t>This contrasts with the corresponding law of the calculus of probability</w:t>
      </w:r>
      <w:r w:rsidRPr="004C46DC">
        <w:rPr>
          <w:rFonts w:ascii="Century" w:hAnsi="Century"/>
          <w:i/>
          <w:iCs/>
          <w:color w:val="FF0000"/>
          <w:kern w:val="0"/>
          <w14:ligatures w14:val="none"/>
        </w:rPr>
        <w:t xml:space="preserve"> </w:t>
      </w:r>
    </w:p>
    <w:p w14:paraId="0AEC179B" w14:textId="77777777" w:rsidR="00246C21" w:rsidRPr="006869D6" w:rsidRDefault="00246C21" w:rsidP="00246C21">
      <w:pPr>
        <w:spacing w:line="276" w:lineRule="auto"/>
        <w:ind w:firstLine="720"/>
        <w:contextualSpacing/>
        <w:rPr>
          <w:rFonts w:ascii="Century" w:hAnsi="Century"/>
          <w:i/>
          <w:kern w:val="0"/>
          <w14:ligatures w14:val="none"/>
        </w:rPr>
      </w:pPr>
    </w:p>
    <w:p w14:paraId="1E523F7F" w14:textId="77777777" w:rsidR="00246C21" w:rsidRDefault="00246C21" w:rsidP="00246C21">
      <w:pPr>
        <w:spacing w:line="276" w:lineRule="auto"/>
        <w:contextualSpacing/>
        <w:rPr>
          <w:rFonts w:ascii="Century" w:eastAsia="Times New Roman" w:hAnsi="Century" w:cs="Times New Roman"/>
          <w:kern w:val="0"/>
          <w14:ligatures w14:val="none"/>
        </w:rPr>
      </w:pPr>
      <w:r w:rsidRPr="006869D6">
        <w:rPr>
          <w:rFonts w:ascii="Century" w:hAnsi="Century"/>
          <w:kern w:val="0"/>
          <w14:ligatures w14:val="none"/>
        </w:rPr>
        <w:t xml:space="preserve">p(a) &gt;= p (a b) &lt;= p(b) </w:t>
      </w:r>
      <w:r w:rsidRPr="006869D6">
        <w:rPr>
          <w:rFonts w:ascii="Century" w:eastAsia="Times New Roman" w:hAnsi="Century" w:cs="Times New Roman"/>
          <w:kern w:val="0"/>
          <w14:ligatures w14:val="none"/>
        </w:rPr>
        <w:t>(2)</w:t>
      </w:r>
    </w:p>
    <w:p w14:paraId="545AA8BA" w14:textId="77777777" w:rsidR="00246C21" w:rsidRPr="006869D6" w:rsidRDefault="00246C21" w:rsidP="00246C21">
      <w:pPr>
        <w:spacing w:line="276" w:lineRule="auto"/>
        <w:contextualSpacing/>
        <w:rPr>
          <w:rFonts w:ascii="Century" w:hAnsi="Century"/>
          <w:kern w:val="0"/>
          <w14:ligatures w14:val="none"/>
        </w:rPr>
      </w:pPr>
    </w:p>
    <w:p w14:paraId="3507CD40" w14:textId="77777777" w:rsidR="00246C21" w:rsidRPr="0089008C" w:rsidRDefault="00246C21" w:rsidP="00246C21">
      <w:pPr>
        <w:spacing w:line="276" w:lineRule="auto"/>
        <w:contextualSpacing/>
        <w:rPr>
          <w:rFonts w:ascii="Century" w:hAnsi="Century"/>
          <w:b/>
          <w:bCs/>
          <w:i/>
          <w:kern w:val="0"/>
          <w14:ligatures w14:val="none"/>
        </w:rPr>
      </w:pPr>
      <w:r w:rsidRPr="0089008C">
        <w:rPr>
          <w:rFonts w:ascii="Century" w:hAnsi="Century"/>
          <w:b/>
          <w:bCs/>
          <w:i/>
          <w:kern w:val="0"/>
          <w14:ligatures w14:val="none"/>
        </w:rPr>
        <w:t xml:space="preserve">where the inequality signs of </w:t>
      </w:r>
      <w:r w:rsidRPr="00F55E48">
        <w:rPr>
          <w:rFonts w:ascii="Century" w:hAnsi="Century"/>
          <w:i/>
          <w:kern w:val="0"/>
          <w14:ligatures w14:val="none"/>
        </w:rPr>
        <w:t>(1)</w:t>
      </w:r>
      <w:r w:rsidRPr="0089008C">
        <w:rPr>
          <w:rFonts w:ascii="Century" w:hAnsi="Century"/>
          <w:b/>
          <w:bCs/>
          <w:i/>
          <w:kern w:val="0"/>
          <w14:ligatures w14:val="none"/>
        </w:rPr>
        <w:t xml:space="preserve"> are inverted.</w:t>
      </w:r>
    </w:p>
    <w:p w14:paraId="0759D663" w14:textId="77777777" w:rsidR="00246C21" w:rsidRPr="006869D6" w:rsidRDefault="00246C21" w:rsidP="00246C21">
      <w:pPr>
        <w:spacing w:line="276" w:lineRule="auto"/>
        <w:contextualSpacing/>
        <w:rPr>
          <w:rFonts w:ascii="Century" w:hAnsi="Century"/>
          <w:i/>
          <w:kern w:val="0"/>
          <w14:ligatures w14:val="none"/>
        </w:rPr>
      </w:pPr>
    </w:p>
    <w:p w14:paraId="5B5F60B8" w14:textId="2F587DCB" w:rsidR="00246C21" w:rsidRPr="006869D6" w:rsidRDefault="00246C21" w:rsidP="00EE12C1">
      <w:pPr>
        <w:spacing w:line="276" w:lineRule="auto"/>
        <w:ind w:firstLine="720"/>
        <w:contextualSpacing/>
        <w:rPr>
          <w:rFonts w:ascii="Century" w:hAnsi="Century"/>
          <w:iCs/>
          <w:kern w:val="0"/>
          <w14:ligatures w14:val="none"/>
        </w:rPr>
      </w:pPr>
      <w:r w:rsidRPr="006869D6">
        <w:rPr>
          <w:rFonts w:ascii="Century" w:hAnsi="Century"/>
          <w:iCs/>
          <w:kern w:val="0"/>
          <w14:ligatures w14:val="none"/>
        </w:rPr>
        <w:t>Together</w:t>
      </w:r>
      <w:r w:rsidRPr="006869D6">
        <w:rPr>
          <w:rFonts w:ascii="Century" w:eastAsia="Calibri" w:hAnsi="Century" w:cs="Times New Roman"/>
          <w:iCs/>
          <w:kern w:val="0"/>
          <w14:ligatures w14:val="none"/>
        </w:rPr>
        <w:t>,</w:t>
      </w:r>
      <w:r w:rsidRPr="006869D6">
        <w:rPr>
          <w:rFonts w:ascii="Century" w:hAnsi="Century"/>
          <w:iCs/>
          <w:kern w:val="0"/>
          <w14:ligatures w14:val="none"/>
        </w:rPr>
        <w:t xml:space="preserve"> these two laws, (1) and (2), state that with increasing content</w:t>
      </w:r>
      <w:r>
        <w:rPr>
          <w:rFonts w:ascii="Century" w:hAnsi="Century"/>
          <w:iCs/>
          <w:kern w:val="0"/>
          <w14:ligatures w14:val="none"/>
        </w:rPr>
        <w:t>s</w:t>
      </w:r>
      <w:r w:rsidRPr="006869D6">
        <w:rPr>
          <w:rFonts w:ascii="Century" w:hAnsi="Century"/>
          <w:iCs/>
          <w:kern w:val="0"/>
          <w14:ligatures w14:val="none"/>
        </w:rPr>
        <w:t xml:space="preserve"> </w:t>
      </w:r>
      <w:r w:rsidRPr="004526E1">
        <w:rPr>
          <w:rFonts w:ascii="Century" w:hAnsi="Century"/>
          <w:iCs/>
          <w:kern w:val="0"/>
          <w14:ligatures w14:val="none"/>
        </w:rPr>
        <w:t>[</w:t>
      </w:r>
      <w:r w:rsidRPr="006869D6">
        <w:rPr>
          <w:rFonts w:ascii="Century" w:hAnsi="Century"/>
          <w:iCs/>
          <w:kern w:val="0"/>
          <w14:ligatures w14:val="none"/>
        </w:rPr>
        <w:t>receiving more than one payment which mitigates the outstanding amount</w:t>
      </w:r>
      <w:r w:rsidRPr="004526E1">
        <w:rPr>
          <w:rFonts w:ascii="Century" w:hAnsi="Century"/>
          <w:iCs/>
          <w:kern w:val="0"/>
          <w14:ligatures w14:val="none"/>
        </w:rPr>
        <w:t>]</w:t>
      </w:r>
      <w:r w:rsidRPr="006869D6">
        <w:rPr>
          <w:rFonts w:ascii="Century" w:hAnsi="Century"/>
          <w:iCs/>
          <w:kern w:val="0"/>
          <w14:ligatures w14:val="none"/>
        </w:rPr>
        <w:t>, the aggregated probabilities</w:t>
      </w:r>
      <w:r>
        <w:rPr>
          <w:rFonts w:ascii="Century" w:hAnsi="Century"/>
          <w:iCs/>
          <w:kern w:val="0"/>
          <w14:ligatures w14:val="none"/>
        </w:rPr>
        <w:t xml:space="preserve"> </w:t>
      </w:r>
      <w:bookmarkStart w:id="13" w:name="_Hlk163232934"/>
      <w:r w:rsidRPr="004526E1">
        <w:rPr>
          <w:rFonts w:ascii="Century" w:hAnsi="Century"/>
          <w:iCs/>
          <w:kern w:val="0"/>
          <w14:ligatures w14:val="none"/>
        </w:rPr>
        <w:t>[</w:t>
      </w:r>
      <w:r>
        <w:rPr>
          <w:rFonts w:ascii="Century" w:hAnsi="Century"/>
          <w:iCs/>
          <w:kern w:val="0"/>
          <w14:ligatures w14:val="none"/>
        </w:rPr>
        <w:t>‘risk’</w:t>
      </w:r>
      <w:r w:rsidRPr="004526E1">
        <w:rPr>
          <w:rFonts w:ascii="Century" w:hAnsi="Century"/>
          <w:iCs/>
          <w:kern w:val="0"/>
          <w14:ligatures w14:val="none"/>
        </w:rPr>
        <w:t>]</w:t>
      </w:r>
      <w:bookmarkEnd w:id="13"/>
      <w:r w:rsidRPr="006869D6">
        <w:rPr>
          <w:rFonts w:ascii="Century" w:hAnsi="Century"/>
          <w:iCs/>
          <w:kern w:val="0"/>
          <w14:ligatures w14:val="none"/>
        </w:rPr>
        <w:t xml:space="preserve"> of receiving both outstanding items </w:t>
      </w:r>
      <w:r w:rsidRPr="004526E1">
        <w:rPr>
          <w:rFonts w:ascii="Century" w:hAnsi="Century"/>
          <w:iCs/>
          <w:kern w:val="0"/>
          <w14:ligatures w14:val="none"/>
        </w:rPr>
        <w:t>[</w:t>
      </w:r>
      <w:r w:rsidRPr="006869D6">
        <w:rPr>
          <w:rFonts w:ascii="Century" w:hAnsi="Century"/>
          <w:iCs/>
          <w:kern w:val="0"/>
          <w14:ligatures w14:val="none"/>
        </w:rPr>
        <w:t>payments</w:t>
      </w:r>
      <w:r w:rsidRPr="004526E1">
        <w:rPr>
          <w:rFonts w:ascii="Century" w:hAnsi="Century"/>
          <w:iCs/>
          <w:kern w:val="0"/>
          <w14:ligatures w14:val="none"/>
        </w:rPr>
        <w:t>]</w:t>
      </w:r>
      <w:r w:rsidRPr="006869D6">
        <w:rPr>
          <w:rFonts w:ascii="Century" w:hAnsi="Century"/>
          <w:iCs/>
          <w:kern w:val="0"/>
          <w14:ligatures w14:val="none"/>
        </w:rPr>
        <w:t xml:space="preserve"> decreases, and vice versa; or in other words, that content</w:t>
      </w:r>
      <w:r>
        <w:rPr>
          <w:rFonts w:ascii="Century" w:hAnsi="Century"/>
          <w:iCs/>
          <w:kern w:val="0"/>
          <w14:ligatures w14:val="none"/>
        </w:rPr>
        <w:t>s</w:t>
      </w:r>
      <w:r w:rsidRPr="006869D6">
        <w:rPr>
          <w:rFonts w:ascii="Century" w:hAnsi="Century"/>
          <w:iCs/>
          <w:kern w:val="0"/>
          <w14:ligatures w14:val="none"/>
        </w:rPr>
        <w:t xml:space="preserve"> increase with increasing improbability.</w:t>
      </w:r>
      <w:r w:rsidR="00EE12C1">
        <w:rPr>
          <w:rFonts w:ascii="Century" w:hAnsi="Century"/>
          <w:iCs/>
          <w:kern w:val="0"/>
          <w14:ligatures w14:val="none"/>
        </w:rPr>
        <w:t xml:space="preserve"> </w:t>
      </w:r>
      <w:r w:rsidRPr="006869D6">
        <w:rPr>
          <w:rFonts w:ascii="Century" w:hAnsi="Century"/>
          <w:iCs/>
          <w:kern w:val="0"/>
          <w14:ligatures w14:val="none"/>
        </w:rPr>
        <w:t xml:space="preserve">This trivial fact has the following inescapable consequences: </w:t>
      </w:r>
      <w:r w:rsidRPr="002A2144">
        <w:rPr>
          <w:rFonts w:ascii="Century" w:hAnsi="Century"/>
          <w:b/>
          <w:bCs/>
          <w:i/>
          <w:kern w:val="0"/>
          <w14:ligatures w14:val="none"/>
        </w:rPr>
        <w:t>if growth of science</w:t>
      </w:r>
      <w:r w:rsidRPr="006869D6">
        <w:rPr>
          <w:rFonts w:ascii="Century" w:hAnsi="Century"/>
          <w:iCs/>
          <w:kern w:val="0"/>
          <w14:ligatures w14:val="none"/>
        </w:rPr>
        <w:t xml:space="preserve"> </w:t>
      </w:r>
      <w:r w:rsidRPr="004526E1">
        <w:rPr>
          <w:rFonts w:ascii="Century" w:hAnsi="Century"/>
          <w:iCs/>
          <w:kern w:val="0"/>
          <w14:ligatures w14:val="none"/>
        </w:rPr>
        <w:t>[</w:t>
      </w:r>
      <w:r w:rsidRPr="006869D6">
        <w:rPr>
          <w:rFonts w:ascii="Century" w:hAnsi="Century"/>
          <w:iCs/>
          <w:kern w:val="0"/>
          <w14:ligatures w14:val="none"/>
        </w:rPr>
        <w:t>or the mitigation of the risk receiving back an outstanding amount of money</w:t>
      </w:r>
      <w:r w:rsidRPr="004526E1">
        <w:rPr>
          <w:rFonts w:ascii="Century" w:hAnsi="Century"/>
          <w:iCs/>
          <w:kern w:val="0"/>
          <w14:ligatures w14:val="none"/>
        </w:rPr>
        <w:t>]</w:t>
      </w:r>
      <w:r>
        <w:rPr>
          <w:rFonts w:ascii="Century" w:hAnsi="Century"/>
          <w:iCs/>
          <w:kern w:val="0"/>
          <w14:ligatures w14:val="none"/>
        </w:rPr>
        <w:t xml:space="preserve"> </w:t>
      </w:r>
      <w:r w:rsidRPr="002A2144">
        <w:rPr>
          <w:rFonts w:ascii="Century" w:hAnsi="Century"/>
          <w:b/>
          <w:bCs/>
          <w:i/>
          <w:kern w:val="0"/>
          <w14:ligatures w14:val="none"/>
        </w:rPr>
        <w:t>means that we operate with theories of increasing content</w:t>
      </w:r>
      <w:r>
        <w:rPr>
          <w:rFonts w:ascii="Century" w:hAnsi="Century"/>
          <w:b/>
          <w:bCs/>
          <w:i/>
          <w:kern w:val="0"/>
          <w14:ligatures w14:val="none"/>
        </w:rPr>
        <w:t>s</w:t>
      </w:r>
      <w:r w:rsidRPr="006869D6">
        <w:rPr>
          <w:rFonts w:ascii="Century" w:hAnsi="Century"/>
          <w:iCs/>
          <w:kern w:val="0"/>
          <w14:ligatures w14:val="none"/>
        </w:rPr>
        <w:t xml:space="preserve"> </w:t>
      </w:r>
      <w:r w:rsidRPr="004526E1">
        <w:rPr>
          <w:rFonts w:ascii="Century" w:hAnsi="Century"/>
          <w:iCs/>
          <w:kern w:val="0"/>
          <w14:ligatures w14:val="none"/>
        </w:rPr>
        <w:t>[</w:t>
      </w:r>
      <w:r w:rsidRPr="006869D6">
        <w:rPr>
          <w:rFonts w:ascii="Century" w:eastAsia="Calibri" w:hAnsi="Century" w:cs="Times New Roman"/>
          <w:iCs/>
          <w:kern w:val="0"/>
          <w14:ligatures w14:val="none"/>
        </w:rPr>
        <w:t>i.e.,</w:t>
      </w:r>
      <w:r w:rsidRPr="006869D6">
        <w:rPr>
          <w:rFonts w:ascii="Century" w:hAnsi="Century"/>
          <w:iCs/>
          <w:kern w:val="0"/>
          <w14:ligatures w14:val="none"/>
        </w:rPr>
        <w:t xml:space="preserve"> additional payments on coupon bonds, installment loans</w:t>
      </w:r>
      <w:r w:rsidRPr="00732C58">
        <w:rPr>
          <w:rFonts w:ascii="Century" w:hAnsi="Century"/>
          <w:iCs/>
          <w:kern w:val="0"/>
          <w14:ligatures w14:val="none"/>
        </w:rPr>
        <w:t>],</w:t>
      </w:r>
      <w:r>
        <w:rPr>
          <w:rFonts w:ascii="Century" w:hAnsi="Century"/>
          <w:iCs/>
          <w:kern w:val="0"/>
          <w14:ligatures w14:val="none"/>
        </w:rPr>
        <w:t xml:space="preserve"> </w:t>
      </w:r>
      <w:r w:rsidRPr="002A2144">
        <w:rPr>
          <w:rFonts w:ascii="Century" w:hAnsi="Century"/>
          <w:b/>
          <w:bCs/>
          <w:i/>
          <w:kern w:val="0"/>
          <w14:ligatures w14:val="none"/>
        </w:rPr>
        <w:t>it must also mean that we operate with theories</w:t>
      </w:r>
      <w:r w:rsidRPr="006869D6">
        <w:rPr>
          <w:rFonts w:ascii="Century" w:hAnsi="Century"/>
          <w:iCs/>
          <w:kern w:val="0"/>
          <w14:ligatures w14:val="none"/>
        </w:rPr>
        <w:t xml:space="preserve"> </w:t>
      </w:r>
      <w:r w:rsidRPr="004526E1">
        <w:rPr>
          <w:rFonts w:ascii="Century" w:hAnsi="Century"/>
          <w:iCs/>
          <w:kern w:val="0"/>
          <w14:ligatures w14:val="none"/>
        </w:rPr>
        <w:t>[</w:t>
      </w:r>
      <w:r w:rsidRPr="006869D6">
        <w:rPr>
          <w:rFonts w:ascii="Century" w:hAnsi="Century"/>
          <w:iCs/>
          <w:kern w:val="0"/>
          <w14:ligatures w14:val="none"/>
        </w:rPr>
        <w:t>concepts</w:t>
      </w:r>
      <w:r w:rsidRPr="004526E1">
        <w:rPr>
          <w:rFonts w:ascii="Century" w:hAnsi="Century"/>
          <w:iCs/>
          <w:kern w:val="0"/>
          <w14:ligatures w14:val="none"/>
        </w:rPr>
        <w:t>]</w:t>
      </w:r>
      <w:r w:rsidRPr="006869D6">
        <w:rPr>
          <w:rFonts w:ascii="Century" w:hAnsi="Century"/>
          <w:iCs/>
          <w:kern w:val="0"/>
          <w14:ligatures w14:val="none"/>
        </w:rPr>
        <w:t xml:space="preserve"> </w:t>
      </w:r>
      <w:r w:rsidRPr="002A2144">
        <w:rPr>
          <w:rFonts w:ascii="Century" w:hAnsi="Century"/>
          <w:b/>
          <w:bCs/>
          <w:i/>
          <w:kern w:val="0"/>
          <w14:ligatures w14:val="none"/>
        </w:rPr>
        <w:t>of decreasing probability</w:t>
      </w:r>
      <w:r w:rsidRPr="006869D6">
        <w:rPr>
          <w:rFonts w:ascii="Century" w:hAnsi="Century"/>
          <w:iCs/>
          <w:kern w:val="0"/>
          <w14:ligatures w14:val="none"/>
        </w:rPr>
        <w:t xml:space="preserve"> </w:t>
      </w:r>
      <w:r w:rsidRPr="004526E1">
        <w:rPr>
          <w:rFonts w:ascii="Century" w:hAnsi="Century"/>
          <w:iCs/>
          <w:kern w:val="0"/>
          <w14:ligatures w14:val="none"/>
        </w:rPr>
        <w:t>[</w:t>
      </w:r>
      <w:r w:rsidRPr="006869D6">
        <w:rPr>
          <w:rFonts w:ascii="Century" w:hAnsi="Century"/>
          <w:iCs/>
          <w:kern w:val="0"/>
          <w14:ligatures w14:val="none"/>
        </w:rPr>
        <w:t xml:space="preserve">in the sense of calculating the probabilities </w:t>
      </w:r>
      <w:r>
        <w:rPr>
          <w:rFonts w:ascii="Century" w:hAnsi="Century"/>
          <w:iCs/>
          <w:kern w:val="0"/>
          <w14:ligatures w14:val="none"/>
        </w:rPr>
        <w:t xml:space="preserve">or the ‘risk’ </w:t>
      </w:r>
      <w:r w:rsidRPr="006869D6">
        <w:rPr>
          <w:rFonts w:ascii="Century" w:hAnsi="Century"/>
          <w:iCs/>
          <w:kern w:val="0"/>
          <w14:ligatures w14:val="none"/>
        </w:rPr>
        <w:t>of receiving future payments</w:t>
      </w:r>
      <w:r w:rsidRPr="004526E1">
        <w:rPr>
          <w:rFonts w:ascii="Century" w:hAnsi="Century"/>
          <w:iCs/>
          <w:kern w:val="0"/>
          <w14:ligatures w14:val="none"/>
        </w:rPr>
        <w:t>]</w:t>
      </w:r>
      <w:r w:rsidRPr="002A2144">
        <w:rPr>
          <w:rFonts w:ascii="Century" w:hAnsi="Century"/>
          <w:b/>
          <w:bCs/>
          <w:i/>
          <w:kern w:val="0"/>
          <w14:ligatures w14:val="none"/>
        </w:rPr>
        <w:t>.</w:t>
      </w:r>
    </w:p>
    <w:p w14:paraId="750E6A6D" w14:textId="43C9C635" w:rsidR="00246C21" w:rsidRDefault="00246C21" w:rsidP="00246C21">
      <w:pPr>
        <w:spacing w:line="276" w:lineRule="auto"/>
        <w:ind w:firstLine="720"/>
        <w:contextualSpacing/>
        <w:rPr>
          <w:rFonts w:ascii="Century" w:hAnsi="Century"/>
          <w:iCs/>
          <w:kern w:val="0"/>
          <w14:ligatures w14:val="none"/>
        </w:rPr>
      </w:pPr>
      <w:r w:rsidRPr="002A2144">
        <w:rPr>
          <w:rFonts w:ascii="Century" w:hAnsi="Century"/>
          <w:b/>
          <w:bCs/>
          <w:i/>
          <w:kern w:val="0"/>
          <w14:ligatures w14:val="none"/>
        </w:rPr>
        <w:t xml:space="preserve">Thus, </w:t>
      </w:r>
      <w:r w:rsidRPr="00D07059">
        <w:rPr>
          <w:rFonts w:ascii="Century" w:hAnsi="Century"/>
          <w:b/>
          <w:bCs/>
          <w:i/>
          <w:color w:val="FF0000"/>
          <w:kern w:val="0"/>
          <w14:ligatures w14:val="none"/>
        </w:rPr>
        <w:t>if our aim is</w:t>
      </w:r>
      <w:r w:rsidRPr="002A2144">
        <w:rPr>
          <w:rFonts w:ascii="Century" w:hAnsi="Century"/>
          <w:b/>
          <w:bCs/>
          <w:i/>
          <w:kern w:val="0"/>
          <w14:ligatures w14:val="none"/>
        </w:rPr>
        <w:t xml:space="preserve"> the advancement</w:t>
      </w:r>
      <w:r>
        <w:rPr>
          <w:rFonts w:ascii="Century" w:hAnsi="Century"/>
          <w:iCs/>
          <w:kern w:val="0"/>
          <w14:ligatures w14:val="none"/>
        </w:rPr>
        <w:t xml:space="preserve"> </w:t>
      </w:r>
      <w:r w:rsidRPr="002A2144">
        <w:rPr>
          <w:rFonts w:ascii="Century" w:hAnsi="Century"/>
          <w:b/>
          <w:bCs/>
          <w:i/>
          <w:kern w:val="0"/>
          <w14:ligatures w14:val="none"/>
        </w:rPr>
        <w:t>or growth of knowledge</w:t>
      </w:r>
      <w:r>
        <w:rPr>
          <w:rFonts w:ascii="Century" w:hAnsi="Century"/>
          <w:iCs/>
          <w:kern w:val="0"/>
          <w14:ligatures w14:val="none"/>
        </w:rPr>
        <w:t xml:space="preserve"> </w:t>
      </w:r>
      <w:r w:rsidRPr="004526E1">
        <w:rPr>
          <w:rFonts w:ascii="Century" w:hAnsi="Century"/>
          <w:iCs/>
          <w:kern w:val="0"/>
          <w14:ligatures w14:val="none"/>
        </w:rPr>
        <w:t>[</w:t>
      </w:r>
      <w:r w:rsidRPr="009C10C4">
        <w:rPr>
          <w:rFonts w:ascii="Century" w:hAnsi="Century"/>
          <w:iCs/>
          <w:kern w:val="0"/>
          <w14:ligatures w14:val="none"/>
        </w:rPr>
        <w:t xml:space="preserve">or </w:t>
      </w:r>
      <w:r w:rsidRPr="00E13D77">
        <w:rPr>
          <w:rFonts w:ascii="Century" w:hAnsi="Century"/>
          <w:iCs/>
          <w:kern w:val="0"/>
          <w14:ligatures w14:val="none"/>
        </w:rPr>
        <w:t>to mitigate expected losses</w:t>
      </w:r>
      <w:r w:rsidRPr="00D07059">
        <w:rPr>
          <w:rFonts w:ascii="Century" w:hAnsi="Century"/>
          <w:iCs/>
          <w:color w:val="FF0000"/>
          <w:kern w:val="0"/>
          <w14:ligatures w14:val="none"/>
        </w:rPr>
        <w:t xml:space="preserve"> </w:t>
      </w:r>
      <w:r>
        <w:rPr>
          <w:rFonts w:ascii="Century" w:hAnsi="Century"/>
          <w:iCs/>
          <w:kern w:val="0"/>
          <w14:ligatures w14:val="none"/>
        </w:rPr>
        <w:t>(‘</w:t>
      </w:r>
      <w:r w:rsidRPr="00D07059">
        <w:rPr>
          <w:rFonts w:ascii="Century" w:hAnsi="Century"/>
          <w:iCs/>
          <w:color w:val="FF0000"/>
          <w:kern w:val="0"/>
          <w14:ligatures w14:val="none"/>
        </w:rPr>
        <w:t>risk</w:t>
      </w:r>
      <w:r>
        <w:rPr>
          <w:rFonts w:ascii="Century" w:hAnsi="Century"/>
          <w:iCs/>
          <w:kern w:val="0"/>
          <w14:ligatures w14:val="none"/>
        </w:rPr>
        <w:t>’)</w:t>
      </w:r>
      <w:r w:rsidRPr="006869D6">
        <w:rPr>
          <w:rFonts w:ascii="Century" w:hAnsi="Century"/>
          <w:iCs/>
          <w:kern w:val="0"/>
          <w14:ligatures w14:val="none"/>
        </w:rPr>
        <w:t xml:space="preserve"> </w:t>
      </w:r>
      <w:r w:rsidRPr="00E13D77">
        <w:rPr>
          <w:rFonts w:ascii="Century" w:hAnsi="Century"/>
          <w:iCs/>
          <w:kern w:val="0"/>
          <w14:ligatures w14:val="none"/>
        </w:rPr>
        <w:t>by installment payments</w:t>
      </w:r>
      <w:r w:rsidRPr="004526E1">
        <w:rPr>
          <w:rFonts w:ascii="Century" w:hAnsi="Century"/>
          <w:iCs/>
          <w:kern w:val="0"/>
          <w14:ligatures w14:val="none"/>
        </w:rPr>
        <w:t>]</w:t>
      </w:r>
      <w:r w:rsidRPr="006869D6">
        <w:rPr>
          <w:rFonts w:ascii="Century" w:hAnsi="Century"/>
          <w:iCs/>
          <w:kern w:val="0"/>
          <w14:ligatures w14:val="none"/>
        </w:rPr>
        <w:t xml:space="preserve">, </w:t>
      </w:r>
      <w:r w:rsidRPr="00D07059">
        <w:rPr>
          <w:rFonts w:ascii="Century" w:hAnsi="Century"/>
          <w:b/>
          <w:bCs/>
          <w:i/>
          <w:color w:val="FF0000"/>
          <w:kern w:val="0"/>
          <w14:ligatures w14:val="none"/>
        </w:rPr>
        <w:t xml:space="preserve">then a high </w:t>
      </w:r>
      <w:r w:rsidRPr="00F55E48">
        <w:rPr>
          <w:rFonts w:ascii="Century" w:hAnsi="Century"/>
          <w:b/>
          <w:bCs/>
          <w:i/>
          <w:color w:val="FF0000"/>
          <w:kern w:val="0"/>
          <w14:ligatures w14:val="none"/>
        </w:rPr>
        <w:t xml:space="preserve">probability </w:t>
      </w:r>
      <w:r w:rsidRPr="002A2144">
        <w:rPr>
          <w:rFonts w:ascii="Century" w:hAnsi="Century"/>
          <w:i/>
          <w:kern w:val="0"/>
          <w14:ligatures w14:val="none"/>
        </w:rPr>
        <w:t>(in the sense of the calculus of probability)</w:t>
      </w:r>
      <w:r>
        <w:rPr>
          <w:rFonts w:ascii="Century" w:hAnsi="Century"/>
          <w:iCs/>
          <w:kern w:val="0"/>
          <w14:ligatures w14:val="none"/>
        </w:rPr>
        <w:t xml:space="preserve"> </w:t>
      </w:r>
      <w:r w:rsidRPr="004526E1">
        <w:rPr>
          <w:rFonts w:ascii="Century" w:hAnsi="Century"/>
          <w:iCs/>
          <w:kern w:val="0"/>
          <w14:ligatures w14:val="none"/>
        </w:rPr>
        <w:t>[</w:t>
      </w:r>
      <w:r>
        <w:rPr>
          <w:rFonts w:ascii="Century" w:hAnsi="Century"/>
          <w:iCs/>
          <w:kern w:val="0"/>
          <w14:ligatures w14:val="none"/>
        </w:rPr>
        <w:t xml:space="preserve">or </w:t>
      </w:r>
      <w:r w:rsidRPr="00D23289">
        <w:rPr>
          <w:rFonts w:ascii="Century" w:hAnsi="Century"/>
          <w:iCs/>
          <w:kern w:val="0"/>
          <w14:ligatures w14:val="none"/>
        </w:rPr>
        <w:t>by probabilities calculated</w:t>
      </w:r>
      <w:r w:rsidRPr="00D07059">
        <w:rPr>
          <w:rFonts w:ascii="Century" w:hAnsi="Century"/>
          <w:iCs/>
          <w:color w:val="FF0000"/>
          <w:kern w:val="0"/>
          <w14:ligatures w14:val="none"/>
        </w:rPr>
        <w:t xml:space="preserve"> ‘risk’</w:t>
      </w:r>
      <w:r w:rsidRPr="004526E1">
        <w:rPr>
          <w:rFonts w:ascii="Century" w:hAnsi="Century"/>
          <w:iCs/>
          <w:kern w:val="0"/>
          <w14:ligatures w14:val="none"/>
        </w:rPr>
        <w:t>]</w:t>
      </w:r>
      <w:r w:rsidRPr="006869D6">
        <w:rPr>
          <w:rFonts w:ascii="Century" w:hAnsi="Century"/>
          <w:iCs/>
          <w:kern w:val="0"/>
          <w14:ligatures w14:val="none"/>
        </w:rPr>
        <w:t xml:space="preserve"> </w:t>
      </w:r>
      <w:r w:rsidRPr="00D07059">
        <w:rPr>
          <w:rFonts w:ascii="Century" w:hAnsi="Century"/>
          <w:b/>
          <w:bCs/>
          <w:i/>
          <w:color w:val="FF0000"/>
          <w:kern w:val="0"/>
          <w14:ligatures w14:val="none"/>
        </w:rPr>
        <w:t>cannot</w:t>
      </w:r>
      <w:r w:rsidRPr="002A2144">
        <w:rPr>
          <w:rFonts w:ascii="Century" w:hAnsi="Century"/>
          <w:b/>
          <w:bCs/>
          <w:i/>
          <w:kern w:val="0"/>
          <w14:ligatures w14:val="none"/>
        </w:rPr>
        <w:t xml:space="preserve"> possibly </w:t>
      </w:r>
      <w:r w:rsidRPr="00D07059">
        <w:rPr>
          <w:rFonts w:ascii="Century" w:hAnsi="Century"/>
          <w:b/>
          <w:bCs/>
          <w:i/>
          <w:color w:val="FF0000"/>
          <w:kern w:val="0"/>
          <w14:ligatures w14:val="none"/>
        </w:rPr>
        <w:t>be our aim as well</w:t>
      </w:r>
      <w:r w:rsidRPr="002A2144">
        <w:rPr>
          <w:rFonts w:ascii="Century" w:hAnsi="Century"/>
          <w:b/>
          <w:bCs/>
          <w:i/>
          <w:kern w:val="0"/>
          <w14:ligatures w14:val="none"/>
        </w:rPr>
        <w:t>:</w:t>
      </w:r>
      <w:r w:rsidRPr="006869D6">
        <w:rPr>
          <w:rFonts w:ascii="Century" w:hAnsi="Century"/>
          <w:iCs/>
          <w:kern w:val="0"/>
          <w14:ligatures w14:val="none"/>
        </w:rPr>
        <w:t xml:space="preserve"> </w:t>
      </w:r>
      <w:r w:rsidRPr="00D07059">
        <w:rPr>
          <w:rFonts w:ascii="Century" w:hAnsi="Century"/>
          <w:b/>
          <w:bCs/>
          <w:i/>
          <w:kern w:val="0"/>
          <w14:ligatures w14:val="none"/>
        </w:rPr>
        <w:t>these two aims are incompatible</w:t>
      </w:r>
      <w:r w:rsidRPr="006869D6">
        <w:rPr>
          <w:rFonts w:ascii="Century" w:hAnsi="Century"/>
          <w:iCs/>
          <w:kern w:val="0"/>
          <w14:ligatures w14:val="none"/>
        </w:rPr>
        <w:t xml:space="preserve">” </w:t>
      </w:r>
      <w:r w:rsidRPr="006869D6">
        <w:rPr>
          <w:rFonts w:ascii="Century" w:hAnsi="Century"/>
          <w:iCs/>
          <w:kern w:val="0"/>
          <w:sz w:val="20"/>
          <w:szCs w:val="20"/>
          <w14:ligatures w14:val="none"/>
        </w:rPr>
        <w:t>(see</w:t>
      </w:r>
      <w:r>
        <w:rPr>
          <w:rFonts w:ascii="Century" w:hAnsi="Century"/>
          <w:iCs/>
          <w:kern w:val="0"/>
          <w:sz w:val="20"/>
          <w:szCs w:val="20"/>
          <w14:ligatures w14:val="none"/>
        </w:rPr>
        <w:t>,</w:t>
      </w:r>
      <w:r w:rsidR="00BE3E4F" w:rsidRPr="004359FE">
        <w:rPr>
          <w:rFonts w:ascii="Century" w:hAnsi="Century" w:cs="Times New Roman"/>
          <w:sz w:val="20"/>
          <w:szCs w:val="20"/>
        </w:rPr>
        <w:t xml:space="preserve"> </w:t>
      </w:r>
      <w:r w:rsidR="00BE3E4F" w:rsidRPr="00823D2E">
        <w:rPr>
          <w:rFonts w:ascii="Century" w:hAnsi="Century" w:cs="Times New Roman"/>
          <w:color w:val="000000"/>
          <w:kern w:val="0"/>
          <w:sz w:val="20"/>
          <w:szCs w:val="20"/>
          <w14:ligatures w14:val="none"/>
        </w:rPr>
        <w:t>Popper, Karl R. 1968</w:t>
      </w:r>
      <w:r w:rsidR="00BE3E4F">
        <w:rPr>
          <w:rFonts w:ascii="Century" w:hAnsi="Century" w:cs="Times New Roman"/>
          <w:color w:val="000000"/>
          <w:kern w:val="0"/>
          <w:sz w:val="20"/>
          <w:szCs w:val="20"/>
          <w14:ligatures w14:val="none"/>
        </w:rPr>
        <w:t>.</w:t>
      </w:r>
      <w:r w:rsidR="00BE3E4F" w:rsidRPr="00396CC6">
        <w:rPr>
          <w:rFonts w:ascii="Century" w:hAnsi="Century" w:cs="Times New Roman"/>
          <w:sz w:val="20"/>
          <w:szCs w:val="20"/>
        </w:rPr>
        <w:t xml:space="preserve"> </w:t>
      </w:r>
      <w:r w:rsidR="00BE3E4F" w:rsidRPr="00396CC6">
        <w:rPr>
          <w:rFonts w:ascii="Century" w:hAnsi="Century" w:cs="Times New Roman"/>
          <w:i/>
          <w:iCs/>
          <w:sz w:val="20"/>
          <w:szCs w:val="20"/>
        </w:rPr>
        <w:t>Conjectures and refutations: the growth of scientific knowledge</w:t>
      </w:r>
      <w:r w:rsidR="00BE3E4F" w:rsidRPr="00396CC6">
        <w:rPr>
          <w:rFonts w:ascii="Century" w:hAnsi="Century" w:cs="Times New Roman"/>
          <w:sz w:val="20"/>
          <w:szCs w:val="20"/>
        </w:rPr>
        <w:t>. New York, NY: Harper &amp; Row</w:t>
      </w:r>
      <w:r w:rsidRPr="006869D6">
        <w:rPr>
          <w:rFonts w:ascii="Century" w:hAnsi="Century"/>
          <w:iCs/>
          <w:kern w:val="0"/>
          <w:sz w:val="20"/>
          <w:szCs w:val="20"/>
          <w14:ligatures w14:val="none"/>
        </w:rPr>
        <w:t>, chapter 10, paragraphs 2 and 3)</w:t>
      </w:r>
      <w:r w:rsidRPr="006869D6">
        <w:rPr>
          <w:rFonts w:ascii="Century" w:hAnsi="Century"/>
          <w:iCs/>
          <w:kern w:val="0"/>
          <w14:ligatures w14:val="none"/>
        </w:rPr>
        <w:t>.</w:t>
      </w:r>
    </w:p>
    <w:p w14:paraId="6D3BE6F4" w14:textId="77777777" w:rsidR="00246C21" w:rsidRDefault="00246C21"/>
    <w:p w14:paraId="1621055F" w14:textId="77777777" w:rsidR="004609E7" w:rsidRDefault="004609E7"/>
    <w:p w14:paraId="39C065AF" w14:textId="73FD8875" w:rsidR="00246C21" w:rsidRPr="003B314B" w:rsidRDefault="00623ECA" w:rsidP="003B314B">
      <w:pPr>
        <w:pStyle w:val="ListParagraph"/>
        <w:numPr>
          <w:ilvl w:val="0"/>
          <w:numId w:val="12"/>
        </w:numPr>
        <w:rPr>
          <w:rFonts w:ascii="Century" w:hAnsi="Century"/>
          <w:iCs/>
        </w:rPr>
      </w:pPr>
      <w:bookmarkStart w:id="14" w:name="_Hlk179206831"/>
      <w:r w:rsidRPr="003B314B">
        <w:rPr>
          <w:rFonts w:ascii="Century" w:hAnsi="Century"/>
          <w:b/>
          <w:bCs/>
          <w:color w:val="323232"/>
          <w:sz w:val="28"/>
          <w:szCs w:val="28"/>
        </w:rPr>
        <w:t>Action areas</w:t>
      </w:r>
      <w:bookmarkStart w:id="15" w:name="_Hlk178861126"/>
      <w:r w:rsidR="004D5E95">
        <w:rPr>
          <w:rFonts w:ascii="Century" w:hAnsi="Century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4D5E95" w:rsidRPr="004D5E95">
        <w:rPr>
          <w:rFonts w:ascii="Century" w:hAnsi="Century"/>
          <w:color w:val="000000"/>
          <w:kern w:val="0"/>
          <w14:ligatures w14:val="none"/>
        </w:rPr>
        <w:t>by</w:t>
      </w:r>
      <w:r w:rsidR="004D5E95">
        <w:rPr>
          <w:rFonts w:ascii="Century" w:hAnsi="Century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3B6F20" w:rsidRPr="003B314B">
        <w:rPr>
          <w:rFonts w:ascii="Century" w:hAnsi="Century"/>
          <w:color w:val="000000"/>
          <w:kern w:val="0"/>
          <w14:ligatures w14:val="none"/>
        </w:rPr>
        <w:t>examining</w:t>
      </w:r>
      <w:bookmarkEnd w:id="15"/>
      <w:r w:rsidR="003B6F20" w:rsidRPr="003B314B">
        <w:rPr>
          <w:rFonts w:ascii="Century" w:hAnsi="Century"/>
          <w:color w:val="000000"/>
          <w:kern w:val="0"/>
          <w14:ligatures w14:val="none"/>
        </w:rPr>
        <w:t xml:space="preserve"> -</w:t>
      </w:r>
      <w:r w:rsidR="003B6F20" w:rsidRPr="003B314B">
        <w:rPr>
          <w:rFonts w:ascii="Century" w:hAnsi="Century"/>
          <w:iCs/>
          <w:sz w:val="24"/>
          <w:szCs w:val="24"/>
        </w:rPr>
        <w:t xml:space="preserve"> </w:t>
      </w:r>
      <w:r w:rsidR="003B6F20" w:rsidRPr="003B314B">
        <w:rPr>
          <w:rFonts w:ascii="Century" w:hAnsi="Century"/>
          <w:i/>
        </w:rPr>
        <w:t>models or trading systems that claim</w:t>
      </w:r>
      <w:r w:rsidR="003B6F20" w:rsidRPr="003B314B">
        <w:rPr>
          <w:rFonts w:ascii="Century" w:hAnsi="Century"/>
          <w:iCs/>
        </w:rPr>
        <w:t xml:space="preserve"> to reverse the process of risk diversification</w:t>
      </w:r>
    </w:p>
    <w:bookmarkEnd w:id="14"/>
    <w:p w14:paraId="3C3F328D" w14:textId="77777777" w:rsidR="003B314B" w:rsidRPr="003B314B" w:rsidRDefault="003B314B" w:rsidP="003B314B">
      <w:pPr>
        <w:rPr>
          <w:b/>
          <w:bCs/>
          <w:sz w:val="28"/>
          <w:szCs w:val="28"/>
        </w:rPr>
      </w:pPr>
    </w:p>
    <w:p w14:paraId="16D4AD5C" w14:textId="77777777" w:rsidR="00D23289" w:rsidRDefault="00246C21" w:rsidP="00812852">
      <w:pPr>
        <w:spacing w:line="276" w:lineRule="auto"/>
        <w:ind w:firstLine="720"/>
        <w:contextualSpacing/>
        <w:rPr>
          <w:rFonts w:ascii="Century" w:hAnsi="Century"/>
          <w:iCs/>
          <w:kern w:val="0"/>
          <w14:ligatures w14:val="none"/>
        </w:rPr>
      </w:pPr>
      <w:r w:rsidRPr="0018773C">
        <w:rPr>
          <w:rFonts w:ascii="Century" w:hAnsi="Century"/>
          <w:iCs/>
          <w:kern w:val="0"/>
          <w14:ligatures w14:val="none"/>
        </w:rPr>
        <w:t xml:space="preserve">There are models or trading systems that claim, </w:t>
      </w:r>
      <w:r w:rsidRPr="0018773C">
        <w:rPr>
          <w:rFonts w:ascii="Century" w:hAnsi="Century"/>
          <w:b/>
          <w:bCs/>
          <w:iCs/>
          <w:kern w:val="0"/>
          <w14:ligatures w14:val="none"/>
        </w:rPr>
        <w:t>to reverse the process of risk diversification</w:t>
      </w:r>
      <w:r w:rsidRPr="0018773C">
        <w:rPr>
          <w:rFonts w:ascii="Century" w:hAnsi="Century"/>
          <w:iCs/>
          <w:kern w:val="0"/>
          <w14:ligatures w14:val="none"/>
        </w:rPr>
        <w:t xml:space="preserve"> by mechanics or invisible </w:t>
      </w:r>
      <w:r>
        <w:rPr>
          <w:rFonts w:ascii="Century" w:hAnsi="Century"/>
          <w:iCs/>
          <w:kern w:val="0"/>
          <w14:ligatures w14:val="none"/>
        </w:rPr>
        <w:t xml:space="preserve">but </w:t>
      </w:r>
      <w:r w:rsidRPr="0018773C">
        <w:rPr>
          <w:rFonts w:ascii="Century" w:hAnsi="Century"/>
          <w:iCs/>
          <w:kern w:val="0"/>
          <w14:ligatures w14:val="none"/>
        </w:rPr>
        <w:t>market participants guiding forces which simultaneously - calibrate and allocate uncertainty</w:t>
      </w:r>
      <w:r w:rsidR="001E6F8A">
        <w:rPr>
          <w:rFonts w:ascii="Century" w:hAnsi="Century"/>
          <w:iCs/>
          <w:kern w:val="0"/>
          <w14:ligatures w14:val="none"/>
        </w:rPr>
        <w:t>,</w:t>
      </w:r>
      <w:r w:rsidRPr="0018773C">
        <w:rPr>
          <w:rFonts w:ascii="Century" w:hAnsi="Century"/>
          <w:iCs/>
          <w:kern w:val="0"/>
          <w14:ligatures w14:val="none"/>
        </w:rPr>
        <w:t xml:space="preserve"> </w:t>
      </w:r>
      <w:r w:rsidR="001E6F8A" w:rsidRPr="001E6F8A">
        <w:rPr>
          <w:rFonts w:ascii="Century" w:hAnsi="Century"/>
          <w:iCs/>
        </w:rPr>
        <w:t>including climate-related financial risk</w:t>
      </w:r>
      <w:r>
        <w:rPr>
          <w:rFonts w:ascii="Century" w:hAnsi="Century"/>
          <w:iCs/>
          <w:kern w:val="0"/>
          <w14:ligatures w14:val="none"/>
        </w:rPr>
        <w:t xml:space="preserve">. </w:t>
      </w:r>
    </w:p>
    <w:p w14:paraId="698E8053" w14:textId="77777777" w:rsidR="00D23289" w:rsidRDefault="00246C21" w:rsidP="00812852">
      <w:pPr>
        <w:spacing w:line="276" w:lineRule="auto"/>
        <w:ind w:firstLine="720"/>
        <w:contextualSpacing/>
        <w:rPr>
          <w:rFonts w:ascii="Century" w:hAnsi="Century"/>
          <w:iCs/>
          <w:kern w:val="0"/>
          <w14:ligatures w14:val="none"/>
        </w:rPr>
      </w:pPr>
      <w:r w:rsidRPr="008278CF">
        <w:rPr>
          <w:rFonts w:ascii="Century" w:hAnsi="Century"/>
          <w:b/>
          <w:bCs/>
          <w:iCs/>
          <w:kern w:val="0"/>
          <w14:ligatures w14:val="none"/>
        </w:rPr>
        <w:t>However,</w:t>
      </w:r>
      <w:r>
        <w:rPr>
          <w:rFonts w:ascii="Century" w:hAnsi="Century"/>
          <w:iCs/>
          <w:kern w:val="0"/>
          <w14:ligatures w14:val="none"/>
        </w:rPr>
        <w:t xml:space="preserve"> “</w:t>
      </w:r>
      <w:r w:rsidRPr="0018773C">
        <w:rPr>
          <w:rFonts w:ascii="Century" w:hAnsi="Century"/>
          <w:b/>
          <w:bCs/>
          <w:iCs/>
          <w:kern w:val="0"/>
          <w14:ligatures w14:val="none"/>
        </w:rPr>
        <w:t>data describing the historical relationship</w:t>
      </w:r>
      <w:r w:rsidRPr="0018773C">
        <w:rPr>
          <w:rFonts w:ascii="Century" w:hAnsi="Century"/>
          <w:iCs/>
          <w:kern w:val="0"/>
          <w14:ligatures w14:val="none"/>
        </w:rPr>
        <w:t xml:space="preserve"> </w:t>
      </w:r>
      <w:r w:rsidRPr="0018773C">
        <w:rPr>
          <w:rFonts w:ascii="Century" w:hAnsi="Century"/>
          <w:i/>
          <w:kern w:val="0"/>
          <w14:ligatures w14:val="none"/>
        </w:rPr>
        <w:t>between climate-related impacts and their economic and financial consequences</w:t>
      </w:r>
      <w:r w:rsidRPr="0018773C">
        <w:rPr>
          <w:rFonts w:ascii="Century" w:hAnsi="Century"/>
          <w:iCs/>
          <w:kern w:val="0"/>
          <w14:ligatures w14:val="none"/>
        </w:rPr>
        <w:t xml:space="preserve"> </w:t>
      </w:r>
      <w:r w:rsidRPr="0018773C">
        <w:rPr>
          <w:rFonts w:ascii="Century" w:hAnsi="Century"/>
          <w:b/>
          <w:bCs/>
          <w:iCs/>
          <w:kern w:val="0"/>
          <w14:ligatures w14:val="none"/>
        </w:rPr>
        <w:t>may not be representative of future climate-economy or climate-financial relationships</w:t>
      </w:r>
      <w:r w:rsidRPr="0018773C">
        <w:rPr>
          <w:rFonts w:ascii="Century" w:hAnsi="Century"/>
          <w:iCs/>
          <w:kern w:val="0"/>
          <w14:ligatures w14:val="none"/>
        </w:rPr>
        <w:t xml:space="preserve">”. </w:t>
      </w:r>
      <w:r w:rsidRPr="0018773C">
        <w:rPr>
          <w:rFonts w:ascii="Century" w:hAnsi="Century"/>
          <w:iCs/>
          <w:kern w:val="0"/>
          <w:sz w:val="20"/>
          <w:szCs w:val="20"/>
          <w14:ligatures w14:val="none"/>
        </w:rPr>
        <w:t>(See</w:t>
      </w:r>
      <w:r>
        <w:rPr>
          <w:rFonts w:ascii="Century" w:hAnsi="Century"/>
          <w:iCs/>
          <w:kern w:val="0"/>
          <w:sz w:val="20"/>
          <w:szCs w:val="20"/>
          <w14:ligatures w14:val="none"/>
        </w:rPr>
        <w:t>,</w:t>
      </w:r>
      <w:r w:rsidRPr="0018773C">
        <w:rPr>
          <w:rFonts w:ascii="Century" w:hAnsi="Century"/>
          <w:kern w:val="0"/>
          <w:sz w:val="20"/>
          <w:szCs w:val="20"/>
          <w14:ligatures w14:val="none"/>
        </w:rPr>
        <w:t xml:space="preserve"> </w:t>
      </w:r>
      <w:r w:rsidRPr="0018773C">
        <w:rPr>
          <w:rFonts w:ascii="Century" w:hAnsi="Century"/>
          <w:iCs/>
          <w:kern w:val="0"/>
          <w:sz w:val="20"/>
          <w:szCs w:val="20"/>
          <w14:ligatures w14:val="none"/>
        </w:rPr>
        <w:t xml:space="preserve">Basel Committee on Banking Supervision. 2021. </w:t>
      </w:r>
      <w:r w:rsidRPr="0018773C">
        <w:rPr>
          <w:rFonts w:ascii="Century" w:hAnsi="Century"/>
          <w:i/>
          <w:kern w:val="0"/>
          <w:sz w:val="20"/>
          <w:szCs w:val="20"/>
          <w14:ligatures w14:val="none"/>
        </w:rPr>
        <w:t>Climate-related financial risks – measurement methodologies</w:t>
      </w:r>
      <w:r w:rsidRPr="0018773C">
        <w:rPr>
          <w:rFonts w:ascii="Century" w:hAnsi="Century"/>
          <w:iCs/>
          <w:kern w:val="0"/>
          <w:sz w:val="20"/>
          <w:szCs w:val="20"/>
          <w14:ligatures w14:val="none"/>
        </w:rPr>
        <w:t>. Basel, Switzerland: Bank for International Settlements, p. 10)</w:t>
      </w:r>
      <w:r w:rsidRPr="0018773C">
        <w:rPr>
          <w:rFonts w:ascii="Century" w:hAnsi="Century"/>
          <w:iCs/>
          <w:kern w:val="0"/>
          <w14:ligatures w14:val="none"/>
        </w:rPr>
        <w:t xml:space="preserve"> </w:t>
      </w:r>
    </w:p>
    <w:p w14:paraId="53022C7B" w14:textId="72016678" w:rsidR="00246C21" w:rsidRDefault="00246C21" w:rsidP="00812852">
      <w:pPr>
        <w:spacing w:line="276" w:lineRule="auto"/>
        <w:ind w:firstLine="720"/>
        <w:contextualSpacing/>
        <w:rPr>
          <w:rFonts w:ascii="Century" w:hAnsi="Century"/>
          <w:iCs/>
          <w:kern w:val="0"/>
          <w:sz w:val="20"/>
          <w:szCs w:val="20"/>
          <w14:ligatures w14:val="none"/>
        </w:rPr>
      </w:pPr>
      <w:r w:rsidRPr="008278CF">
        <w:rPr>
          <w:rFonts w:ascii="Century" w:hAnsi="Century"/>
          <w:b/>
          <w:bCs/>
          <w:iCs/>
          <w:kern w:val="0"/>
          <w14:ligatures w14:val="none"/>
        </w:rPr>
        <w:lastRenderedPageBreak/>
        <w:t>And, “in assessing</w:t>
      </w:r>
      <w:r w:rsidRPr="0018773C">
        <w:rPr>
          <w:rFonts w:ascii="Century" w:hAnsi="Century"/>
          <w:kern w:val="0"/>
          <w14:ligatures w14:val="none"/>
        </w:rPr>
        <w:t xml:space="preserve"> the impact of the magnitude and timing of </w:t>
      </w:r>
      <w:r w:rsidRPr="004F11D5">
        <w:rPr>
          <w:rFonts w:ascii="Century" w:hAnsi="Century"/>
          <w:b/>
          <w:bCs/>
          <w:kern w:val="0"/>
          <w14:ligatures w14:val="none"/>
        </w:rPr>
        <w:t>climate risk drivers on banks’ exposures to climate-related financial risks</w:t>
      </w:r>
      <w:r w:rsidRPr="0018773C">
        <w:rPr>
          <w:rFonts w:ascii="Century" w:hAnsi="Century"/>
          <w:kern w:val="0"/>
          <w14:ligatures w14:val="none"/>
        </w:rPr>
        <w:t xml:space="preserve">, </w:t>
      </w:r>
      <w:r w:rsidRPr="0018773C">
        <w:rPr>
          <w:rFonts w:ascii="Century" w:hAnsi="Century"/>
          <w:b/>
          <w:bCs/>
          <w:kern w:val="0"/>
          <w14:ligatures w14:val="none"/>
        </w:rPr>
        <w:t>little reliance can be placed upon historical events</w:t>
      </w:r>
      <w:r w:rsidRPr="0018773C">
        <w:rPr>
          <w:rFonts w:ascii="Century" w:hAnsi="Century"/>
          <w:kern w:val="0"/>
          <w14:ligatures w14:val="none"/>
        </w:rPr>
        <w:t xml:space="preserve">, giving rise to a high level of uncertainty. In addition, climate-related financial risks have unique characteristics relating to the complex interlinkages between transmission channels, longer time horizons, uncertainty and the non-linear nature of climate effects, </w:t>
      </w:r>
      <w:r w:rsidRPr="0018773C">
        <w:rPr>
          <w:rFonts w:ascii="Century" w:hAnsi="Century"/>
          <w:b/>
          <w:bCs/>
          <w:kern w:val="0"/>
          <w14:ligatures w14:val="none"/>
        </w:rPr>
        <w:t>as well as the feedback loops between physical and transition risks</w:t>
      </w:r>
      <w:r w:rsidRPr="0018773C">
        <w:rPr>
          <w:rFonts w:ascii="Century" w:hAnsi="Century"/>
          <w:kern w:val="0"/>
          <w14:ligatures w14:val="none"/>
        </w:rPr>
        <w:t>”.</w:t>
      </w:r>
      <w:r w:rsidRPr="0018773C">
        <w:rPr>
          <w:rFonts w:ascii="Century" w:hAnsi="Century"/>
          <w:iCs/>
          <w:kern w:val="0"/>
          <w14:ligatures w14:val="none"/>
        </w:rPr>
        <w:t xml:space="preserve"> </w:t>
      </w:r>
      <w:r w:rsidRPr="0018773C">
        <w:rPr>
          <w:rFonts w:ascii="Century" w:hAnsi="Century"/>
          <w:iCs/>
          <w:kern w:val="0"/>
          <w:sz w:val="20"/>
          <w:szCs w:val="20"/>
          <w14:ligatures w14:val="none"/>
        </w:rPr>
        <w:t>(See,</w:t>
      </w:r>
      <w:r w:rsidRPr="0018773C">
        <w:rPr>
          <w:rFonts w:ascii="Century" w:hAnsi="Century"/>
          <w:kern w:val="0"/>
          <w:sz w:val="20"/>
          <w:szCs w:val="20"/>
          <w14:ligatures w14:val="none"/>
        </w:rPr>
        <w:t xml:space="preserve"> </w:t>
      </w:r>
      <w:r w:rsidRPr="0018773C">
        <w:rPr>
          <w:rFonts w:ascii="Century" w:hAnsi="Century"/>
          <w:iCs/>
          <w:kern w:val="0"/>
          <w:sz w:val="20"/>
          <w:szCs w:val="20"/>
          <w14:ligatures w14:val="none"/>
        </w:rPr>
        <w:t xml:space="preserve">Basel Committee on Banking Supervision. 2023. </w:t>
      </w:r>
      <w:r w:rsidRPr="0018773C">
        <w:rPr>
          <w:rFonts w:ascii="Century" w:hAnsi="Century"/>
          <w:i/>
          <w:kern w:val="0"/>
          <w:sz w:val="20"/>
          <w:szCs w:val="20"/>
          <w14:ligatures w14:val="none"/>
        </w:rPr>
        <w:t xml:space="preserve">Consultive document. Disclosure of climate-related financial risks. </w:t>
      </w:r>
      <w:r w:rsidRPr="0018773C">
        <w:rPr>
          <w:rFonts w:ascii="Century" w:hAnsi="Century"/>
          <w:kern w:val="0"/>
          <w:sz w:val="20"/>
          <w:szCs w:val="20"/>
          <w14:ligatures w14:val="none"/>
        </w:rPr>
        <w:t>Issued for comment by 29 February 2024,</w:t>
      </w:r>
      <w:r w:rsidRPr="0018773C">
        <w:rPr>
          <w:rFonts w:ascii="Century" w:hAnsi="Century"/>
          <w:iCs/>
          <w:kern w:val="0"/>
          <w:sz w:val="20"/>
          <w:szCs w:val="20"/>
          <w14:ligatures w14:val="none"/>
        </w:rPr>
        <w:t xml:space="preserve"> Basel, 2023, p. 2</w:t>
      </w:r>
      <w:r>
        <w:rPr>
          <w:rFonts w:ascii="Century" w:hAnsi="Century"/>
          <w:iCs/>
          <w:kern w:val="0"/>
          <w:sz w:val="20"/>
          <w:szCs w:val="20"/>
          <w14:ligatures w14:val="none"/>
        </w:rPr>
        <w:t>.</w:t>
      </w:r>
      <w:r w:rsidRPr="0018773C">
        <w:rPr>
          <w:rFonts w:ascii="Century" w:hAnsi="Century"/>
          <w:iCs/>
          <w:kern w:val="0"/>
          <w:sz w:val="20"/>
          <w:szCs w:val="20"/>
          <w14:ligatures w14:val="none"/>
        </w:rPr>
        <w:t>)</w:t>
      </w:r>
      <w:bookmarkStart w:id="16" w:name="_Hlk178515903"/>
    </w:p>
    <w:p w14:paraId="6FC4246C" w14:textId="77777777" w:rsidR="00812852" w:rsidRPr="00812852" w:rsidRDefault="00812852" w:rsidP="00812852">
      <w:pPr>
        <w:spacing w:line="276" w:lineRule="auto"/>
        <w:ind w:firstLine="720"/>
        <w:contextualSpacing/>
        <w:rPr>
          <w:rFonts w:ascii="Century" w:hAnsi="Century"/>
          <w:iCs/>
          <w:kern w:val="0"/>
          <w:sz w:val="20"/>
          <w:szCs w:val="20"/>
          <w14:ligatures w14:val="none"/>
        </w:rPr>
      </w:pPr>
    </w:p>
    <w:p w14:paraId="15715097" w14:textId="14D9BCF0" w:rsidR="00246C21" w:rsidRPr="00EC0FF3" w:rsidRDefault="003B314B" w:rsidP="00246C21">
      <w:pPr>
        <w:pStyle w:val="EndNoteBibliography"/>
        <w:spacing w:line="276" w:lineRule="auto"/>
        <w:ind w:firstLine="708"/>
        <w:rPr>
          <w:rFonts w:ascii="Century" w:hAnsi="Century"/>
          <w:noProof w:val="0"/>
        </w:rPr>
      </w:pPr>
      <w:bookmarkStart w:id="17" w:name="_Hlk178776304"/>
      <w:bookmarkEnd w:id="16"/>
      <w:r>
        <w:rPr>
          <w:rFonts w:ascii="Century" w:hAnsi="Century"/>
          <w:iCs/>
          <w:noProof w:val="0"/>
        </w:rPr>
        <w:t>I am</w:t>
      </w:r>
      <w:r w:rsidR="00246C21" w:rsidRPr="004C7950">
        <w:rPr>
          <w:rFonts w:ascii="Century" w:hAnsi="Century"/>
          <w:iCs/>
          <w:noProof w:val="0"/>
        </w:rPr>
        <w:t xml:space="preserve"> endors</w:t>
      </w:r>
      <w:r>
        <w:rPr>
          <w:rFonts w:ascii="Century" w:hAnsi="Century"/>
          <w:iCs/>
          <w:noProof w:val="0"/>
        </w:rPr>
        <w:t>ing</w:t>
      </w:r>
      <w:r w:rsidR="00246C21" w:rsidRPr="00EC0FF3">
        <w:rPr>
          <w:rFonts w:ascii="Century" w:hAnsi="Century"/>
          <w:noProof w:val="0"/>
        </w:rPr>
        <w:t xml:space="preserve"> </w:t>
      </w:r>
      <w:r w:rsidR="00246C21" w:rsidRPr="00EC0FF3">
        <w:rPr>
          <w:rFonts w:ascii="Century" w:hAnsi="Century"/>
          <w:b/>
          <w:bCs/>
          <w:noProof w:val="0"/>
        </w:rPr>
        <w:t>the Paris Accord</w:t>
      </w:r>
      <w:bookmarkEnd w:id="17"/>
      <w:r w:rsidR="00246C21" w:rsidRPr="00EC0FF3">
        <w:rPr>
          <w:rFonts w:ascii="Century" w:hAnsi="Century"/>
          <w:b/>
          <w:bCs/>
          <w:noProof w:val="0"/>
        </w:rPr>
        <w:t xml:space="preserve"> </w:t>
      </w:r>
      <w:r w:rsidR="00246C21" w:rsidRPr="004D3FC1">
        <w:rPr>
          <w:rFonts w:ascii="Century" w:hAnsi="Century"/>
          <w:noProof w:val="0"/>
        </w:rPr>
        <w:t>and</w:t>
      </w:r>
      <w:r w:rsidR="004D3FC1">
        <w:rPr>
          <w:rFonts w:ascii="Century" w:hAnsi="Century"/>
          <w:b/>
          <w:bCs/>
          <w:noProof w:val="0"/>
        </w:rPr>
        <w:t xml:space="preserve"> </w:t>
      </w:r>
      <w:r w:rsidR="004D3FC1" w:rsidRPr="004D3FC1">
        <w:rPr>
          <w:rFonts w:ascii="Century" w:hAnsi="Century"/>
          <w:noProof w:val="0"/>
        </w:rPr>
        <w:t>the</w:t>
      </w:r>
      <w:r w:rsidR="00246C21" w:rsidRPr="00EC0FF3">
        <w:rPr>
          <w:rFonts w:ascii="Century" w:hAnsi="Century"/>
          <w:b/>
          <w:bCs/>
          <w:noProof w:val="0"/>
        </w:rPr>
        <w:t xml:space="preserve"> </w:t>
      </w:r>
      <w:r w:rsidR="00246C21" w:rsidRPr="00EC0FF3">
        <w:rPr>
          <w:rFonts w:ascii="Century" w:hAnsi="Century"/>
          <w:noProof w:val="0"/>
        </w:rPr>
        <w:t>by men kind widely accepted</w:t>
      </w:r>
      <w:r w:rsidR="00246C21">
        <w:rPr>
          <w:rFonts w:ascii="Century" w:hAnsi="Century"/>
          <w:b/>
          <w:bCs/>
          <w:noProof w:val="0"/>
        </w:rPr>
        <w:t xml:space="preserve"> </w:t>
      </w:r>
      <w:r w:rsidR="00246C21" w:rsidRPr="00B5785D">
        <w:rPr>
          <w:rFonts w:ascii="Century" w:hAnsi="Century"/>
          <w:noProof w:val="0"/>
        </w:rPr>
        <w:t>need</w:t>
      </w:r>
      <w:r w:rsidR="00246C21">
        <w:rPr>
          <w:rFonts w:ascii="Century" w:hAnsi="Century"/>
          <w:noProof w:val="0"/>
        </w:rPr>
        <w:t xml:space="preserve"> </w:t>
      </w:r>
      <w:r w:rsidR="00246C21" w:rsidRPr="00B5785D">
        <w:rPr>
          <w:rFonts w:ascii="Century" w:hAnsi="Century"/>
          <w:b/>
          <w:bCs/>
          <w:noProof w:val="0"/>
          <w:color w:val="FF0000"/>
        </w:rPr>
        <w:t xml:space="preserve">to decrease </w:t>
      </w:r>
      <w:r w:rsidR="00246C21" w:rsidRPr="00B5785D">
        <w:rPr>
          <w:rFonts w:ascii="Century" w:hAnsi="Century" w:cs="Times New Roman"/>
          <w:b/>
          <w:bCs/>
          <w:noProof w:val="0"/>
          <w:color w:val="FF0000"/>
        </w:rPr>
        <w:t>CO</w:t>
      </w:r>
      <w:r w:rsidR="00246C21" w:rsidRPr="00B5785D">
        <w:rPr>
          <w:rFonts w:ascii="Century" w:hAnsi="Century" w:cs="Times New Roman"/>
          <w:b/>
          <w:bCs/>
          <w:noProof w:val="0"/>
          <w:color w:val="FF0000"/>
          <w:sz w:val="16"/>
          <w:szCs w:val="16"/>
        </w:rPr>
        <w:t>2</w:t>
      </w:r>
      <w:r w:rsidR="00246C21" w:rsidRPr="00B5785D">
        <w:rPr>
          <w:rFonts w:ascii="Century" w:hAnsi="Century" w:cs="Times New Roman"/>
          <w:b/>
          <w:bCs/>
          <w:noProof w:val="0"/>
          <w:color w:val="FF0000"/>
        </w:rPr>
        <w:t xml:space="preserve"> emissions</w:t>
      </w:r>
      <w:r w:rsidR="00246C21" w:rsidRPr="00B5785D">
        <w:rPr>
          <w:rFonts w:ascii="Century" w:hAnsi="Century"/>
          <w:noProof w:val="0"/>
          <w:color w:val="FF0000"/>
        </w:rPr>
        <w:t xml:space="preserve"> by </w:t>
      </w:r>
      <w:r w:rsidR="00246C21" w:rsidRPr="00B5785D">
        <w:rPr>
          <w:rFonts w:ascii="Century" w:hAnsi="Century"/>
          <w:b/>
          <w:bCs/>
          <w:i/>
          <w:iCs/>
          <w:noProof w:val="0"/>
          <w:color w:val="FF0000"/>
        </w:rPr>
        <w:t>empirical – testable and rejectable investments</w:t>
      </w:r>
      <w:r w:rsidR="00246C21" w:rsidRPr="00B5785D">
        <w:rPr>
          <w:rFonts w:ascii="Century" w:hAnsi="Century"/>
          <w:i/>
          <w:iCs/>
          <w:noProof w:val="0"/>
          <w:color w:val="FF0000"/>
        </w:rPr>
        <w:t xml:space="preserve"> outlined </w:t>
      </w:r>
      <w:r w:rsidR="00246C21" w:rsidRPr="00B5785D">
        <w:rPr>
          <w:rFonts w:ascii="Century" w:hAnsi="Century"/>
          <w:b/>
          <w:bCs/>
          <w:i/>
          <w:iCs/>
          <w:noProof w:val="0"/>
          <w:color w:val="FF0000"/>
        </w:rPr>
        <w:t>at theories</w:t>
      </w:r>
      <w:r w:rsidR="00246C21">
        <w:rPr>
          <w:rFonts w:ascii="Century" w:hAnsi="Century"/>
          <w:b/>
          <w:bCs/>
          <w:i/>
          <w:iCs/>
          <w:noProof w:val="0"/>
        </w:rPr>
        <w:t xml:space="preserve">, concepts </w:t>
      </w:r>
      <w:r w:rsidR="00246C21" w:rsidRPr="00B5785D">
        <w:rPr>
          <w:rFonts w:ascii="Century" w:hAnsi="Century"/>
          <w:b/>
          <w:bCs/>
          <w:i/>
          <w:iCs/>
          <w:noProof w:val="0"/>
          <w:color w:val="FF0000"/>
        </w:rPr>
        <w:t>or models</w:t>
      </w:r>
      <w:r w:rsidR="00246C21" w:rsidRPr="00EC0FF3">
        <w:rPr>
          <w:rFonts w:ascii="Century" w:hAnsi="Century"/>
          <w:noProof w:val="0"/>
        </w:rPr>
        <w:t xml:space="preserve">, </w:t>
      </w:r>
      <w:r w:rsidR="00246C21" w:rsidRPr="00EC0FF3">
        <w:rPr>
          <w:rFonts w:ascii="Century" w:hAnsi="Century"/>
          <w:b/>
          <w:bCs/>
          <w:noProof w:val="0"/>
        </w:rPr>
        <w:t>even when</w:t>
      </w:r>
      <w:r w:rsidR="00246C21" w:rsidRPr="00EC0FF3">
        <w:rPr>
          <w:rFonts w:ascii="Century" w:hAnsi="Century"/>
          <w:noProof w:val="0"/>
        </w:rPr>
        <w:t xml:space="preserve"> the current CO</w:t>
      </w:r>
      <w:r w:rsidR="00246C21" w:rsidRPr="00EC0FF3">
        <w:rPr>
          <w:rFonts w:ascii="Century" w:hAnsi="Century"/>
          <w:noProof w:val="0"/>
          <w:sz w:val="16"/>
          <w:szCs w:val="16"/>
        </w:rPr>
        <w:t>2</w:t>
      </w:r>
      <w:r w:rsidR="00246C21" w:rsidRPr="00EC0FF3">
        <w:rPr>
          <w:rFonts w:ascii="Century" w:hAnsi="Century"/>
          <w:noProof w:val="0"/>
        </w:rPr>
        <w:t xml:space="preserve"> emissions decreasing </w:t>
      </w:r>
      <w:r w:rsidR="00246C21" w:rsidRPr="00EC0FF3">
        <w:rPr>
          <w:rFonts w:ascii="Century" w:hAnsi="Century"/>
          <w:b/>
          <w:bCs/>
          <w:noProof w:val="0"/>
        </w:rPr>
        <w:t>model obstacles</w:t>
      </w:r>
      <w:r w:rsidR="00246C21" w:rsidRPr="00EC0FF3">
        <w:rPr>
          <w:rFonts w:ascii="Century" w:hAnsi="Century"/>
          <w:noProof w:val="0"/>
        </w:rPr>
        <w:t xml:space="preserve">; </w:t>
      </w:r>
    </w:p>
    <w:p w14:paraId="372D6588" w14:textId="77777777" w:rsidR="00246C21" w:rsidRPr="00EC0FF3" w:rsidRDefault="00246C21" w:rsidP="00246C21">
      <w:pPr>
        <w:pStyle w:val="EndNoteBibliography"/>
        <w:numPr>
          <w:ilvl w:val="0"/>
          <w:numId w:val="4"/>
        </w:numPr>
        <w:spacing w:line="276" w:lineRule="auto"/>
        <w:rPr>
          <w:rFonts w:ascii="Century" w:hAnsi="Century" w:cs="Times New Roman"/>
          <w:noProof w:val="0"/>
        </w:rPr>
      </w:pPr>
      <w:r w:rsidRPr="006E62ED">
        <w:rPr>
          <w:rFonts w:ascii="Century" w:hAnsi="Century" w:cs="Times New Roman"/>
          <w:b/>
          <w:bCs/>
          <w:iCs/>
          <w:noProof w:val="0"/>
          <w:color w:val="FF0000"/>
        </w:rPr>
        <w:t>no</w:t>
      </w:r>
      <w:r w:rsidRPr="00EC0FF3">
        <w:rPr>
          <w:rFonts w:ascii="Century" w:hAnsi="Century" w:cs="Times New Roman"/>
          <w:iCs/>
          <w:noProof w:val="0"/>
        </w:rPr>
        <w:t xml:space="preserve"> worldwide </w:t>
      </w:r>
      <w:r w:rsidRPr="006E62ED">
        <w:rPr>
          <w:rFonts w:ascii="Century" w:hAnsi="Century" w:cs="Times New Roman"/>
          <w:b/>
          <w:bCs/>
          <w:iCs/>
          <w:noProof w:val="0"/>
        </w:rPr>
        <w:t>standardized and commonly agreed</w:t>
      </w:r>
      <w:r w:rsidRPr="00EC0FF3">
        <w:rPr>
          <w:rFonts w:ascii="Century" w:hAnsi="Century" w:cs="Times New Roman"/>
          <w:iCs/>
          <w:noProof w:val="0"/>
        </w:rPr>
        <w:t xml:space="preserve"> (</w:t>
      </w:r>
      <w:r w:rsidRPr="00EC0FF3">
        <w:rPr>
          <w:rFonts w:ascii="Century" w:hAnsi="Century" w:cs="Times New Roman"/>
          <w:noProof w:val="0"/>
        </w:rPr>
        <w:t>CO</w:t>
      </w:r>
      <w:r w:rsidRPr="00EC0FF3">
        <w:rPr>
          <w:rFonts w:ascii="Century" w:hAnsi="Century" w:cs="Times New Roman"/>
          <w:noProof w:val="0"/>
          <w:sz w:val="16"/>
          <w:szCs w:val="16"/>
        </w:rPr>
        <w:t>2</w:t>
      </w:r>
      <w:r w:rsidRPr="00EC0FF3">
        <w:rPr>
          <w:rFonts w:ascii="Century" w:hAnsi="Century" w:cs="Times New Roman"/>
          <w:iCs/>
          <w:noProof w:val="0"/>
        </w:rPr>
        <w:t xml:space="preserve">) </w:t>
      </w:r>
      <w:r w:rsidRPr="006E62ED">
        <w:rPr>
          <w:rFonts w:ascii="Century" w:hAnsi="Century" w:cs="Times New Roman"/>
          <w:b/>
          <w:bCs/>
          <w:iCs/>
          <w:noProof w:val="0"/>
        </w:rPr>
        <w:t>definition</w:t>
      </w:r>
      <w:r w:rsidRPr="00EC0FF3">
        <w:rPr>
          <w:rFonts w:ascii="Century" w:hAnsi="Century" w:cs="Times New Roman"/>
          <w:iCs/>
          <w:noProof w:val="0"/>
        </w:rPr>
        <w:t xml:space="preserve"> to emit one ton </w:t>
      </w:r>
      <w:r w:rsidRPr="00EC0FF3">
        <w:rPr>
          <w:rFonts w:ascii="Century" w:hAnsi="Century" w:cs="Times New Roman"/>
          <w:noProof w:val="0"/>
        </w:rPr>
        <w:t>CO</w:t>
      </w:r>
      <w:r w:rsidRPr="00EC0FF3">
        <w:rPr>
          <w:rFonts w:ascii="Century" w:hAnsi="Century" w:cs="Times New Roman"/>
          <w:noProof w:val="0"/>
          <w:sz w:val="16"/>
          <w:szCs w:val="16"/>
        </w:rPr>
        <w:t>2</w:t>
      </w:r>
      <w:r w:rsidRPr="00EC0FF3">
        <w:rPr>
          <w:rFonts w:ascii="Century" w:hAnsi="Century" w:cs="Times New Roman"/>
          <w:noProof w:val="0"/>
        </w:rPr>
        <w:t xml:space="preserve"> and the fact </w:t>
      </w:r>
      <w:r>
        <w:rPr>
          <w:rFonts w:ascii="Century" w:hAnsi="Century" w:cs="Times New Roman"/>
          <w:noProof w:val="0"/>
        </w:rPr>
        <w:t>that</w:t>
      </w:r>
    </w:p>
    <w:p w14:paraId="639CE07B" w14:textId="77777777" w:rsidR="00246C21" w:rsidRPr="00EC0FF3" w:rsidRDefault="00246C21" w:rsidP="00246C21">
      <w:pPr>
        <w:pStyle w:val="EndNoteBibliography"/>
        <w:numPr>
          <w:ilvl w:val="0"/>
          <w:numId w:val="4"/>
        </w:numPr>
        <w:spacing w:line="276" w:lineRule="auto"/>
        <w:rPr>
          <w:rFonts w:ascii="Century" w:hAnsi="Century" w:cs="Times New Roman"/>
          <w:b/>
          <w:bCs/>
          <w:iCs/>
          <w:noProof w:val="0"/>
        </w:rPr>
      </w:pPr>
      <w:r w:rsidRPr="006E62ED">
        <w:rPr>
          <w:rFonts w:ascii="Century" w:hAnsi="Century" w:cs="Times New Roman"/>
          <w:b/>
          <w:bCs/>
          <w:iCs/>
          <w:noProof w:val="0"/>
        </w:rPr>
        <w:t xml:space="preserve">one ton </w:t>
      </w:r>
      <w:r w:rsidRPr="006E62ED">
        <w:rPr>
          <w:rFonts w:ascii="Century" w:hAnsi="Century" w:cs="Times New Roman"/>
          <w:b/>
          <w:bCs/>
          <w:noProof w:val="0"/>
        </w:rPr>
        <w:t>CO</w:t>
      </w:r>
      <w:r w:rsidRPr="006E62ED">
        <w:rPr>
          <w:rFonts w:ascii="Century" w:hAnsi="Century" w:cs="Times New Roman"/>
          <w:b/>
          <w:bCs/>
          <w:noProof w:val="0"/>
          <w:sz w:val="16"/>
          <w:szCs w:val="16"/>
        </w:rPr>
        <w:t>2</w:t>
      </w:r>
      <w:r w:rsidRPr="00EC0FF3">
        <w:rPr>
          <w:rFonts w:ascii="Century" w:hAnsi="Century" w:cs="Times New Roman"/>
          <w:noProof w:val="0"/>
        </w:rPr>
        <w:t xml:space="preserve"> is currently </w:t>
      </w:r>
      <w:r w:rsidRPr="006E62ED">
        <w:rPr>
          <w:rFonts w:ascii="Century" w:hAnsi="Century" w:cs="Times New Roman"/>
          <w:b/>
          <w:bCs/>
          <w:noProof w:val="0"/>
          <w:color w:val="FF0000"/>
        </w:rPr>
        <w:t>not</w:t>
      </w:r>
      <w:r w:rsidRPr="006E62ED">
        <w:rPr>
          <w:rFonts w:ascii="Century" w:hAnsi="Century" w:cs="Times New Roman"/>
          <w:b/>
          <w:bCs/>
          <w:noProof w:val="0"/>
        </w:rPr>
        <w:t xml:space="preserve"> a cross-border deliverable commodity</w:t>
      </w:r>
      <w:r w:rsidRPr="00EC0FF3">
        <w:rPr>
          <w:rFonts w:ascii="Century" w:hAnsi="Century" w:cs="Times New Roman"/>
          <w:iCs/>
          <w:noProof w:val="0"/>
        </w:rPr>
        <w:t xml:space="preserve">, </w:t>
      </w:r>
    </w:p>
    <w:p w14:paraId="145CB2DE" w14:textId="77777777" w:rsidR="00246C21" w:rsidRPr="00EC0FF3" w:rsidRDefault="00246C21" w:rsidP="00246C21">
      <w:pPr>
        <w:pStyle w:val="EndNoteBibliography"/>
        <w:spacing w:line="276" w:lineRule="auto"/>
        <w:rPr>
          <w:rFonts w:ascii="Century" w:hAnsi="Century" w:cs="Times New Roman"/>
          <w:iCs/>
          <w:noProof w:val="0"/>
        </w:rPr>
      </w:pPr>
      <w:r w:rsidRPr="00EC0FF3">
        <w:rPr>
          <w:rFonts w:ascii="Century" w:hAnsi="Century" w:cs="Times New Roman"/>
          <w:b/>
          <w:bCs/>
          <w:iCs/>
          <w:noProof w:val="0"/>
        </w:rPr>
        <w:t>do hinter</w:t>
      </w:r>
      <w:r w:rsidRPr="00EC0FF3">
        <w:rPr>
          <w:rFonts w:ascii="Century" w:hAnsi="Century" w:cs="Times New Roman"/>
          <w:iCs/>
          <w:noProof w:val="0"/>
        </w:rPr>
        <w:t xml:space="preserve"> financial and carbon </w:t>
      </w:r>
      <w:r w:rsidRPr="00EC0FF3">
        <w:rPr>
          <w:rFonts w:ascii="Century" w:hAnsi="Century" w:cs="Times New Roman"/>
          <w:b/>
          <w:bCs/>
          <w:iCs/>
          <w:noProof w:val="0"/>
        </w:rPr>
        <w:t xml:space="preserve">markets participants </w:t>
      </w:r>
      <w:r>
        <w:rPr>
          <w:rFonts w:ascii="Century" w:hAnsi="Century" w:cs="Times New Roman"/>
          <w:iCs/>
          <w:noProof w:val="0"/>
        </w:rPr>
        <w:t xml:space="preserve">on their investments and trading operations </w:t>
      </w:r>
      <w:r w:rsidRPr="00EC0FF3">
        <w:rPr>
          <w:rFonts w:ascii="Century" w:hAnsi="Century" w:cs="Times New Roman"/>
          <w:b/>
          <w:bCs/>
          <w:iCs/>
          <w:noProof w:val="0"/>
        </w:rPr>
        <w:t xml:space="preserve">to </w:t>
      </w:r>
      <w:r>
        <w:rPr>
          <w:rFonts w:ascii="Century" w:hAnsi="Century" w:cs="Times New Roman"/>
          <w:b/>
          <w:bCs/>
          <w:iCs/>
          <w:noProof w:val="0"/>
        </w:rPr>
        <w:t xml:space="preserve">manage </w:t>
      </w:r>
      <w:r w:rsidRPr="00F20228">
        <w:rPr>
          <w:rFonts w:ascii="Century" w:hAnsi="Century" w:cs="Times New Roman"/>
          <w:iCs/>
          <w:noProof w:val="0"/>
        </w:rPr>
        <w:t>and</w:t>
      </w:r>
      <w:r>
        <w:rPr>
          <w:rFonts w:ascii="Century" w:hAnsi="Century" w:cs="Times New Roman"/>
          <w:b/>
          <w:bCs/>
          <w:iCs/>
          <w:noProof w:val="0"/>
        </w:rPr>
        <w:t xml:space="preserve"> </w:t>
      </w:r>
      <w:r w:rsidRPr="00EC0FF3">
        <w:rPr>
          <w:rFonts w:ascii="Century" w:hAnsi="Century" w:cs="Times New Roman"/>
          <w:b/>
          <w:bCs/>
          <w:iCs/>
          <w:noProof w:val="0"/>
        </w:rPr>
        <w:t>mitigate CO</w:t>
      </w:r>
      <w:r w:rsidRPr="00EC0FF3">
        <w:rPr>
          <w:rFonts w:ascii="Century" w:hAnsi="Century" w:cs="Times New Roman"/>
          <w:b/>
          <w:bCs/>
          <w:iCs/>
          <w:noProof w:val="0"/>
          <w:sz w:val="16"/>
          <w:szCs w:val="16"/>
        </w:rPr>
        <w:t>2</w:t>
      </w:r>
      <w:r w:rsidRPr="00EC0FF3">
        <w:rPr>
          <w:rFonts w:ascii="Century" w:hAnsi="Century" w:cs="Times New Roman"/>
          <w:b/>
          <w:bCs/>
          <w:iCs/>
          <w:noProof w:val="0"/>
        </w:rPr>
        <w:t xml:space="preserve"> emission</w:t>
      </w:r>
      <w:r w:rsidRPr="00EC0FF3">
        <w:rPr>
          <w:rFonts w:ascii="Century" w:hAnsi="Century" w:cs="Times New Roman"/>
          <w:iCs/>
          <w:noProof w:val="0"/>
        </w:rPr>
        <w:t xml:space="preserve">. </w:t>
      </w:r>
    </w:p>
    <w:p w14:paraId="06EEE100" w14:textId="3EDA6656" w:rsidR="00246C21" w:rsidRPr="00EC0FF3" w:rsidRDefault="003B314B" w:rsidP="000C3FC4">
      <w:pPr>
        <w:pStyle w:val="EndNoteBibliography"/>
        <w:spacing w:line="276" w:lineRule="auto"/>
        <w:ind w:firstLine="708"/>
        <w:rPr>
          <w:rFonts w:ascii="Century" w:hAnsi="Century" w:cs="Times New Roman"/>
          <w:iCs/>
          <w:noProof w:val="0"/>
        </w:rPr>
      </w:pPr>
      <w:r>
        <w:rPr>
          <w:rFonts w:ascii="Century" w:hAnsi="Century" w:cs="Times New Roman"/>
          <w:b/>
          <w:bCs/>
          <w:iCs/>
          <w:noProof w:val="0"/>
        </w:rPr>
        <w:t>I am</w:t>
      </w:r>
      <w:r w:rsidR="00246C21" w:rsidRPr="006E62ED">
        <w:rPr>
          <w:rFonts w:ascii="Century" w:hAnsi="Century" w:cs="Times New Roman"/>
          <w:b/>
          <w:bCs/>
          <w:iCs/>
          <w:noProof w:val="0"/>
        </w:rPr>
        <w:t xml:space="preserve"> intend</w:t>
      </w:r>
      <w:r>
        <w:rPr>
          <w:rFonts w:ascii="Century" w:hAnsi="Century" w:cs="Times New Roman"/>
          <w:b/>
          <w:bCs/>
          <w:iCs/>
          <w:noProof w:val="0"/>
        </w:rPr>
        <w:t>ing</w:t>
      </w:r>
      <w:r w:rsidR="00246C21">
        <w:rPr>
          <w:rFonts w:ascii="Century" w:hAnsi="Century" w:cs="Times New Roman"/>
          <w:iCs/>
          <w:noProof w:val="0"/>
        </w:rPr>
        <w:t xml:space="preserve"> to</w:t>
      </w:r>
      <w:r w:rsidR="00246C21" w:rsidRPr="00EC0FF3">
        <w:rPr>
          <w:rFonts w:ascii="Century" w:hAnsi="Century" w:cs="Times New Roman"/>
          <w:iCs/>
          <w:noProof w:val="0"/>
        </w:rPr>
        <w:t xml:space="preserve"> encourage </w:t>
      </w:r>
      <w:r w:rsidR="00246C21" w:rsidRPr="00EC0FF3">
        <w:rPr>
          <w:rFonts w:ascii="Century" w:hAnsi="Century" w:cs="Times New Roman"/>
          <w:noProof w:val="0"/>
        </w:rPr>
        <w:t>CO</w:t>
      </w:r>
      <w:r w:rsidR="00246C21" w:rsidRPr="00EC0FF3">
        <w:rPr>
          <w:rFonts w:ascii="Century" w:hAnsi="Century" w:cs="Times New Roman"/>
          <w:noProof w:val="0"/>
          <w:sz w:val="16"/>
          <w:szCs w:val="16"/>
        </w:rPr>
        <w:t>2</w:t>
      </w:r>
      <w:r w:rsidR="00246C21" w:rsidRPr="00EC0FF3">
        <w:rPr>
          <w:rFonts w:ascii="Century" w:hAnsi="Century" w:cs="Times New Roman"/>
          <w:noProof w:val="0"/>
        </w:rPr>
        <w:t xml:space="preserve"> market</w:t>
      </w:r>
      <w:r w:rsidR="00246C21" w:rsidRPr="00EC0FF3">
        <w:rPr>
          <w:rFonts w:ascii="Century" w:hAnsi="Century" w:cs="Times New Roman"/>
          <w:iCs/>
          <w:noProof w:val="0"/>
        </w:rPr>
        <w:t xml:space="preserve"> advocates </w:t>
      </w:r>
      <w:r w:rsidR="00246C21" w:rsidRPr="005D0C5E">
        <w:rPr>
          <w:rFonts w:ascii="Century" w:hAnsi="Century" w:cs="Times New Roman"/>
          <w:b/>
          <w:bCs/>
          <w:iCs/>
          <w:noProof w:val="0"/>
        </w:rPr>
        <w:t>to erode</w:t>
      </w:r>
      <w:r w:rsidR="00246C21" w:rsidRPr="00EC0FF3">
        <w:rPr>
          <w:rFonts w:ascii="Century" w:hAnsi="Century" w:cs="Times New Roman"/>
          <w:iCs/>
          <w:noProof w:val="0"/>
        </w:rPr>
        <w:t xml:space="preserve"> </w:t>
      </w:r>
      <w:r w:rsidR="00246C21" w:rsidRPr="006E62ED">
        <w:rPr>
          <w:rFonts w:ascii="Century" w:hAnsi="Century" w:cs="Times New Roman"/>
          <w:iCs/>
          <w:noProof w:val="0"/>
          <w:color w:val="FF0000"/>
        </w:rPr>
        <w:t>the</w:t>
      </w:r>
      <w:r w:rsidR="00246C21" w:rsidRPr="00EC0FF3">
        <w:rPr>
          <w:rFonts w:ascii="Century" w:hAnsi="Century" w:cs="Times New Roman"/>
          <w:iCs/>
          <w:noProof w:val="0"/>
        </w:rPr>
        <w:t xml:space="preserve"> </w:t>
      </w:r>
      <w:r w:rsidR="00246C21" w:rsidRPr="006E62ED">
        <w:rPr>
          <w:rFonts w:ascii="Century" w:hAnsi="Century" w:cs="Times New Roman"/>
          <w:b/>
          <w:bCs/>
          <w:iCs/>
          <w:noProof w:val="0"/>
          <w:color w:val="FF0000"/>
        </w:rPr>
        <w:t>faith</w:t>
      </w:r>
      <w:r w:rsidR="00246C21" w:rsidRPr="00EC0FF3">
        <w:rPr>
          <w:rFonts w:ascii="Century" w:hAnsi="Century" w:cs="Times New Roman"/>
          <w:iCs/>
          <w:noProof w:val="0"/>
        </w:rPr>
        <w:t xml:space="preserve"> of some</w:t>
      </w:r>
      <w:r w:rsidR="00246C21" w:rsidRPr="00EC0FF3">
        <w:rPr>
          <w:rFonts w:ascii="Century" w:hAnsi="Century" w:cs="Times New Roman"/>
          <w:noProof w:val="0"/>
        </w:rPr>
        <w:t xml:space="preserve"> of their colleagues, claiming</w:t>
      </w:r>
      <w:r w:rsidR="00246C21" w:rsidRPr="00EC0FF3">
        <w:rPr>
          <w:rFonts w:ascii="Century" w:hAnsi="Century" w:cs="Times New Roman"/>
          <w:iCs/>
          <w:noProof w:val="0"/>
        </w:rPr>
        <w:t xml:space="preserve"> being capable </w:t>
      </w:r>
      <w:r w:rsidR="00246C21" w:rsidRPr="00B5785D">
        <w:rPr>
          <w:rFonts w:ascii="Century" w:hAnsi="Century" w:cs="Times New Roman"/>
          <w:b/>
          <w:bCs/>
          <w:iCs/>
          <w:noProof w:val="0"/>
          <w:color w:val="FF0000"/>
        </w:rPr>
        <w:t xml:space="preserve">to derive </w:t>
      </w:r>
      <w:r w:rsidR="00246C21" w:rsidRPr="00EC0FF3">
        <w:rPr>
          <w:rFonts w:ascii="Century" w:hAnsi="Century" w:cs="Times New Roman"/>
          <w:iCs/>
          <w:noProof w:val="0"/>
        </w:rPr>
        <w:t xml:space="preserve">deductively </w:t>
      </w:r>
      <w:bookmarkStart w:id="18" w:name="_Hlk178871366"/>
      <w:r w:rsidR="00246C21" w:rsidRPr="00B5785D">
        <w:rPr>
          <w:rFonts w:ascii="Century" w:hAnsi="Century" w:cs="Times New Roman"/>
          <w:b/>
          <w:bCs/>
          <w:iCs/>
          <w:noProof w:val="0"/>
          <w:color w:val="FF0000"/>
        </w:rPr>
        <w:t xml:space="preserve">a price </w:t>
      </w:r>
      <w:r w:rsidR="00246C21" w:rsidRPr="00B5785D">
        <w:rPr>
          <w:rFonts w:ascii="Century" w:hAnsi="Century" w:cs="Times New Roman"/>
          <w:noProof w:val="0"/>
          <w:color w:val="FF0000"/>
        </w:rPr>
        <w:t xml:space="preserve">(&gt; 0) </w:t>
      </w:r>
      <w:r w:rsidR="00246C21" w:rsidRPr="00B5785D">
        <w:rPr>
          <w:rFonts w:ascii="Century" w:hAnsi="Century" w:cs="Times New Roman"/>
          <w:b/>
          <w:bCs/>
          <w:iCs/>
          <w:noProof w:val="0"/>
          <w:color w:val="FF0000"/>
        </w:rPr>
        <w:t>for the permit</w:t>
      </w:r>
      <w:r w:rsidR="00246C21" w:rsidRPr="00B5785D">
        <w:rPr>
          <w:rFonts w:ascii="Century" w:hAnsi="Century" w:cs="Times New Roman"/>
          <w:iCs/>
          <w:noProof w:val="0"/>
          <w:color w:val="FF0000"/>
        </w:rPr>
        <w:t xml:space="preserve"> </w:t>
      </w:r>
      <w:r w:rsidR="00246C21">
        <w:rPr>
          <w:rFonts w:ascii="Century" w:hAnsi="Century" w:cs="Times New Roman"/>
          <w:iCs/>
          <w:noProof w:val="0"/>
        </w:rPr>
        <w:t xml:space="preserve">(option) </w:t>
      </w:r>
      <w:r w:rsidR="00246C21" w:rsidRPr="00B5785D">
        <w:rPr>
          <w:rFonts w:ascii="Century" w:hAnsi="Century" w:cs="Times New Roman"/>
          <w:b/>
          <w:bCs/>
          <w:iCs/>
          <w:noProof w:val="0"/>
          <w:color w:val="FF0000"/>
        </w:rPr>
        <w:t xml:space="preserve">to emit one ton </w:t>
      </w:r>
      <w:r w:rsidR="00246C21" w:rsidRPr="00B5785D">
        <w:rPr>
          <w:rFonts w:ascii="Century" w:hAnsi="Century" w:cs="Times New Roman"/>
          <w:b/>
          <w:bCs/>
          <w:noProof w:val="0"/>
          <w:color w:val="FF0000"/>
        </w:rPr>
        <w:t>CO</w:t>
      </w:r>
      <w:r w:rsidR="00246C21" w:rsidRPr="00B5785D">
        <w:rPr>
          <w:rFonts w:ascii="Century" w:hAnsi="Century" w:cs="Times New Roman"/>
          <w:b/>
          <w:bCs/>
          <w:noProof w:val="0"/>
          <w:color w:val="FF0000"/>
          <w:sz w:val="16"/>
          <w:szCs w:val="16"/>
        </w:rPr>
        <w:t>2</w:t>
      </w:r>
      <w:bookmarkEnd w:id="18"/>
      <w:r w:rsidR="00246C21" w:rsidRPr="00B5785D">
        <w:rPr>
          <w:rFonts w:ascii="Century" w:hAnsi="Century" w:cs="Times New Roman"/>
          <w:iCs/>
          <w:noProof w:val="0"/>
          <w:color w:val="FF0000"/>
        </w:rPr>
        <w:t xml:space="preserve"> by </w:t>
      </w:r>
      <w:r w:rsidR="00246C21">
        <w:rPr>
          <w:rFonts w:ascii="Century" w:hAnsi="Century" w:cs="Times New Roman"/>
          <w:iCs/>
          <w:noProof w:val="0"/>
        </w:rPr>
        <w:t>(</w:t>
      </w:r>
      <w:r w:rsidR="00246C21" w:rsidRPr="00EC0FF3">
        <w:rPr>
          <w:rFonts w:ascii="Century" w:hAnsi="Century" w:cs="Times New Roman"/>
          <w:b/>
          <w:bCs/>
          <w:iCs/>
          <w:noProof w:val="0"/>
        </w:rPr>
        <w:t>testable</w:t>
      </w:r>
      <w:r w:rsidR="00246C21" w:rsidRPr="00EC0FF3">
        <w:rPr>
          <w:rFonts w:ascii="Century" w:hAnsi="Century" w:cs="Times New Roman"/>
          <w:iCs/>
          <w:noProof w:val="0"/>
        </w:rPr>
        <w:t xml:space="preserve"> </w:t>
      </w:r>
      <w:r w:rsidR="00246C21" w:rsidRPr="00B5785D">
        <w:rPr>
          <w:rFonts w:ascii="Century" w:hAnsi="Century" w:cs="Times New Roman"/>
          <w:iCs/>
          <w:noProof w:val="0"/>
          <w:color w:val="FF0000"/>
        </w:rPr>
        <w:t xml:space="preserve">but </w:t>
      </w:r>
      <w:r w:rsidR="00246C21" w:rsidRPr="00B5785D">
        <w:rPr>
          <w:rFonts w:ascii="Century" w:hAnsi="Century" w:cs="Times New Roman"/>
          <w:b/>
          <w:bCs/>
          <w:iCs/>
          <w:noProof w:val="0"/>
          <w:color w:val="FF0000"/>
        </w:rPr>
        <w:t>un-rejectable) models</w:t>
      </w:r>
      <w:r w:rsidR="00246C21" w:rsidRPr="00EC0FF3">
        <w:rPr>
          <w:rFonts w:ascii="Century" w:hAnsi="Century" w:cs="Times New Roman"/>
          <w:iCs/>
          <w:noProof w:val="0"/>
        </w:rPr>
        <w:t>.</w:t>
      </w:r>
      <w:r w:rsidR="00246C21">
        <w:rPr>
          <w:rFonts w:ascii="Century" w:hAnsi="Century" w:cs="Times New Roman"/>
          <w:iCs/>
          <w:noProof w:val="0"/>
        </w:rPr>
        <w:t xml:space="preserve"> </w:t>
      </w:r>
      <w:r>
        <w:rPr>
          <w:rFonts w:ascii="Century" w:hAnsi="Century" w:cs="Times New Roman"/>
          <w:iCs/>
          <w:noProof w:val="0"/>
        </w:rPr>
        <w:t>Particularly, a</w:t>
      </w:r>
      <w:r w:rsidR="00246C21" w:rsidRPr="00EC0FF3">
        <w:rPr>
          <w:rFonts w:ascii="Century" w:hAnsi="Century" w:cs="Times New Roman"/>
          <w:iCs/>
          <w:noProof w:val="0"/>
        </w:rPr>
        <w:t xml:space="preserve">s it is currently and in the foreseeable future impossible </w:t>
      </w:r>
      <w:r w:rsidR="00246C21">
        <w:rPr>
          <w:rFonts w:ascii="Century" w:hAnsi="Century" w:cs="Times New Roman"/>
          <w:iCs/>
          <w:noProof w:val="0"/>
        </w:rPr>
        <w:t xml:space="preserve">- </w:t>
      </w:r>
      <w:r w:rsidR="00246C21" w:rsidRPr="00EC0FF3">
        <w:rPr>
          <w:rFonts w:ascii="Century" w:hAnsi="Century" w:cs="Times New Roman"/>
          <w:iCs/>
          <w:noProof w:val="0"/>
        </w:rPr>
        <w:t xml:space="preserve">i.e., </w:t>
      </w:r>
      <w:r w:rsidR="00246C21" w:rsidRPr="004F11D5">
        <w:rPr>
          <w:rFonts w:ascii="Century" w:hAnsi="Century" w:cs="Times New Roman"/>
          <w:b/>
          <w:bCs/>
          <w:i/>
          <w:noProof w:val="0"/>
        </w:rPr>
        <w:t>to derive deductively</w:t>
      </w:r>
      <w:r w:rsidR="00246C21">
        <w:rPr>
          <w:rFonts w:ascii="Century" w:hAnsi="Century" w:cs="Times New Roman"/>
          <w:iCs/>
          <w:noProof w:val="0"/>
        </w:rPr>
        <w:t xml:space="preserve"> </w:t>
      </w:r>
      <w:r w:rsidR="00246C21" w:rsidRPr="004F11D5">
        <w:rPr>
          <w:rFonts w:ascii="Century" w:hAnsi="Century" w:cs="Times New Roman"/>
          <w:b/>
          <w:bCs/>
          <w:i/>
          <w:noProof w:val="0"/>
        </w:rPr>
        <w:t xml:space="preserve">the price of one </w:t>
      </w:r>
      <w:r w:rsidR="00246C21">
        <w:rPr>
          <w:rFonts w:ascii="Century" w:hAnsi="Century" w:cs="Times New Roman"/>
          <w:b/>
          <w:bCs/>
          <w:i/>
          <w:noProof w:val="0"/>
        </w:rPr>
        <w:t xml:space="preserve">metric </w:t>
      </w:r>
      <w:r w:rsidR="00246C21" w:rsidRPr="004F11D5">
        <w:rPr>
          <w:rFonts w:ascii="Century" w:hAnsi="Century" w:cs="Times New Roman"/>
          <w:b/>
          <w:bCs/>
          <w:i/>
          <w:noProof w:val="0"/>
        </w:rPr>
        <w:t>ton CO</w:t>
      </w:r>
      <w:r w:rsidR="00246C21" w:rsidRPr="004F11D5">
        <w:rPr>
          <w:rFonts w:ascii="Century" w:hAnsi="Century" w:cs="Times New Roman"/>
          <w:b/>
          <w:bCs/>
          <w:i/>
          <w:noProof w:val="0"/>
          <w:sz w:val="16"/>
          <w:szCs w:val="16"/>
        </w:rPr>
        <w:t>2</w:t>
      </w:r>
      <w:r w:rsidR="00246C21" w:rsidRPr="00EC0FF3">
        <w:rPr>
          <w:rFonts w:ascii="Century" w:hAnsi="Century" w:cs="Times New Roman"/>
          <w:iCs/>
          <w:noProof w:val="0"/>
        </w:rPr>
        <w:t xml:space="preserve"> generated, in 202</w:t>
      </w:r>
      <w:r w:rsidR="00D23289">
        <w:rPr>
          <w:rFonts w:ascii="Century" w:hAnsi="Century" w:cs="Times New Roman"/>
          <w:iCs/>
          <w:noProof w:val="0"/>
        </w:rPr>
        <w:t>4</w:t>
      </w:r>
      <w:r w:rsidR="00246C21" w:rsidRPr="00EC0FF3">
        <w:rPr>
          <w:rFonts w:ascii="Century" w:hAnsi="Century" w:cs="Times New Roman"/>
          <w:iCs/>
          <w:noProof w:val="0"/>
        </w:rPr>
        <w:t xml:space="preserve"> at North Rhine Westphalia (NRW), Germany, as “global” </w:t>
      </w:r>
      <w:r w:rsidR="00246C21" w:rsidRPr="002B2ABD">
        <w:rPr>
          <w:rFonts w:ascii="Century" w:hAnsi="Century" w:cs="Times New Roman"/>
          <w:b/>
          <w:bCs/>
          <w:iCs/>
          <w:noProof w:val="0"/>
        </w:rPr>
        <w:t>or</w:t>
      </w:r>
      <w:r w:rsidR="00246C21" w:rsidRPr="00EC0FF3">
        <w:rPr>
          <w:rFonts w:ascii="Century" w:hAnsi="Century" w:cs="Times New Roman"/>
          <w:iCs/>
          <w:noProof w:val="0"/>
        </w:rPr>
        <w:t xml:space="preserve"> EU-wide CO</w:t>
      </w:r>
      <w:r w:rsidR="00246C21" w:rsidRPr="00EC0FF3">
        <w:rPr>
          <w:rFonts w:ascii="Century" w:hAnsi="Century" w:cs="Times New Roman"/>
          <w:iCs/>
          <w:noProof w:val="0"/>
          <w:sz w:val="16"/>
          <w:szCs w:val="16"/>
        </w:rPr>
        <w:t>2</w:t>
      </w:r>
      <w:r w:rsidR="00246C21" w:rsidRPr="00EC0FF3">
        <w:rPr>
          <w:rFonts w:ascii="Century" w:hAnsi="Century" w:cs="Times New Roman"/>
          <w:iCs/>
          <w:noProof w:val="0"/>
        </w:rPr>
        <w:t xml:space="preserve"> equilibrium price, or </w:t>
      </w:r>
      <w:r w:rsidR="00246C21" w:rsidRPr="004F11D5">
        <w:rPr>
          <w:rFonts w:ascii="Century" w:hAnsi="Century" w:cs="Times New Roman"/>
          <w:b/>
          <w:bCs/>
          <w:i/>
          <w:noProof w:val="0"/>
        </w:rPr>
        <w:t>as price</w:t>
      </w:r>
      <w:r w:rsidR="00246C21" w:rsidRPr="00EC0FF3">
        <w:rPr>
          <w:rFonts w:ascii="Century" w:hAnsi="Century" w:cs="Times New Roman"/>
          <w:iCs/>
          <w:noProof w:val="0"/>
        </w:rPr>
        <w:t xml:space="preserve">, calculated </w:t>
      </w:r>
      <w:r w:rsidR="00246C21" w:rsidRPr="004F11D5">
        <w:rPr>
          <w:rFonts w:ascii="Century" w:hAnsi="Century" w:cs="Times New Roman"/>
          <w:b/>
          <w:bCs/>
          <w:i/>
          <w:noProof w:val="0"/>
        </w:rPr>
        <w:t>backwards</w:t>
      </w:r>
      <w:r w:rsidR="00246C21" w:rsidRPr="00EC0FF3">
        <w:rPr>
          <w:rFonts w:ascii="Century" w:hAnsi="Century" w:cs="Times New Roman"/>
          <w:iCs/>
          <w:noProof w:val="0"/>
        </w:rPr>
        <w:t xml:space="preserve"> in response </w:t>
      </w:r>
      <w:r w:rsidR="00246C21" w:rsidRPr="004F11D5">
        <w:rPr>
          <w:rFonts w:ascii="Century" w:hAnsi="Century" w:cs="Times New Roman"/>
          <w:b/>
          <w:bCs/>
          <w:i/>
          <w:noProof w:val="0"/>
        </w:rPr>
        <w:t xml:space="preserve">to five </w:t>
      </w:r>
      <w:r w:rsidR="00246C21">
        <w:rPr>
          <w:rFonts w:ascii="Century" w:hAnsi="Century" w:cs="Times New Roman"/>
          <w:b/>
          <w:bCs/>
          <w:i/>
          <w:noProof w:val="0"/>
        </w:rPr>
        <w:t xml:space="preserve">(5) </w:t>
      </w:r>
      <w:r w:rsidR="00246C21" w:rsidRPr="004F11D5">
        <w:rPr>
          <w:rFonts w:ascii="Century" w:hAnsi="Century" w:cs="Times New Roman"/>
          <w:b/>
          <w:bCs/>
          <w:i/>
          <w:noProof w:val="0"/>
        </w:rPr>
        <w:t>interrelated parameters</w:t>
      </w:r>
      <w:r w:rsidR="00246C21" w:rsidRPr="00EC0FF3">
        <w:rPr>
          <w:rFonts w:ascii="Century" w:hAnsi="Century" w:cs="Times New Roman"/>
          <w:iCs/>
          <w:noProof w:val="0"/>
        </w:rPr>
        <w:t xml:space="preserve"> </w:t>
      </w:r>
      <w:r w:rsidR="00246C21">
        <w:rPr>
          <w:rFonts w:ascii="Century" w:hAnsi="Century" w:cs="Times New Roman"/>
          <w:iCs/>
          <w:noProof w:val="0"/>
        </w:rPr>
        <w:t>i.e.,</w:t>
      </w:r>
    </w:p>
    <w:p w14:paraId="153A7234" w14:textId="77777777" w:rsidR="00246C21" w:rsidRPr="00EC0FF3" w:rsidRDefault="00246C21" w:rsidP="00246C21">
      <w:pPr>
        <w:pStyle w:val="EndNoteBibliography"/>
        <w:spacing w:line="276" w:lineRule="auto"/>
        <w:rPr>
          <w:rFonts w:ascii="Century" w:hAnsi="Century"/>
          <w:iCs/>
          <w:noProof w:val="0"/>
        </w:rPr>
      </w:pPr>
      <w:r w:rsidRPr="00EC0FF3">
        <w:rPr>
          <w:rFonts w:ascii="Century" w:hAnsi="Century"/>
          <w:iCs/>
          <w:noProof w:val="0"/>
        </w:rPr>
        <w:t xml:space="preserve">- </w:t>
      </w:r>
      <w:r w:rsidRPr="00EC0FF3">
        <w:rPr>
          <w:rFonts w:ascii="Century" w:hAnsi="Century"/>
          <w:b/>
          <w:bCs/>
          <w:i/>
          <w:noProof w:val="0"/>
        </w:rPr>
        <w:t>the price of</w:t>
      </w:r>
      <w:r w:rsidRPr="00EC0FF3">
        <w:rPr>
          <w:rFonts w:ascii="Century" w:hAnsi="Century"/>
          <w:b/>
          <w:bCs/>
          <w:iCs/>
          <w:noProof w:val="0"/>
        </w:rPr>
        <w:t xml:space="preserve"> </w:t>
      </w:r>
      <w:r w:rsidRPr="00EC0FF3">
        <w:rPr>
          <w:rFonts w:ascii="Century" w:hAnsi="Century"/>
          <w:b/>
          <w:bCs/>
          <w:i/>
          <w:noProof w:val="0"/>
        </w:rPr>
        <w:t xml:space="preserve">the </w:t>
      </w:r>
      <w:r w:rsidRPr="00EC0FF3">
        <w:rPr>
          <w:rFonts w:ascii="Century" w:hAnsi="Century"/>
          <w:i/>
          <w:noProof w:val="0"/>
        </w:rPr>
        <w:t>permit or option</w:t>
      </w:r>
      <w:r>
        <w:rPr>
          <w:rFonts w:ascii="Century" w:hAnsi="Century"/>
          <w:b/>
          <w:bCs/>
          <w:i/>
          <w:noProof w:val="0"/>
        </w:rPr>
        <w:t xml:space="preserve"> </w:t>
      </w:r>
      <w:r w:rsidRPr="00EC0FF3">
        <w:rPr>
          <w:rFonts w:ascii="Century" w:hAnsi="Century"/>
          <w:b/>
          <w:bCs/>
          <w:i/>
          <w:noProof w:val="0"/>
        </w:rPr>
        <w:t xml:space="preserve">underlying </w:t>
      </w:r>
      <w:r>
        <w:rPr>
          <w:rFonts w:ascii="Century" w:hAnsi="Century"/>
          <w:iCs/>
          <w:noProof w:val="0"/>
        </w:rPr>
        <w:t xml:space="preserve">i.e., </w:t>
      </w:r>
      <w:r w:rsidRPr="00EC0FF3">
        <w:rPr>
          <w:rFonts w:ascii="Century" w:hAnsi="Century"/>
          <w:iCs/>
          <w:noProof w:val="0"/>
        </w:rPr>
        <w:t xml:space="preserve">one ton </w:t>
      </w:r>
      <w:r w:rsidRPr="00EC0FF3">
        <w:rPr>
          <w:rFonts w:ascii="Century" w:hAnsi="Century" w:cs="Times New Roman"/>
          <w:noProof w:val="0"/>
        </w:rPr>
        <w:t>CO</w:t>
      </w:r>
      <w:r w:rsidRPr="00EC0FF3">
        <w:rPr>
          <w:rFonts w:ascii="Century" w:hAnsi="Century" w:cs="Times New Roman"/>
          <w:noProof w:val="0"/>
          <w:sz w:val="16"/>
          <w:szCs w:val="16"/>
        </w:rPr>
        <w:t>2</w:t>
      </w:r>
      <w:r w:rsidRPr="00EC0FF3">
        <w:rPr>
          <w:rFonts w:ascii="Century" w:hAnsi="Century"/>
          <w:iCs/>
          <w:noProof w:val="0"/>
        </w:rPr>
        <w:t xml:space="preserve">; </w:t>
      </w:r>
    </w:p>
    <w:p w14:paraId="7E3BE704" w14:textId="77777777" w:rsidR="00246C21" w:rsidRPr="00EC0FF3" w:rsidRDefault="00246C21" w:rsidP="00246C21">
      <w:pPr>
        <w:pStyle w:val="EndNoteBibliography"/>
        <w:spacing w:line="276" w:lineRule="auto"/>
        <w:rPr>
          <w:rFonts w:ascii="Century" w:hAnsi="Century"/>
          <w:iCs/>
          <w:noProof w:val="0"/>
        </w:rPr>
      </w:pPr>
      <w:r w:rsidRPr="00EC0FF3">
        <w:rPr>
          <w:rFonts w:ascii="Century" w:hAnsi="Century"/>
          <w:iCs/>
          <w:noProof w:val="0"/>
        </w:rPr>
        <w:t xml:space="preserve">- </w:t>
      </w:r>
      <w:r w:rsidRPr="00EC0FF3">
        <w:rPr>
          <w:rFonts w:ascii="Century" w:hAnsi="Century"/>
          <w:b/>
          <w:bCs/>
          <w:i/>
          <w:noProof w:val="0"/>
        </w:rPr>
        <w:t>the strike price</w:t>
      </w:r>
      <w:r w:rsidRPr="00EC0FF3">
        <w:rPr>
          <w:rFonts w:ascii="Century" w:hAnsi="Century"/>
          <w:i/>
          <w:noProof w:val="0"/>
        </w:rPr>
        <w:t xml:space="preserve"> of </w:t>
      </w:r>
      <w:r>
        <w:rPr>
          <w:rFonts w:ascii="Century" w:hAnsi="Century"/>
          <w:i/>
          <w:noProof w:val="0"/>
        </w:rPr>
        <w:t xml:space="preserve">the </w:t>
      </w:r>
      <w:r w:rsidRPr="00EC0FF3">
        <w:rPr>
          <w:rFonts w:ascii="Century" w:hAnsi="Century"/>
          <w:i/>
          <w:noProof w:val="0"/>
        </w:rPr>
        <w:t>permit or option</w:t>
      </w:r>
      <w:r w:rsidRPr="00EC0FF3">
        <w:rPr>
          <w:rFonts w:ascii="Century" w:hAnsi="Century"/>
          <w:iCs/>
          <w:noProof w:val="0"/>
        </w:rPr>
        <w:t xml:space="preserve"> </w:t>
      </w:r>
      <w:bookmarkStart w:id="19" w:name="_Hlk163655913"/>
      <w:r w:rsidRPr="00102E7B">
        <w:rPr>
          <w:rFonts w:ascii="Century" w:hAnsi="Century"/>
          <w:b/>
          <w:bCs/>
          <w:i/>
          <w:noProof w:val="0"/>
        </w:rPr>
        <w:t>to emit</w:t>
      </w:r>
      <w:r w:rsidRPr="00EC0FF3">
        <w:rPr>
          <w:rFonts w:ascii="Century" w:hAnsi="Century"/>
          <w:iCs/>
          <w:noProof w:val="0"/>
        </w:rPr>
        <w:t xml:space="preserve"> </w:t>
      </w:r>
      <w:r>
        <w:rPr>
          <w:rFonts w:ascii="Century" w:hAnsi="Century"/>
          <w:iCs/>
          <w:noProof w:val="0"/>
        </w:rPr>
        <w:t xml:space="preserve">i.e., </w:t>
      </w:r>
      <w:r w:rsidRPr="00EC0FF3">
        <w:rPr>
          <w:rFonts w:ascii="Century" w:hAnsi="Century"/>
          <w:iCs/>
          <w:noProof w:val="0"/>
        </w:rPr>
        <w:t xml:space="preserve">one ton </w:t>
      </w:r>
      <w:r w:rsidRPr="00EC0FF3">
        <w:rPr>
          <w:rFonts w:ascii="Century" w:hAnsi="Century" w:cs="Times New Roman"/>
          <w:noProof w:val="0"/>
        </w:rPr>
        <w:t>CO</w:t>
      </w:r>
      <w:r w:rsidRPr="00EC0FF3">
        <w:rPr>
          <w:rFonts w:ascii="Century" w:hAnsi="Century" w:cs="Times New Roman"/>
          <w:noProof w:val="0"/>
          <w:sz w:val="16"/>
          <w:szCs w:val="16"/>
        </w:rPr>
        <w:t>2</w:t>
      </w:r>
      <w:bookmarkEnd w:id="19"/>
      <w:r w:rsidRPr="00EC0FF3">
        <w:rPr>
          <w:rFonts w:ascii="Century" w:hAnsi="Century"/>
          <w:iCs/>
          <w:noProof w:val="0"/>
        </w:rPr>
        <w:t xml:space="preserve">; </w:t>
      </w:r>
    </w:p>
    <w:p w14:paraId="73D7430B" w14:textId="6DBBC1EA" w:rsidR="00246C21" w:rsidRDefault="00246C21" w:rsidP="00246C21">
      <w:pPr>
        <w:rPr>
          <w:rFonts w:ascii="Century" w:hAnsi="Century" w:cs="GilroyForBOE"/>
          <w:color w:val="000000"/>
          <w:sz w:val="20"/>
          <w:szCs w:val="20"/>
        </w:rPr>
      </w:pPr>
      <w:r w:rsidRPr="004C7950">
        <w:rPr>
          <w:rFonts w:ascii="Century" w:hAnsi="Century"/>
          <w:iCs/>
        </w:rPr>
        <w:t xml:space="preserve">- </w:t>
      </w:r>
      <w:r w:rsidRPr="004C7950">
        <w:rPr>
          <w:rFonts w:ascii="Century" w:hAnsi="Century"/>
          <w:b/>
          <w:bCs/>
          <w:i/>
        </w:rPr>
        <w:t>the risk-free rate of return</w:t>
      </w:r>
      <w:r w:rsidRPr="004C7950">
        <w:rPr>
          <w:rFonts w:ascii="Century" w:hAnsi="Century"/>
          <w:iCs/>
        </w:rPr>
        <w:t xml:space="preserve"> also called </w:t>
      </w:r>
      <w:r w:rsidRPr="0070492F">
        <w:rPr>
          <w:rFonts w:ascii="Century" w:hAnsi="Century"/>
          <w:iCs/>
        </w:rPr>
        <w:t xml:space="preserve">the </w:t>
      </w:r>
      <w:r w:rsidRPr="00B5785D">
        <w:rPr>
          <w:rFonts w:ascii="Century" w:hAnsi="Century"/>
          <w:iCs/>
        </w:rPr>
        <w:t>‘</w:t>
      </w:r>
      <w:r w:rsidRPr="0070492F">
        <w:rPr>
          <w:rFonts w:ascii="Century" w:hAnsi="Century"/>
          <w:iCs/>
        </w:rPr>
        <w:t>real equilibrium interest rate</w:t>
      </w:r>
      <w:r w:rsidRPr="00B5785D">
        <w:rPr>
          <w:rFonts w:ascii="Century" w:hAnsi="Century"/>
          <w:iCs/>
        </w:rPr>
        <w:t>’</w:t>
      </w:r>
      <w:r w:rsidRPr="00B5785D">
        <w:rPr>
          <w:rFonts w:ascii="Century" w:hAnsi="Century"/>
          <w:iCs/>
          <w:color w:val="FF0000"/>
        </w:rPr>
        <w:t xml:space="preserve"> </w:t>
      </w:r>
      <w:r w:rsidRPr="004C7950">
        <w:rPr>
          <w:rFonts w:ascii="Century" w:hAnsi="Century"/>
          <w:iCs/>
        </w:rPr>
        <w:t xml:space="preserve">(equivalent to an equilibrium </w:t>
      </w:r>
      <w:r>
        <w:rPr>
          <w:rFonts w:ascii="Century" w:hAnsi="Century"/>
          <w:iCs/>
        </w:rPr>
        <w:t xml:space="preserve">or </w:t>
      </w:r>
      <w:r w:rsidRPr="00B5785D">
        <w:rPr>
          <w:rFonts w:ascii="Century" w:hAnsi="Century"/>
          <w:iCs/>
          <w:color w:val="FF0000"/>
        </w:rPr>
        <w:t>a natural interest rate</w:t>
      </w:r>
      <w:r>
        <w:rPr>
          <w:rFonts w:ascii="Century" w:hAnsi="Century"/>
          <w:iCs/>
        </w:rPr>
        <w:t>)</w:t>
      </w:r>
      <w:r w:rsidRPr="004C7950">
        <w:rPr>
          <w:rFonts w:ascii="Century" w:hAnsi="Century"/>
          <w:iCs/>
        </w:rPr>
        <w:t xml:space="preserve"> or </w:t>
      </w:r>
      <w:r w:rsidRPr="00B5785D">
        <w:rPr>
          <w:rFonts w:ascii="Century" w:hAnsi="Century"/>
          <w:b/>
          <w:bCs/>
          <w:iCs/>
          <w:color w:val="FF0000"/>
        </w:rPr>
        <w:t>r*</w:t>
      </w:r>
      <w:r w:rsidRPr="004C7950">
        <w:rPr>
          <w:rFonts w:ascii="Century" w:hAnsi="Century"/>
          <w:iCs/>
        </w:rPr>
        <w:t>”</w:t>
      </w:r>
      <w:r w:rsidRPr="004C7950">
        <w:rPr>
          <w:rFonts w:ascii="Century" w:hAnsi="Century"/>
          <w:iCs/>
          <w:sz w:val="20"/>
        </w:rPr>
        <w:t xml:space="preserve"> (</w:t>
      </w:r>
      <w:r>
        <w:rPr>
          <w:rFonts w:ascii="Century" w:hAnsi="Century"/>
          <w:iCs/>
          <w:sz w:val="20"/>
        </w:rPr>
        <w:t>s</w:t>
      </w:r>
      <w:r w:rsidRPr="004C7950">
        <w:rPr>
          <w:rFonts w:ascii="Century" w:hAnsi="Century"/>
          <w:iCs/>
          <w:sz w:val="20"/>
        </w:rPr>
        <w:t>ee,</w:t>
      </w:r>
      <w:r w:rsidRPr="004C7950">
        <w:rPr>
          <w:rFonts w:ascii="Century" w:hAnsi="Century"/>
          <w:sz w:val="20"/>
        </w:rPr>
        <w:t xml:space="preserve"> Carney, Mark. 2016. </w:t>
      </w:r>
      <w:r>
        <w:rPr>
          <w:rFonts w:ascii="Century" w:hAnsi="Century"/>
          <w:sz w:val="20"/>
        </w:rPr>
        <w:t>‘</w:t>
      </w:r>
      <w:r w:rsidRPr="004C7950">
        <w:rPr>
          <w:rFonts w:ascii="Century" w:hAnsi="Century"/>
          <w:i/>
          <w:iCs/>
          <w:sz w:val="20"/>
        </w:rPr>
        <w:t>Resolving the climate paradox</w:t>
      </w:r>
      <w:r>
        <w:rPr>
          <w:rFonts w:ascii="Century" w:hAnsi="Century"/>
          <w:i/>
          <w:iCs/>
          <w:sz w:val="20"/>
        </w:rPr>
        <w:t>’</w:t>
      </w:r>
      <w:r w:rsidRPr="004C7950">
        <w:rPr>
          <w:rFonts w:ascii="Century" w:hAnsi="Century"/>
          <w:sz w:val="20"/>
        </w:rPr>
        <w:t>, remarks by Mr. Mark Carney, Governor of the Bank of England and Chairman of the Financial Stability Board, Text of the Arthur Burns Memorial Lecture by Mr. Mark Carney,</w:t>
      </w:r>
      <w:r w:rsidRPr="004C7950">
        <w:rPr>
          <w:rFonts w:ascii="Century" w:hAnsi="Century" w:cs="Arial"/>
          <w:color w:val="000000"/>
        </w:rPr>
        <w:t xml:space="preserve"> </w:t>
      </w:r>
      <w:r w:rsidRPr="004C7950">
        <w:rPr>
          <w:rFonts w:ascii="Century" w:hAnsi="Century"/>
          <w:sz w:val="20"/>
        </w:rPr>
        <w:t xml:space="preserve">Berlin, 22 September 2016, </w:t>
      </w:r>
      <w:r w:rsidRPr="004C7950">
        <w:rPr>
          <w:rFonts w:ascii="Century" w:hAnsi="Century"/>
          <w:iCs/>
          <w:sz w:val="20"/>
        </w:rPr>
        <w:t>p. 6)</w:t>
      </w:r>
      <w:r>
        <w:rPr>
          <w:rFonts w:ascii="Century" w:hAnsi="Century"/>
          <w:iCs/>
          <w:sz w:val="20"/>
        </w:rPr>
        <w:t xml:space="preserve">; </w:t>
      </w:r>
      <w:r w:rsidRPr="004C7950">
        <w:rPr>
          <w:rFonts w:ascii="Century" w:hAnsi="Century"/>
          <w:b/>
          <w:bCs/>
          <w:iCs/>
          <w:sz w:val="20"/>
        </w:rPr>
        <w:t>or</w:t>
      </w:r>
      <w:r w:rsidRPr="004C7950">
        <w:rPr>
          <w:rFonts w:ascii="Century" w:hAnsi="Century"/>
          <w:iCs/>
          <w:sz w:val="20"/>
        </w:rPr>
        <w:t xml:space="preserve"> </w:t>
      </w:r>
      <w:r w:rsidRPr="004C7950">
        <w:rPr>
          <w:rFonts w:ascii="Century" w:hAnsi="Century" w:cs="Times New Roman"/>
          <w:iCs/>
          <w:sz w:val="20"/>
          <w:szCs w:val="20"/>
        </w:rPr>
        <w:t xml:space="preserve">“the </w:t>
      </w:r>
      <w:r w:rsidRPr="004C7950">
        <w:rPr>
          <w:rFonts w:ascii="Century" w:hAnsi="Century" w:cs="Times New Roman"/>
          <w:b/>
          <w:bCs/>
          <w:i/>
          <w:iCs/>
          <w:sz w:val="20"/>
          <w:szCs w:val="20"/>
        </w:rPr>
        <w:t>natural rate of interest is a purely notional and unobservable variable</w:t>
      </w:r>
      <w:r w:rsidRPr="004C7950">
        <w:rPr>
          <w:rFonts w:ascii="Century" w:hAnsi="Century" w:cs="Times New Roman"/>
          <w:sz w:val="20"/>
          <w:szCs w:val="20"/>
        </w:rPr>
        <w:t xml:space="preserve">; it is intimately linked to a </w:t>
      </w:r>
      <w:r w:rsidRPr="004C7950">
        <w:rPr>
          <w:rFonts w:ascii="Century" w:hAnsi="Century" w:cs="Times New Roman"/>
          <w:i/>
          <w:iCs/>
          <w:sz w:val="20"/>
          <w:szCs w:val="20"/>
        </w:rPr>
        <w:t xml:space="preserve">specific </w:t>
      </w:r>
      <w:r w:rsidRPr="004C7950">
        <w:rPr>
          <w:rFonts w:ascii="Century" w:hAnsi="Century" w:cs="Times New Roman"/>
          <w:sz w:val="20"/>
          <w:szCs w:val="20"/>
        </w:rPr>
        <w:t xml:space="preserve">view of the inflation process, in which economic slack plays a key role; and </w:t>
      </w:r>
      <w:r w:rsidRPr="004C7950">
        <w:rPr>
          <w:rFonts w:ascii="Century" w:hAnsi="Century" w:cs="Times New Roman"/>
          <w:i/>
          <w:iCs/>
          <w:sz w:val="20"/>
          <w:szCs w:val="20"/>
        </w:rPr>
        <w:t>it is beyond</w:t>
      </w:r>
      <w:r w:rsidRPr="004C7950">
        <w:rPr>
          <w:rFonts w:ascii="Century" w:hAnsi="Century" w:cs="Times New Roman"/>
          <w:sz w:val="20"/>
          <w:szCs w:val="20"/>
        </w:rPr>
        <w:t xml:space="preserve"> the influence of monetary policy. Importantly, the “existence” of such a rate does </w:t>
      </w:r>
      <w:r w:rsidRPr="004C7950">
        <w:rPr>
          <w:rFonts w:ascii="Century" w:hAnsi="Century" w:cs="Times New Roman"/>
          <w:i/>
          <w:iCs/>
          <w:sz w:val="20"/>
          <w:szCs w:val="20"/>
        </w:rPr>
        <w:t xml:space="preserve">not </w:t>
      </w:r>
      <w:r w:rsidRPr="004C7950">
        <w:rPr>
          <w:rFonts w:ascii="Century" w:hAnsi="Century" w:cs="Times New Roman"/>
          <w:sz w:val="20"/>
          <w:szCs w:val="20"/>
        </w:rPr>
        <w:t xml:space="preserve">imply that saving and investment directly determine any </w:t>
      </w:r>
      <w:r w:rsidRPr="004C7950">
        <w:rPr>
          <w:rFonts w:ascii="Century" w:hAnsi="Century" w:cs="Times New Roman"/>
          <w:i/>
          <w:iCs/>
          <w:sz w:val="20"/>
          <w:szCs w:val="20"/>
        </w:rPr>
        <w:t xml:space="preserve">market </w:t>
      </w:r>
      <w:r w:rsidRPr="004C7950">
        <w:rPr>
          <w:rFonts w:ascii="Century" w:hAnsi="Century" w:cs="Times New Roman"/>
          <w:sz w:val="20"/>
          <w:szCs w:val="20"/>
        </w:rPr>
        <w:t xml:space="preserve">interest rate. In fact, I </w:t>
      </w:r>
      <w:r w:rsidRPr="0045734B">
        <w:rPr>
          <w:rFonts w:ascii="Century" w:hAnsi="Century"/>
          <w:iCs/>
          <w:kern w:val="0"/>
          <w14:ligatures w14:val="none"/>
        </w:rPr>
        <w:t>[</w:t>
      </w:r>
      <w:r w:rsidRPr="004C7950">
        <w:rPr>
          <w:rFonts w:ascii="Century" w:hAnsi="Century" w:cs="Times New Roman"/>
          <w:sz w:val="20"/>
          <w:szCs w:val="20"/>
        </w:rPr>
        <w:t>Mr. Borio</w:t>
      </w:r>
      <w:r w:rsidRPr="0045734B">
        <w:rPr>
          <w:rFonts w:ascii="Century" w:hAnsi="Century"/>
          <w:iCs/>
          <w:kern w:val="0"/>
          <w14:ligatures w14:val="none"/>
        </w:rPr>
        <w:t>]</w:t>
      </w:r>
      <w:r w:rsidRPr="004C7950">
        <w:rPr>
          <w:rFonts w:ascii="Century" w:hAnsi="Century" w:cs="Times New Roman"/>
          <w:sz w:val="20"/>
          <w:szCs w:val="20"/>
        </w:rPr>
        <w:t xml:space="preserve"> would argue, quite plausibly they do not” (</w:t>
      </w:r>
      <w:r>
        <w:rPr>
          <w:rFonts w:ascii="Century" w:hAnsi="Century" w:cs="Times New Roman"/>
          <w:sz w:val="20"/>
          <w:szCs w:val="20"/>
        </w:rPr>
        <w:t>s</w:t>
      </w:r>
      <w:r w:rsidRPr="004C7950">
        <w:rPr>
          <w:rFonts w:ascii="Century" w:hAnsi="Century" w:cs="Times New Roman"/>
          <w:sz w:val="20"/>
          <w:szCs w:val="20"/>
        </w:rPr>
        <w:t xml:space="preserve">ee, Claudio Borio, November 2021, </w:t>
      </w:r>
      <w:r>
        <w:rPr>
          <w:rFonts w:ascii="Century" w:hAnsi="Century" w:cs="Times New Roman"/>
          <w:sz w:val="20"/>
          <w:szCs w:val="20"/>
        </w:rPr>
        <w:t>‘</w:t>
      </w:r>
      <w:r w:rsidRPr="004C7950">
        <w:rPr>
          <w:rFonts w:ascii="Century" w:hAnsi="Century" w:cs="Times New Roman"/>
          <w:i/>
          <w:iCs/>
          <w:sz w:val="20"/>
          <w:szCs w:val="20"/>
        </w:rPr>
        <w:t>Navigating by r*: safe or hazardous?</w:t>
      </w:r>
      <w:r w:rsidRPr="004C7950">
        <w:rPr>
          <w:rFonts w:ascii="Century" w:hAnsi="Century" w:cs="Times New Roman"/>
          <w:sz w:val="20"/>
          <w:szCs w:val="20"/>
        </w:rPr>
        <w:t xml:space="preserve"> </w:t>
      </w:r>
      <w:r>
        <w:rPr>
          <w:rFonts w:ascii="Century" w:hAnsi="Century" w:cs="Times New Roman"/>
          <w:sz w:val="20"/>
          <w:szCs w:val="20"/>
        </w:rPr>
        <w:t>‘</w:t>
      </w:r>
      <w:r w:rsidRPr="004C7950">
        <w:rPr>
          <w:rFonts w:ascii="Century" w:hAnsi="Century" w:cs="Times New Roman"/>
          <w:sz w:val="20"/>
          <w:szCs w:val="20"/>
        </w:rPr>
        <w:t xml:space="preserve">BIS Working Papers, No. 982, p. 2; </w:t>
      </w:r>
      <w:r w:rsidRPr="00D4000B">
        <w:rPr>
          <w:rFonts w:ascii="Century" w:hAnsi="Century" w:cs="Times New Roman"/>
          <w:b/>
          <w:bCs/>
          <w:sz w:val="20"/>
          <w:szCs w:val="20"/>
        </w:rPr>
        <w:t>and</w:t>
      </w:r>
      <w:r w:rsidRPr="004C7950">
        <w:rPr>
          <w:rFonts w:ascii="Century" w:hAnsi="Century" w:cs="Times New Roman"/>
          <w:sz w:val="20"/>
          <w:szCs w:val="20"/>
        </w:rPr>
        <w:t xml:space="preserve"> see, Borio, Claudio, Ilhyock Shim and Hyun Song Shin. 2022. </w:t>
      </w:r>
      <w:r w:rsidRPr="004C7950">
        <w:rPr>
          <w:rFonts w:ascii="Century" w:hAnsi="Century" w:cs="Times New Roman"/>
          <w:i/>
          <w:iCs/>
          <w:sz w:val="20"/>
          <w:szCs w:val="20"/>
        </w:rPr>
        <w:t>‘Macro-financial stability frameworks: experience and challenges</w:t>
      </w:r>
      <w:r w:rsidRPr="004C7950">
        <w:rPr>
          <w:rFonts w:ascii="Century" w:hAnsi="Century" w:cs="Times New Roman"/>
          <w:sz w:val="20"/>
          <w:szCs w:val="20"/>
        </w:rPr>
        <w:t>,’ BIS Working Papers, No. 1057.</w:t>
      </w:r>
      <w:r w:rsidRPr="004C7950">
        <w:rPr>
          <w:rFonts w:ascii="Century" w:hAnsi="Century"/>
          <w:iCs/>
          <w:sz w:val="20"/>
        </w:rPr>
        <w:t>)</w:t>
      </w:r>
      <w:r>
        <w:rPr>
          <w:rFonts w:ascii="Century" w:hAnsi="Century"/>
          <w:iCs/>
          <w:sz w:val="20"/>
        </w:rPr>
        <w:t>;</w:t>
      </w:r>
      <w:r w:rsidRPr="004C7950">
        <w:rPr>
          <w:rFonts w:ascii="Century" w:hAnsi="Century"/>
          <w:iCs/>
          <w:sz w:val="20"/>
        </w:rPr>
        <w:t xml:space="preserve"> </w:t>
      </w:r>
      <w:r w:rsidRPr="004C7950">
        <w:rPr>
          <w:rFonts w:ascii="Century" w:hAnsi="Century"/>
          <w:b/>
          <w:bCs/>
          <w:iCs/>
          <w:sz w:val="20"/>
          <w:szCs w:val="20"/>
        </w:rPr>
        <w:t>or</w:t>
      </w:r>
      <w:r w:rsidRPr="004C7950">
        <w:rPr>
          <w:rFonts w:ascii="Century" w:hAnsi="Century"/>
          <w:iCs/>
          <w:sz w:val="20"/>
          <w:szCs w:val="20"/>
        </w:rPr>
        <w:t xml:space="preserve"> “the</w:t>
      </w:r>
      <w:r w:rsidRPr="004C7950">
        <w:rPr>
          <w:rFonts w:ascii="Century" w:hAnsi="Century" w:cs="CMR12"/>
          <w:sz w:val="20"/>
          <w:szCs w:val="20"/>
        </w:rPr>
        <w:t xml:space="preserve"> ‘equilibrium' or ‘neutral' real interest rate is usually defined as the real interest rate required to close the output gap and sustain the inflation rate at its target. The equilibrium interest rate </w:t>
      </w:r>
      <w:r w:rsidRPr="004C7950">
        <w:rPr>
          <w:rFonts w:ascii="Century" w:hAnsi="Century" w:cs="CMR12"/>
          <w:b/>
          <w:bCs/>
          <w:i/>
          <w:iCs/>
          <w:sz w:val="20"/>
          <w:szCs w:val="20"/>
        </w:rPr>
        <w:t>cannot be directly observed, and must be estimated</w:t>
      </w:r>
      <w:r w:rsidRPr="004C7950">
        <w:rPr>
          <w:rFonts w:ascii="Century" w:hAnsi="Century" w:cs="CMR12"/>
          <w:sz w:val="20"/>
          <w:szCs w:val="20"/>
        </w:rPr>
        <w:t xml:space="preserve">. Such estimates are typically highly uncertain and so are not used as a mechanical guide to monetary policy.” (See, </w:t>
      </w:r>
      <w:r w:rsidRPr="004C7950">
        <w:rPr>
          <w:rFonts w:ascii="Century" w:hAnsi="Century" w:cs="GilroyForBOE"/>
          <w:sz w:val="20"/>
          <w:szCs w:val="20"/>
        </w:rPr>
        <w:t>Bailey, Andrew; Cesa-Bianchi, Ambrogio; Garofalo, Marco; Harrison, Richard; McLaren, Nick; Piton, Sophie; Sajedi, Rana. October 2022.</w:t>
      </w:r>
      <w:r w:rsidRPr="004C7950">
        <w:rPr>
          <w:rFonts w:ascii="Century" w:hAnsi="Century" w:cs="GilroyForBOE-Bold"/>
          <w:b/>
          <w:bCs/>
          <w:i/>
          <w:iCs/>
          <w:color w:val="12273F"/>
          <w:sz w:val="20"/>
          <w:szCs w:val="20"/>
        </w:rPr>
        <w:t xml:space="preserve"> </w:t>
      </w:r>
      <w:r>
        <w:rPr>
          <w:rFonts w:ascii="Century" w:hAnsi="Century" w:cs="GilroyForBOE-Bold"/>
          <w:b/>
          <w:bCs/>
          <w:i/>
          <w:iCs/>
          <w:color w:val="12273F"/>
          <w:sz w:val="20"/>
          <w:szCs w:val="20"/>
        </w:rPr>
        <w:t>‘</w:t>
      </w:r>
      <w:r w:rsidRPr="004C7950">
        <w:rPr>
          <w:rFonts w:ascii="Century" w:hAnsi="Century" w:cs="GilroyForBOE-Bold"/>
          <w:i/>
          <w:iCs/>
          <w:color w:val="12273F"/>
          <w:sz w:val="20"/>
          <w:szCs w:val="20"/>
        </w:rPr>
        <w:t>Structural change, global R* and the missing-investment Puzzle</w:t>
      </w:r>
      <w:r>
        <w:rPr>
          <w:rFonts w:ascii="Century" w:hAnsi="Century" w:cs="GilroyForBOE-Bold"/>
          <w:i/>
          <w:iCs/>
          <w:color w:val="12273F"/>
          <w:sz w:val="20"/>
          <w:szCs w:val="20"/>
        </w:rPr>
        <w:t>’</w:t>
      </w:r>
      <w:r w:rsidRPr="004C7950">
        <w:rPr>
          <w:rFonts w:ascii="Century" w:hAnsi="Century" w:cs="GilroyForBOE-Bold"/>
          <w:i/>
          <w:iCs/>
          <w:color w:val="12273F"/>
          <w:sz w:val="20"/>
          <w:szCs w:val="20"/>
        </w:rPr>
        <w:t>,</w:t>
      </w:r>
      <w:r w:rsidRPr="004C7950">
        <w:rPr>
          <w:rFonts w:ascii="Century" w:hAnsi="Century" w:cs="ArialMT"/>
          <w:sz w:val="20"/>
          <w:szCs w:val="20"/>
        </w:rPr>
        <w:t xml:space="preserve"> Bank of England (</w:t>
      </w:r>
      <w:r w:rsidRPr="004C7950">
        <w:rPr>
          <w:rFonts w:ascii="Century" w:hAnsi="Century" w:cs="GilroyForBOE-Bold"/>
          <w:color w:val="12273F"/>
          <w:sz w:val="20"/>
          <w:szCs w:val="20"/>
        </w:rPr>
        <w:t xml:space="preserve">BoE) </w:t>
      </w:r>
      <w:r w:rsidRPr="004C7950">
        <w:rPr>
          <w:rFonts w:ascii="Century" w:hAnsi="Century" w:cs="GilroyForBOE"/>
          <w:color w:val="000000"/>
          <w:sz w:val="20"/>
          <w:szCs w:val="20"/>
        </w:rPr>
        <w:t>Staff Working Paper, No. 997, p. 3.)</w:t>
      </w:r>
      <w:r>
        <w:rPr>
          <w:rFonts w:ascii="Century" w:hAnsi="Century" w:cs="GilroyForBOE"/>
          <w:color w:val="000000"/>
          <w:sz w:val="20"/>
          <w:szCs w:val="20"/>
        </w:rPr>
        <w:t>;</w:t>
      </w:r>
    </w:p>
    <w:p w14:paraId="172E5687" w14:textId="77777777" w:rsidR="00D83793" w:rsidRDefault="00D83793" w:rsidP="00246C21">
      <w:pPr>
        <w:rPr>
          <w:rFonts w:ascii="Century" w:hAnsi="Century" w:cs="GilroyForBOE"/>
          <w:color w:val="000000"/>
          <w:sz w:val="20"/>
          <w:szCs w:val="20"/>
        </w:rPr>
      </w:pPr>
    </w:p>
    <w:p w14:paraId="2754B70B" w14:textId="77777777" w:rsidR="00AF5F1C" w:rsidRPr="0018773C" w:rsidRDefault="00AF5F1C" w:rsidP="00AF5F1C">
      <w:pPr>
        <w:spacing w:after="160" w:line="276" w:lineRule="auto"/>
        <w:rPr>
          <w:rFonts w:ascii="Century" w:hAnsi="Century"/>
          <w:iCs/>
          <w:kern w:val="0"/>
          <w14:ligatures w14:val="none"/>
        </w:rPr>
      </w:pPr>
      <w:r w:rsidRPr="0018773C">
        <w:rPr>
          <w:rFonts w:ascii="Century" w:hAnsi="Century" w:cs="GilroyForBOE"/>
          <w:color w:val="000000"/>
          <w:kern w:val="0"/>
          <w14:ligatures w14:val="none"/>
        </w:rPr>
        <w:lastRenderedPageBreak/>
        <w:t xml:space="preserve">- </w:t>
      </w:r>
      <w:r w:rsidRPr="0018773C">
        <w:rPr>
          <w:rFonts w:ascii="Century" w:hAnsi="Century"/>
          <w:b/>
          <w:bCs/>
          <w:i/>
          <w:kern w:val="0"/>
          <w14:ligatures w14:val="none"/>
        </w:rPr>
        <w:t>the movements</w:t>
      </w:r>
      <w:r w:rsidRPr="0018773C">
        <w:rPr>
          <w:rFonts w:ascii="Century" w:hAnsi="Century"/>
          <w:b/>
          <w:bCs/>
          <w:iCs/>
          <w:kern w:val="0"/>
          <w14:ligatures w14:val="none"/>
        </w:rPr>
        <w:t xml:space="preserve"> (volatility)</w:t>
      </w:r>
      <w:r w:rsidRPr="0018773C">
        <w:rPr>
          <w:rFonts w:ascii="Century" w:hAnsi="Century"/>
          <w:iCs/>
          <w:kern w:val="0"/>
          <w14:ligatures w14:val="none"/>
        </w:rPr>
        <w:t xml:space="preserve"> </w:t>
      </w:r>
      <w:r w:rsidRPr="0018773C">
        <w:rPr>
          <w:rFonts w:ascii="Century" w:hAnsi="Century"/>
          <w:i/>
          <w:kern w:val="0"/>
          <w14:ligatures w14:val="none"/>
        </w:rPr>
        <w:t xml:space="preserve">in the underlying </w:t>
      </w:r>
      <w:r>
        <w:rPr>
          <w:rFonts w:ascii="Century" w:hAnsi="Century"/>
          <w:i/>
          <w:kern w:val="0"/>
          <w14:ligatures w14:val="none"/>
        </w:rPr>
        <w:t xml:space="preserve">(commodity or asset) </w:t>
      </w:r>
      <w:r w:rsidRPr="0018773C">
        <w:rPr>
          <w:rFonts w:ascii="Century" w:hAnsi="Century"/>
          <w:i/>
          <w:kern w:val="0"/>
          <w14:ligatures w14:val="none"/>
        </w:rPr>
        <w:t>price</w:t>
      </w:r>
      <w:r w:rsidRPr="0018773C">
        <w:rPr>
          <w:rFonts w:ascii="Century" w:hAnsi="Century" w:cs="Times New Roman"/>
          <w:iCs/>
          <w:kern w:val="0"/>
          <w14:ligatures w14:val="none"/>
        </w:rPr>
        <w:t xml:space="preserve"> to emit one ton </w:t>
      </w:r>
      <w:r w:rsidRPr="0018773C">
        <w:rPr>
          <w:rFonts w:ascii="Century" w:hAnsi="Century" w:cs="Times New Roman"/>
          <w:kern w:val="0"/>
          <w14:ligatures w14:val="none"/>
        </w:rPr>
        <w:t>CO</w:t>
      </w:r>
      <w:r w:rsidRPr="0018773C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18773C">
        <w:rPr>
          <w:rFonts w:ascii="Century" w:hAnsi="Century"/>
          <w:iCs/>
          <w:kern w:val="0"/>
          <w14:ligatures w14:val="none"/>
        </w:rPr>
        <w:t xml:space="preserve">, and </w:t>
      </w:r>
    </w:p>
    <w:p w14:paraId="77FEE2A1" w14:textId="77777777" w:rsidR="00AF5F1C" w:rsidRPr="0018773C" w:rsidRDefault="00AF5F1C" w:rsidP="00AF5F1C">
      <w:pPr>
        <w:spacing w:after="160" w:line="276" w:lineRule="auto"/>
        <w:rPr>
          <w:rFonts w:ascii="Century" w:hAnsi="Century"/>
          <w:iCs/>
          <w:kern w:val="0"/>
          <w14:ligatures w14:val="none"/>
        </w:rPr>
      </w:pPr>
      <w:r w:rsidRPr="0018773C">
        <w:rPr>
          <w:rFonts w:ascii="Century" w:hAnsi="Century"/>
          <w:iCs/>
          <w:kern w:val="0"/>
          <w14:ligatures w14:val="none"/>
        </w:rPr>
        <w:t xml:space="preserve">- </w:t>
      </w:r>
      <w:r w:rsidRPr="0018773C">
        <w:rPr>
          <w:rFonts w:ascii="Century" w:hAnsi="Century"/>
          <w:b/>
          <w:bCs/>
          <w:i/>
          <w:kern w:val="0"/>
          <w14:ligatures w14:val="none"/>
        </w:rPr>
        <w:t>the remaining time to maturity</w:t>
      </w:r>
      <w:r w:rsidRPr="0018773C">
        <w:rPr>
          <w:rFonts w:ascii="Century" w:hAnsi="Century"/>
          <w:iCs/>
          <w:kern w:val="0"/>
          <w14:ligatures w14:val="none"/>
        </w:rPr>
        <w:t>, applied for valuing (</w:t>
      </w:r>
      <w:r>
        <w:rPr>
          <w:rFonts w:ascii="Century" w:hAnsi="Century"/>
          <w:iCs/>
          <w:kern w:val="0"/>
          <w14:ligatures w14:val="none"/>
        </w:rPr>
        <w:t>‘</w:t>
      </w:r>
      <w:r w:rsidRPr="0018773C">
        <w:rPr>
          <w:rFonts w:ascii="Century" w:hAnsi="Century"/>
          <w:iCs/>
          <w:kern w:val="0"/>
          <w14:ligatures w14:val="none"/>
        </w:rPr>
        <w:t>pricing</w:t>
      </w:r>
      <w:r>
        <w:rPr>
          <w:rFonts w:ascii="Century" w:hAnsi="Century"/>
          <w:iCs/>
          <w:kern w:val="0"/>
          <w14:ligatures w14:val="none"/>
        </w:rPr>
        <w:t>’</w:t>
      </w:r>
      <w:r w:rsidRPr="0018773C">
        <w:rPr>
          <w:rFonts w:ascii="Century" w:hAnsi="Century"/>
          <w:iCs/>
          <w:kern w:val="0"/>
          <w14:ligatures w14:val="none"/>
        </w:rPr>
        <w:t xml:space="preserve">) a </w:t>
      </w:r>
      <w:r w:rsidRPr="0018773C">
        <w:rPr>
          <w:rFonts w:ascii="Century" w:hAnsi="Century"/>
          <w:b/>
          <w:bCs/>
          <w:iCs/>
          <w:kern w:val="0"/>
          <w14:ligatures w14:val="none"/>
        </w:rPr>
        <w:t xml:space="preserve">European </w:t>
      </w:r>
      <w:r>
        <w:rPr>
          <w:rFonts w:ascii="Century" w:hAnsi="Century"/>
          <w:iCs/>
          <w:kern w:val="0"/>
          <w14:ligatures w14:val="none"/>
        </w:rPr>
        <w:t xml:space="preserve">permit or </w:t>
      </w:r>
      <w:r w:rsidRPr="0018773C">
        <w:rPr>
          <w:rFonts w:ascii="Century" w:hAnsi="Century"/>
          <w:b/>
          <w:bCs/>
          <w:iCs/>
          <w:kern w:val="0"/>
          <w14:ligatures w14:val="none"/>
        </w:rPr>
        <w:t xml:space="preserve">option to emit </w:t>
      </w:r>
      <w:r w:rsidRPr="00102E7B">
        <w:rPr>
          <w:rFonts w:ascii="Century" w:hAnsi="Century"/>
          <w:iCs/>
          <w:kern w:val="0"/>
          <w14:ligatures w14:val="none"/>
        </w:rPr>
        <w:t>i.e., EU-wide</w:t>
      </w:r>
      <w:r w:rsidRPr="0018773C">
        <w:rPr>
          <w:rFonts w:ascii="Century" w:hAnsi="Century"/>
          <w:iCs/>
          <w:kern w:val="0"/>
          <w14:ligatures w14:val="none"/>
        </w:rPr>
        <w:t xml:space="preserve"> (in future</w:t>
      </w:r>
      <w:r>
        <w:rPr>
          <w:rFonts w:ascii="Century" w:hAnsi="Century"/>
          <w:b/>
          <w:bCs/>
          <w:iCs/>
          <w:kern w:val="0"/>
          <w14:ligatures w14:val="none"/>
        </w:rPr>
        <w:t xml:space="preserve"> </w:t>
      </w:r>
      <w:r w:rsidRPr="006E62ED">
        <w:rPr>
          <w:rFonts w:ascii="Century" w:hAnsi="Century"/>
          <w:iCs/>
          <w:kern w:val="0"/>
          <w14:ligatures w14:val="none"/>
        </w:rPr>
        <w:t>globally</w:t>
      </w:r>
      <w:r w:rsidRPr="0018773C">
        <w:rPr>
          <w:rFonts w:ascii="Century" w:hAnsi="Century" w:cs="Times New Roman"/>
          <w:iCs/>
          <w:kern w:val="0"/>
          <w14:ligatures w14:val="none"/>
        </w:rPr>
        <w:t>)</w:t>
      </w:r>
      <w:r w:rsidRPr="0018773C">
        <w:rPr>
          <w:rFonts w:ascii="Century" w:hAnsi="Century"/>
          <w:b/>
          <w:bCs/>
          <w:iCs/>
          <w:kern w:val="0"/>
          <w14:ligatures w14:val="none"/>
        </w:rPr>
        <w:t xml:space="preserve"> one ton </w:t>
      </w:r>
      <w:r w:rsidRPr="0018773C">
        <w:rPr>
          <w:rFonts w:ascii="Century" w:hAnsi="Century" w:cs="Times New Roman"/>
          <w:b/>
          <w:bCs/>
          <w:kern w:val="0"/>
          <w14:ligatures w14:val="none"/>
        </w:rPr>
        <w:t>CO</w:t>
      </w:r>
      <w:r w:rsidRPr="0018773C">
        <w:rPr>
          <w:rFonts w:ascii="Century" w:hAnsi="Century" w:cs="Times New Roman"/>
          <w:b/>
          <w:bCs/>
          <w:kern w:val="0"/>
          <w:sz w:val="16"/>
          <w:szCs w:val="16"/>
          <w14:ligatures w14:val="none"/>
        </w:rPr>
        <w:t>2</w:t>
      </w:r>
      <w:r w:rsidRPr="0018773C">
        <w:rPr>
          <w:rFonts w:ascii="Century" w:hAnsi="Century"/>
          <w:iCs/>
          <w:kern w:val="0"/>
          <w14:ligatures w14:val="none"/>
        </w:rPr>
        <w:t>.</w:t>
      </w:r>
    </w:p>
    <w:p w14:paraId="77E19A22" w14:textId="714B4899" w:rsidR="004D3FC1" w:rsidRDefault="00443E9C" w:rsidP="00F644D7">
      <w:pPr>
        <w:spacing w:line="276" w:lineRule="auto"/>
        <w:ind w:firstLine="720"/>
        <w:contextualSpacing/>
        <w:rPr>
          <w:rFonts w:ascii="Century" w:hAnsi="Century"/>
          <w:iCs/>
        </w:rPr>
      </w:pPr>
      <w:r>
        <w:rPr>
          <w:rFonts w:ascii="Century" w:hAnsi="Century"/>
          <w:iCs/>
          <w:kern w:val="0"/>
          <w14:ligatures w14:val="none"/>
        </w:rPr>
        <w:t>C</w:t>
      </w:r>
      <w:r w:rsidR="00AF5F1C">
        <w:rPr>
          <w:rFonts w:ascii="Century" w:hAnsi="Century"/>
          <w:iCs/>
          <w:kern w:val="0"/>
          <w14:ligatures w14:val="none"/>
        </w:rPr>
        <w:t>alculat</w:t>
      </w:r>
      <w:r>
        <w:rPr>
          <w:rFonts w:ascii="Century" w:hAnsi="Century"/>
          <w:iCs/>
          <w:kern w:val="0"/>
          <w14:ligatures w14:val="none"/>
        </w:rPr>
        <w:t>ing</w:t>
      </w:r>
      <w:r w:rsidR="00AF5F1C">
        <w:rPr>
          <w:rFonts w:ascii="Century" w:hAnsi="Century"/>
          <w:iCs/>
          <w:kern w:val="0"/>
          <w14:ligatures w14:val="none"/>
        </w:rPr>
        <w:t xml:space="preserve"> </w:t>
      </w:r>
      <w:r w:rsidR="00AF5F1C" w:rsidRPr="00E122DD">
        <w:rPr>
          <w:rFonts w:ascii="Century" w:hAnsi="Century"/>
          <w:b/>
          <w:bCs/>
          <w:iCs/>
          <w:kern w:val="0"/>
          <w14:ligatures w14:val="none"/>
        </w:rPr>
        <w:t xml:space="preserve">backwards </w:t>
      </w:r>
      <w:r w:rsidR="00AF5F1C" w:rsidRPr="00102E7B">
        <w:rPr>
          <w:rFonts w:ascii="Century" w:hAnsi="Century"/>
          <w:iCs/>
          <w:kern w:val="0"/>
          <w14:ligatures w14:val="none"/>
        </w:rPr>
        <w:t>an</w:t>
      </w:r>
      <w:r w:rsidR="00AF5F1C" w:rsidRPr="00E122DD">
        <w:rPr>
          <w:rFonts w:ascii="Century" w:hAnsi="Century"/>
          <w:b/>
          <w:bCs/>
          <w:iCs/>
          <w:kern w:val="0"/>
          <w14:ligatures w14:val="none"/>
        </w:rPr>
        <w:t xml:space="preserve"> option price </w:t>
      </w:r>
      <w:r w:rsidR="00AF5F1C" w:rsidRPr="00102E7B">
        <w:rPr>
          <w:rFonts w:ascii="Century" w:hAnsi="Century" w:cs="Times New Roman"/>
          <w:kern w:val="0"/>
          <w14:ligatures w14:val="none"/>
        </w:rPr>
        <w:t>was</w:t>
      </w:r>
      <w:r w:rsidR="00AF5F1C" w:rsidRPr="00E122DD">
        <w:rPr>
          <w:rFonts w:ascii="Century" w:hAnsi="Century" w:cs="Times New Roman"/>
          <w:b/>
          <w:bCs/>
          <w:kern w:val="0"/>
          <w14:ligatures w14:val="none"/>
        </w:rPr>
        <w:t xml:space="preserve"> </w:t>
      </w:r>
      <w:r w:rsidR="00AF5F1C" w:rsidRPr="00E122DD">
        <w:rPr>
          <w:rFonts w:ascii="Century" w:hAnsi="Century"/>
          <w:iCs/>
          <w:kern w:val="0"/>
          <w14:ligatures w14:val="none"/>
        </w:rPr>
        <w:t xml:space="preserve">presented by </w:t>
      </w:r>
      <w:bookmarkStart w:id="20" w:name="_Hlk159099517"/>
      <w:r w:rsidR="00AF5F1C" w:rsidRPr="00E122DD">
        <w:rPr>
          <w:rFonts w:ascii="Century" w:hAnsi="Century"/>
          <w:iCs/>
          <w:kern w:val="0"/>
          <w14:ligatures w14:val="none"/>
        </w:rPr>
        <w:t>Merton (1973) and Black and Scholes (1973)</w:t>
      </w:r>
      <w:bookmarkEnd w:id="20"/>
      <w:r w:rsidR="00AF5F1C" w:rsidRPr="00E122DD">
        <w:rPr>
          <w:rFonts w:ascii="Century" w:hAnsi="Century"/>
          <w:iCs/>
          <w:kern w:val="0"/>
          <w14:ligatures w14:val="none"/>
        </w:rPr>
        <w:t xml:space="preserve"> as</w:t>
      </w:r>
      <w:r w:rsidR="00AF5F1C" w:rsidRPr="00E122DD">
        <w:rPr>
          <w:rFonts w:ascii="Century" w:hAnsi="Century"/>
          <w:b/>
          <w:bCs/>
          <w:iCs/>
          <w:kern w:val="0"/>
          <w14:ligatures w14:val="none"/>
        </w:rPr>
        <w:t xml:space="preserve"> calculat</w:t>
      </w:r>
      <w:r w:rsidR="00AF5F1C">
        <w:rPr>
          <w:rFonts w:ascii="Century" w:hAnsi="Century"/>
          <w:b/>
          <w:bCs/>
          <w:iCs/>
          <w:kern w:val="0"/>
          <w14:ligatures w14:val="none"/>
        </w:rPr>
        <w:t>ion</w:t>
      </w:r>
      <w:r w:rsidR="00AF5F1C" w:rsidRPr="00E122DD">
        <w:rPr>
          <w:rFonts w:ascii="Century" w:hAnsi="Century"/>
          <w:b/>
          <w:bCs/>
          <w:iCs/>
          <w:kern w:val="0"/>
          <w14:ligatures w14:val="none"/>
        </w:rPr>
        <w:t xml:space="preserve"> </w:t>
      </w:r>
      <w:r w:rsidR="00AF5F1C" w:rsidRPr="00102E7B">
        <w:rPr>
          <w:rFonts w:ascii="Century" w:hAnsi="Century"/>
          <w:iCs/>
          <w:kern w:val="0"/>
          <w14:ligatures w14:val="none"/>
        </w:rPr>
        <w:t>by</w:t>
      </w:r>
      <w:r w:rsidR="00AF5F1C" w:rsidRPr="00E122DD">
        <w:rPr>
          <w:rFonts w:ascii="Century" w:hAnsi="Century"/>
          <w:b/>
          <w:bCs/>
          <w:iCs/>
          <w:kern w:val="0"/>
          <w14:ligatures w14:val="none"/>
        </w:rPr>
        <w:t xml:space="preserve"> </w:t>
      </w:r>
      <w:r w:rsidR="00AF5F1C" w:rsidRPr="00947D72">
        <w:rPr>
          <w:rFonts w:ascii="Century" w:hAnsi="Century"/>
          <w:b/>
          <w:bCs/>
          <w:i/>
          <w:kern w:val="0"/>
          <w14:ligatures w14:val="none"/>
        </w:rPr>
        <w:t>empirical</w:t>
      </w:r>
      <w:r w:rsidR="00AF5F1C" w:rsidRPr="00E122DD">
        <w:rPr>
          <w:rFonts w:ascii="Century" w:hAnsi="Century"/>
          <w:iCs/>
          <w:kern w:val="0"/>
          <w14:ligatures w14:val="none"/>
        </w:rPr>
        <w:t xml:space="preserve"> and </w:t>
      </w:r>
      <w:r w:rsidR="00AF5F1C" w:rsidRPr="00947D72">
        <w:rPr>
          <w:rFonts w:ascii="Century" w:hAnsi="Century"/>
          <w:b/>
          <w:bCs/>
          <w:i/>
          <w:kern w:val="0"/>
          <w14:ligatures w14:val="none"/>
        </w:rPr>
        <w:t>‘observable’</w:t>
      </w:r>
      <w:r w:rsidR="00AF5F1C" w:rsidRPr="00E122DD">
        <w:rPr>
          <w:rFonts w:ascii="Century" w:hAnsi="Century"/>
          <w:iCs/>
          <w:kern w:val="0"/>
          <w14:ligatures w14:val="none"/>
        </w:rPr>
        <w:t xml:space="preserve"> </w:t>
      </w:r>
      <w:r w:rsidR="00AF5F1C" w:rsidRPr="00E122DD">
        <w:rPr>
          <w:rFonts w:ascii="Century" w:hAnsi="Century"/>
          <w:b/>
          <w:bCs/>
          <w:iCs/>
          <w:kern w:val="0"/>
          <w14:ligatures w14:val="none"/>
        </w:rPr>
        <w:t>parameters</w:t>
      </w:r>
      <w:r w:rsidR="00AF5F1C" w:rsidRPr="00E122DD">
        <w:rPr>
          <w:rFonts w:ascii="Century" w:hAnsi="Century"/>
          <w:iCs/>
          <w:kern w:val="0"/>
          <w14:ligatures w14:val="none"/>
        </w:rPr>
        <w:t xml:space="preserve"> and is also called - </w:t>
      </w:r>
      <w:r w:rsidR="00AF5F1C" w:rsidRPr="00E122DD">
        <w:rPr>
          <w:rFonts w:ascii="Century" w:hAnsi="Century"/>
          <w:b/>
          <w:bCs/>
          <w:i/>
          <w:kern w:val="0"/>
          <w14:ligatures w14:val="none"/>
        </w:rPr>
        <w:t>option pricing process at a ‘complete market’</w:t>
      </w:r>
      <w:r w:rsidR="00AF5F1C" w:rsidRPr="00E122DD">
        <w:rPr>
          <w:rFonts w:ascii="Century" w:hAnsi="Century"/>
          <w:iCs/>
          <w:kern w:val="0"/>
          <w14:ligatures w14:val="none"/>
        </w:rPr>
        <w:t>.</w:t>
      </w:r>
      <w:r w:rsidR="00AF5F1C" w:rsidRPr="0018773C">
        <w:rPr>
          <w:rFonts w:ascii="Century" w:hAnsi="Century"/>
          <w:iCs/>
          <w:kern w:val="0"/>
          <w14:ligatures w14:val="none"/>
        </w:rPr>
        <w:t xml:space="preserve"> </w:t>
      </w:r>
      <w:r w:rsidR="00AF5F1C" w:rsidRPr="00C93AE1">
        <w:rPr>
          <w:rFonts w:ascii="Century" w:hAnsi="Century"/>
          <w:iCs/>
          <w:kern w:val="0"/>
          <w:sz w:val="20"/>
          <w:szCs w:val="20"/>
          <w14:ligatures w14:val="none"/>
        </w:rPr>
        <w:t>(</w:t>
      </w:r>
      <w:r w:rsidR="00AF5F1C" w:rsidRPr="00E122DD">
        <w:rPr>
          <w:rFonts w:ascii="Century" w:hAnsi="Century"/>
          <w:iCs/>
          <w:kern w:val="0"/>
          <w:sz w:val="20"/>
          <w:szCs w:val="20"/>
          <w14:ligatures w14:val="none"/>
        </w:rPr>
        <w:t xml:space="preserve">See, </w:t>
      </w:r>
      <w:r w:rsidR="00AF5F1C" w:rsidRPr="00E122DD">
        <w:rPr>
          <w:rFonts w:ascii="Century" w:hAnsi="Century"/>
          <w:kern w:val="0"/>
          <w:sz w:val="20"/>
          <w:szCs w:val="20"/>
          <w14:ligatures w14:val="none"/>
        </w:rPr>
        <w:t xml:space="preserve">Bellalah, Mondher. 2010. </w:t>
      </w:r>
      <w:r w:rsidR="00AF5F1C" w:rsidRPr="00E122DD">
        <w:rPr>
          <w:rFonts w:ascii="Century" w:hAnsi="Century"/>
          <w:i/>
          <w:kern w:val="0"/>
          <w:sz w:val="20"/>
          <w:szCs w:val="20"/>
          <w14:ligatures w14:val="none"/>
        </w:rPr>
        <w:t>Derivatives, risk management &amp; value</w:t>
      </w:r>
      <w:r w:rsidR="00AF5F1C" w:rsidRPr="00E122DD">
        <w:rPr>
          <w:rFonts w:ascii="Century" w:hAnsi="Century"/>
          <w:kern w:val="0"/>
          <w:sz w:val="20"/>
          <w:szCs w:val="20"/>
          <w14:ligatures w14:val="none"/>
        </w:rPr>
        <w:t>. Singapore: World Scientific</w:t>
      </w:r>
      <w:r w:rsidR="00AF5F1C" w:rsidRPr="00E122DD">
        <w:rPr>
          <w:rFonts w:ascii="Century" w:hAnsi="Century"/>
          <w:iCs/>
          <w:kern w:val="0"/>
          <w:sz w:val="20"/>
          <w:szCs w:val="20"/>
          <w14:ligatures w14:val="none"/>
        </w:rPr>
        <w:t>, p. 85.</w:t>
      </w:r>
      <w:r w:rsidR="00AF5F1C" w:rsidRPr="00C93AE1">
        <w:rPr>
          <w:rFonts w:ascii="Century" w:hAnsi="Century"/>
          <w:iCs/>
          <w:kern w:val="0"/>
          <w:sz w:val="20"/>
          <w:szCs w:val="20"/>
          <w14:ligatures w14:val="none"/>
        </w:rPr>
        <w:t>)</w:t>
      </w:r>
      <w:r w:rsidR="00AF5F1C" w:rsidRPr="00C93AE1">
        <w:rPr>
          <w:rFonts w:ascii="Century" w:hAnsi="Century"/>
          <w:iCs/>
        </w:rPr>
        <w:t xml:space="preserve"> </w:t>
      </w:r>
    </w:p>
    <w:p w14:paraId="08F21C80" w14:textId="77777777" w:rsidR="00443E9C" w:rsidRDefault="00AF5F1C" w:rsidP="00812852">
      <w:pPr>
        <w:spacing w:line="276" w:lineRule="auto"/>
        <w:ind w:firstLine="720"/>
        <w:contextualSpacing/>
        <w:rPr>
          <w:rFonts w:ascii="Century" w:hAnsi="Century"/>
          <w:iCs/>
          <w:kern w:val="0"/>
          <w14:ligatures w14:val="none"/>
        </w:rPr>
      </w:pPr>
      <w:r w:rsidRPr="00C93AE1">
        <w:rPr>
          <w:rFonts w:ascii="Century" w:hAnsi="Century"/>
          <w:iCs/>
        </w:rPr>
        <w:t xml:space="preserve">“The main attractions of </w:t>
      </w:r>
      <w:bookmarkStart w:id="21" w:name="_Hlk163405921"/>
      <w:r w:rsidRPr="00C93AE1">
        <w:rPr>
          <w:rFonts w:ascii="Century" w:hAnsi="Century"/>
          <w:iCs/>
        </w:rPr>
        <w:t>the Black-Scholes model</w:t>
      </w:r>
      <w:bookmarkEnd w:id="21"/>
      <w:r w:rsidRPr="00C93AE1">
        <w:rPr>
          <w:rFonts w:ascii="Century" w:hAnsi="Century"/>
          <w:iCs/>
        </w:rPr>
        <w:t xml:space="preserve"> are that their </w:t>
      </w:r>
      <w:r w:rsidRPr="00C93AE1">
        <w:rPr>
          <w:rFonts w:ascii="Century" w:hAnsi="Century"/>
          <w:b/>
          <w:iCs/>
        </w:rPr>
        <w:t xml:space="preserve">formula </w:t>
      </w:r>
      <w:r w:rsidRPr="00C93AE1">
        <w:rPr>
          <w:rFonts w:ascii="Century" w:hAnsi="Century"/>
          <w:iCs/>
        </w:rPr>
        <w:t xml:space="preserve">is a function of </w:t>
      </w:r>
      <w:r w:rsidRPr="00C93AE1">
        <w:rPr>
          <w:rFonts w:ascii="Century" w:hAnsi="Century"/>
          <w:b/>
          <w:iCs/>
        </w:rPr>
        <w:t>observable</w:t>
      </w:r>
      <w:r w:rsidRPr="00C93AE1">
        <w:rPr>
          <w:rFonts w:ascii="Century" w:hAnsi="Century"/>
          <w:iCs/>
        </w:rPr>
        <w:t xml:space="preserve"> variables</w:t>
      </w:r>
      <w:r w:rsidRPr="00C93AE1">
        <w:rPr>
          <w:rFonts w:ascii="Century" w:hAnsi="Century"/>
          <w:b/>
          <w:iCs/>
        </w:rPr>
        <w:t xml:space="preserve"> and</w:t>
      </w:r>
      <w:r w:rsidRPr="00C93AE1">
        <w:rPr>
          <w:rFonts w:ascii="Century" w:hAnsi="Century"/>
          <w:iCs/>
        </w:rPr>
        <w:t xml:space="preserve"> that </w:t>
      </w:r>
      <w:r w:rsidRPr="00C93AE1">
        <w:rPr>
          <w:rFonts w:ascii="Century" w:hAnsi="Century"/>
          <w:b/>
          <w:iCs/>
        </w:rPr>
        <w:t>the model can be extended to</w:t>
      </w:r>
      <w:r w:rsidRPr="00C93AE1">
        <w:rPr>
          <w:rFonts w:ascii="Century" w:hAnsi="Century"/>
          <w:iCs/>
        </w:rPr>
        <w:t xml:space="preserve"> the pricing of </w:t>
      </w:r>
      <w:r w:rsidRPr="00C93AE1">
        <w:rPr>
          <w:rFonts w:ascii="Century" w:hAnsi="Century"/>
          <w:b/>
          <w:iCs/>
        </w:rPr>
        <w:t>any</w:t>
      </w:r>
      <w:r w:rsidRPr="00C93AE1">
        <w:rPr>
          <w:rFonts w:ascii="Century" w:hAnsi="Century"/>
          <w:iCs/>
        </w:rPr>
        <w:t xml:space="preserve"> type of </w:t>
      </w:r>
      <w:r w:rsidRPr="00C93AE1">
        <w:rPr>
          <w:rFonts w:ascii="Century" w:hAnsi="Century"/>
          <w:b/>
          <w:iCs/>
        </w:rPr>
        <w:t>option</w:t>
      </w:r>
      <w:r w:rsidRPr="00C93AE1">
        <w:rPr>
          <w:rFonts w:ascii="Century" w:hAnsi="Century"/>
          <w:iCs/>
        </w:rPr>
        <w:t>”</w:t>
      </w:r>
      <w:r w:rsidRPr="00A9558B">
        <w:rPr>
          <w:rFonts w:ascii="Times New Roman" w:hAnsi="Times New Roman"/>
          <w:iCs/>
          <w:sz w:val="20"/>
          <w:szCs w:val="24"/>
        </w:rPr>
        <w:t xml:space="preserve"> </w:t>
      </w:r>
      <w:r w:rsidRPr="00C93AE1">
        <w:rPr>
          <w:rFonts w:ascii="Century" w:hAnsi="Century"/>
          <w:iCs/>
          <w:sz w:val="20"/>
          <w:szCs w:val="24"/>
        </w:rPr>
        <w:t>(see</w:t>
      </w:r>
      <w:r>
        <w:rPr>
          <w:rFonts w:ascii="Century" w:hAnsi="Century"/>
          <w:iCs/>
          <w:sz w:val="20"/>
          <w:szCs w:val="24"/>
        </w:rPr>
        <w:t>,</w:t>
      </w:r>
      <w:r w:rsidRPr="00C93AE1">
        <w:rPr>
          <w:rFonts w:ascii="Century" w:hAnsi="Century"/>
          <w:iCs/>
          <w:sz w:val="20"/>
          <w:szCs w:val="24"/>
        </w:rPr>
        <w:t xml:space="preserve"> Bellalah 2010, p. 377).</w:t>
      </w:r>
      <w:r w:rsidR="00812852">
        <w:rPr>
          <w:rFonts w:ascii="Century" w:hAnsi="Century"/>
          <w:iCs/>
          <w:kern w:val="0"/>
          <w14:ligatures w14:val="none"/>
        </w:rPr>
        <w:t xml:space="preserve"> </w:t>
      </w:r>
    </w:p>
    <w:p w14:paraId="0B8644AE" w14:textId="702CFCFB" w:rsidR="00AF5F1C" w:rsidRPr="00812852" w:rsidRDefault="00812852" w:rsidP="00812852">
      <w:pPr>
        <w:spacing w:line="276" w:lineRule="auto"/>
        <w:ind w:firstLine="720"/>
        <w:contextualSpacing/>
        <w:rPr>
          <w:rFonts w:ascii="Century" w:hAnsi="Century"/>
          <w:iCs/>
          <w:kern w:val="0"/>
          <w14:ligatures w14:val="none"/>
        </w:rPr>
      </w:pPr>
      <w:r>
        <w:rPr>
          <w:rFonts w:ascii="Century" w:hAnsi="Century"/>
          <w:iCs/>
          <w:kern w:val="0"/>
          <w14:ligatures w14:val="none"/>
        </w:rPr>
        <w:t>However, t</w:t>
      </w:r>
      <w:r w:rsidR="00AF5F1C" w:rsidRPr="00C93AE1">
        <w:rPr>
          <w:rFonts w:ascii="Century" w:hAnsi="Century"/>
          <w:iCs/>
        </w:rPr>
        <w:t>he Black-Scholes model</w:t>
      </w:r>
      <w:r w:rsidR="00AF5F1C" w:rsidRPr="0018773C">
        <w:rPr>
          <w:rFonts w:ascii="Century" w:hAnsi="Century"/>
          <w:iCs/>
          <w:kern w:val="0"/>
          <w14:ligatures w14:val="none"/>
        </w:rPr>
        <w:t xml:space="preserve"> option pricing process</w:t>
      </w:r>
      <w:r w:rsidR="00AF5F1C">
        <w:rPr>
          <w:rFonts w:ascii="Century" w:hAnsi="Century"/>
          <w:iCs/>
          <w:kern w:val="0"/>
          <w14:ligatures w14:val="none"/>
        </w:rPr>
        <w:t>,</w:t>
      </w:r>
      <w:r w:rsidR="00AF5F1C" w:rsidRPr="0018773C">
        <w:rPr>
          <w:rFonts w:ascii="Century" w:hAnsi="Century"/>
          <w:iCs/>
          <w:kern w:val="0"/>
          <w14:ligatures w14:val="none"/>
        </w:rPr>
        <w:t xml:space="preserve"> </w:t>
      </w:r>
      <w:r w:rsidR="00AF5F1C">
        <w:rPr>
          <w:rFonts w:ascii="Century" w:hAnsi="Century"/>
          <w:iCs/>
          <w:kern w:val="0"/>
          <w14:ligatures w14:val="none"/>
        </w:rPr>
        <w:t xml:space="preserve">even when operating </w:t>
      </w:r>
      <w:r w:rsidR="00AF5F1C" w:rsidRPr="0018773C">
        <w:rPr>
          <w:rFonts w:ascii="Century" w:hAnsi="Century"/>
          <w:iCs/>
          <w:kern w:val="0"/>
          <w14:ligatures w14:val="none"/>
        </w:rPr>
        <w:t>in a ‘complete market’</w:t>
      </w:r>
      <w:r w:rsidR="00AF5F1C">
        <w:rPr>
          <w:rFonts w:ascii="Century" w:hAnsi="Century"/>
          <w:iCs/>
          <w:kern w:val="0"/>
          <w14:ligatures w14:val="none"/>
        </w:rPr>
        <w:t>,</w:t>
      </w:r>
      <w:r w:rsidR="00AF5F1C" w:rsidRPr="0018773C">
        <w:rPr>
          <w:rFonts w:ascii="Century" w:hAnsi="Century"/>
          <w:iCs/>
          <w:kern w:val="0"/>
          <w14:ligatures w14:val="none"/>
        </w:rPr>
        <w:t xml:space="preserve"> does</w:t>
      </w:r>
      <w:r w:rsidR="00AF5F1C">
        <w:rPr>
          <w:rFonts w:ascii="Century" w:hAnsi="Century"/>
          <w:iCs/>
          <w:kern w:val="0"/>
          <w14:ligatures w14:val="none"/>
        </w:rPr>
        <w:t xml:space="preserve"> still</w:t>
      </w:r>
      <w:r w:rsidR="00AF5F1C" w:rsidRPr="0018773C">
        <w:rPr>
          <w:rFonts w:ascii="Century" w:hAnsi="Century"/>
          <w:iCs/>
          <w:kern w:val="0"/>
          <w14:ligatures w14:val="none"/>
        </w:rPr>
        <w:t xml:space="preserve"> base </w:t>
      </w:r>
      <w:bookmarkStart w:id="22" w:name="_Hlk178862077"/>
      <w:r w:rsidR="00AF5F1C" w:rsidRPr="0018773C">
        <w:rPr>
          <w:rFonts w:ascii="Century" w:hAnsi="Century"/>
          <w:iCs/>
          <w:kern w:val="0"/>
          <w14:ligatures w14:val="none"/>
        </w:rPr>
        <w:t xml:space="preserve">on </w:t>
      </w:r>
      <w:r w:rsidR="00AF5F1C" w:rsidRPr="0018773C">
        <w:rPr>
          <w:rFonts w:ascii="Century" w:hAnsi="Century"/>
          <w:b/>
          <w:bCs/>
          <w:i/>
          <w:kern w:val="0"/>
          <w14:ligatures w14:val="none"/>
        </w:rPr>
        <w:t>four empirical</w:t>
      </w:r>
      <w:r w:rsidR="00AF5F1C" w:rsidRPr="0018773C">
        <w:rPr>
          <w:rFonts w:ascii="Century" w:hAnsi="Century"/>
          <w:i/>
          <w:kern w:val="0"/>
          <w14:ligatures w14:val="none"/>
        </w:rPr>
        <w:t xml:space="preserve"> </w:t>
      </w:r>
      <w:r w:rsidR="00AF5F1C" w:rsidRPr="0018773C">
        <w:rPr>
          <w:rFonts w:ascii="Century" w:hAnsi="Century"/>
          <w:b/>
          <w:bCs/>
          <w:i/>
          <w:kern w:val="0"/>
          <w14:ligatures w14:val="none"/>
        </w:rPr>
        <w:t>observable backwards calculated parameter</w:t>
      </w:r>
      <w:r w:rsidR="00AF5F1C" w:rsidRPr="0018773C">
        <w:rPr>
          <w:rFonts w:ascii="Century" w:hAnsi="Century"/>
          <w:iCs/>
          <w:kern w:val="0"/>
          <w14:ligatures w14:val="none"/>
        </w:rPr>
        <w:t xml:space="preserve"> and </w:t>
      </w:r>
      <w:r w:rsidR="00AF5F1C" w:rsidRPr="00812852">
        <w:rPr>
          <w:rFonts w:ascii="Century" w:hAnsi="Century"/>
          <w:b/>
          <w:bCs/>
          <w:i/>
          <w:color w:val="FF0000"/>
          <w:kern w:val="0"/>
          <w14:ligatures w14:val="none"/>
        </w:rPr>
        <w:t>one</w:t>
      </w:r>
      <w:r w:rsidR="00AF5F1C" w:rsidRPr="0018773C">
        <w:rPr>
          <w:rFonts w:ascii="Century" w:hAnsi="Century"/>
          <w:iCs/>
          <w:kern w:val="0"/>
          <w14:ligatures w14:val="none"/>
        </w:rPr>
        <w:t xml:space="preserve"> obviously </w:t>
      </w:r>
      <w:r w:rsidR="00AF5F1C" w:rsidRPr="00812852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unobservable</w:t>
      </w:r>
      <w:r w:rsidR="00AF5F1C" w:rsidRPr="0018773C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 </w:t>
      </w:r>
      <w:r w:rsidR="00AF5F1C" w:rsidRPr="0018773C">
        <w:rPr>
          <w:rFonts w:ascii="Century" w:hAnsi="Century" w:cs="Times New Roman"/>
          <w:kern w:val="0"/>
          <w14:ligatures w14:val="none"/>
        </w:rPr>
        <w:t xml:space="preserve">and therefore </w:t>
      </w:r>
      <w:r w:rsidR="00AF5F1C" w:rsidRPr="00812852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non-empirical variable r*</w:t>
      </w:r>
      <w:bookmarkEnd w:id="22"/>
      <w:r w:rsidR="00AF5F1C" w:rsidRPr="00DB647E">
        <w:rPr>
          <w:rFonts w:ascii="Century" w:hAnsi="Century" w:cs="Times New Roman"/>
          <w:b/>
          <w:bCs/>
          <w:i/>
          <w:iCs/>
          <w:kern w:val="0"/>
          <w14:ligatures w14:val="none"/>
        </w:rPr>
        <w:t>.</w:t>
      </w:r>
    </w:p>
    <w:p w14:paraId="497039AC" w14:textId="77777777" w:rsidR="00182C50" w:rsidRDefault="00182C50" w:rsidP="008F35DD">
      <w:pPr>
        <w:spacing w:line="276" w:lineRule="auto"/>
        <w:ind w:firstLine="720"/>
        <w:contextualSpacing/>
        <w:rPr>
          <w:rFonts w:ascii="Century" w:hAnsi="Century" w:cs="Times New Roman"/>
          <w:b/>
          <w:bCs/>
          <w:kern w:val="0"/>
          <w:sz w:val="16"/>
          <w:szCs w:val="16"/>
          <w14:ligatures w14:val="none"/>
        </w:rPr>
      </w:pPr>
    </w:p>
    <w:p w14:paraId="6A3932D5" w14:textId="77777777" w:rsidR="00182C50" w:rsidRDefault="00182C50" w:rsidP="008F35DD">
      <w:pPr>
        <w:spacing w:line="276" w:lineRule="auto"/>
        <w:ind w:firstLine="720"/>
        <w:contextualSpacing/>
        <w:rPr>
          <w:rFonts w:ascii="Century" w:hAnsi="Century" w:cs="Times New Roman"/>
          <w:b/>
          <w:bCs/>
          <w:kern w:val="0"/>
          <w:sz w:val="16"/>
          <w:szCs w:val="16"/>
          <w14:ligatures w14:val="none"/>
        </w:rPr>
      </w:pPr>
    </w:p>
    <w:p w14:paraId="0FE477F3" w14:textId="76BAF1ED" w:rsidR="00182C50" w:rsidRPr="00633BE4" w:rsidRDefault="00182C50" w:rsidP="00633BE4">
      <w:pPr>
        <w:pStyle w:val="ListParagraph"/>
        <w:numPr>
          <w:ilvl w:val="0"/>
          <w:numId w:val="12"/>
        </w:numPr>
        <w:spacing w:line="276" w:lineRule="auto"/>
        <w:rPr>
          <w:rFonts w:ascii="Century" w:hAnsi="Century"/>
          <w:i/>
        </w:rPr>
      </w:pPr>
      <w:r w:rsidRPr="00633BE4">
        <w:rPr>
          <w:rFonts w:ascii="Century" w:hAnsi="Century"/>
          <w:b/>
          <w:bCs/>
          <w:color w:val="323232"/>
          <w:sz w:val="28"/>
          <w:szCs w:val="28"/>
        </w:rPr>
        <w:t>Emerging issues</w:t>
      </w:r>
      <w:r w:rsidR="00812852" w:rsidRPr="00633BE4">
        <w:rPr>
          <w:b/>
          <w:bCs/>
          <w:color w:val="323232"/>
          <w:sz w:val="28"/>
          <w:szCs w:val="28"/>
        </w:rPr>
        <w:t xml:space="preserve"> </w:t>
      </w:r>
      <w:bookmarkStart w:id="23" w:name="_Hlk178863066"/>
      <w:r w:rsidR="000B3E62">
        <w:rPr>
          <w:rFonts w:ascii="Century" w:hAnsi="Century"/>
          <w:color w:val="000000"/>
          <w:kern w:val="0"/>
          <w14:ligatures w14:val="none"/>
        </w:rPr>
        <w:t>by</w:t>
      </w:r>
      <w:r w:rsidR="00812852" w:rsidRPr="00633BE4">
        <w:rPr>
          <w:rFonts w:ascii="Century" w:hAnsi="Century"/>
          <w:color w:val="000000"/>
          <w:kern w:val="0"/>
          <w14:ligatures w14:val="none"/>
        </w:rPr>
        <w:t xml:space="preserve"> examining </w:t>
      </w:r>
      <w:r w:rsidR="00812852" w:rsidRPr="00633BE4">
        <w:rPr>
          <w:rFonts w:ascii="Century" w:hAnsi="Century"/>
          <w:iCs/>
        </w:rPr>
        <w:t>-</w:t>
      </w:r>
      <w:r w:rsidR="00812852" w:rsidRPr="00633BE4">
        <w:rPr>
          <w:rFonts w:ascii="Century" w:hAnsi="Century"/>
          <w:i/>
        </w:rPr>
        <w:t xml:space="preserve"> </w:t>
      </w:r>
      <w:bookmarkEnd w:id="23"/>
      <w:r w:rsidR="00812852" w:rsidRPr="00633BE4">
        <w:rPr>
          <w:rFonts w:ascii="Century" w:hAnsi="Century"/>
          <w:i/>
        </w:rPr>
        <w:t xml:space="preserve">mechanics or invisible forces </w:t>
      </w:r>
      <w:r w:rsidR="00812852" w:rsidRPr="00633BE4">
        <w:rPr>
          <w:rFonts w:ascii="Century" w:hAnsi="Century"/>
          <w:iCs/>
        </w:rPr>
        <w:t xml:space="preserve">guiding market participants </w:t>
      </w:r>
      <w:r w:rsidR="00812852" w:rsidRPr="00633BE4">
        <w:rPr>
          <w:rFonts w:ascii="Century" w:hAnsi="Century"/>
          <w:i/>
        </w:rPr>
        <w:t xml:space="preserve">to calibrate </w:t>
      </w:r>
      <w:r w:rsidR="00812852" w:rsidRPr="00633BE4">
        <w:rPr>
          <w:rFonts w:ascii="Century" w:hAnsi="Century"/>
          <w:iCs/>
        </w:rPr>
        <w:t>and</w:t>
      </w:r>
      <w:r w:rsidR="00812852" w:rsidRPr="00633BE4">
        <w:rPr>
          <w:rFonts w:ascii="Century" w:hAnsi="Century"/>
          <w:i/>
        </w:rPr>
        <w:t xml:space="preserve"> allocate </w:t>
      </w:r>
      <w:r w:rsidR="00812852" w:rsidRPr="00633BE4">
        <w:rPr>
          <w:rFonts w:ascii="Century" w:hAnsi="Century"/>
          <w:iCs/>
        </w:rPr>
        <w:t xml:space="preserve">simultaneously their </w:t>
      </w:r>
      <w:r w:rsidR="00812852" w:rsidRPr="00633BE4">
        <w:rPr>
          <w:rFonts w:ascii="Century" w:hAnsi="Century"/>
          <w:i/>
        </w:rPr>
        <w:t>uncertainties including climate-related risks</w:t>
      </w:r>
    </w:p>
    <w:p w14:paraId="0B765211" w14:textId="77777777" w:rsidR="00633BE4" w:rsidRPr="00633BE4" w:rsidRDefault="00633BE4" w:rsidP="00633BE4">
      <w:pPr>
        <w:pStyle w:val="ListParagraph"/>
        <w:spacing w:line="276" w:lineRule="auto"/>
        <w:ind w:left="1080"/>
        <w:rPr>
          <w:rFonts w:ascii="Century" w:hAnsi="Century" w:cs="Times New Roman"/>
          <w:b/>
          <w:bCs/>
          <w:kern w:val="0"/>
          <w:sz w:val="16"/>
          <w:szCs w:val="16"/>
          <w14:ligatures w14:val="none"/>
        </w:rPr>
      </w:pPr>
    </w:p>
    <w:p w14:paraId="5AD4A735" w14:textId="0B22DB84" w:rsidR="003D56CA" w:rsidRPr="003D56CA" w:rsidRDefault="00633BE4" w:rsidP="0015708B">
      <w:pPr>
        <w:spacing w:line="276" w:lineRule="auto"/>
        <w:contextualSpacing/>
        <w:rPr>
          <w:rFonts w:ascii="Century" w:hAnsi="Century" w:cs="Times New Roman"/>
          <w:iCs/>
          <w:kern w:val="0"/>
          <w14:ligatures w14:val="none"/>
        </w:rPr>
      </w:pPr>
      <w:r>
        <w:rPr>
          <w:rFonts w:ascii="Century" w:hAnsi="Century"/>
          <w:iCs/>
        </w:rPr>
        <w:t>Referring to above mentioned obstacles I am asking</w:t>
      </w:r>
      <w:r w:rsidR="00812852">
        <w:rPr>
          <w:rFonts w:ascii="Century" w:hAnsi="Century"/>
          <w:iCs/>
        </w:rPr>
        <w:t xml:space="preserve"> - is</w:t>
      </w:r>
      <w:r w:rsidR="00AF5F1C" w:rsidRPr="0018773C">
        <w:rPr>
          <w:rFonts w:ascii="Century" w:hAnsi="Century"/>
          <w:iCs/>
          <w:kern w:val="0"/>
          <w14:ligatures w14:val="none"/>
        </w:rPr>
        <w:t xml:space="preserve"> the Merton (1973) and Black and Scholes (1973) option pricing model </w:t>
      </w:r>
      <w:r w:rsidR="000D3796">
        <w:rPr>
          <w:rFonts w:ascii="Century" w:hAnsi="Century"/>
          <w:iCs/>
          <w:kern w:val="0"/>
          <w14:ligatures w14:val="none"/>
        </w:rPr>
        <w:t>–</w:t>
      </w:r>
      <w:r w:rsidR="00BE36A1" w:rsidRPr="006E62ED">
        <w:rPr>
          <w:rFonts w:ascii="Century" w:hAnsi="Century"/>
          <w:b/>
          <w:bCs/>
          <w:iCs/>
          <w:color w:val="FF0000"/>
          <w:kern w:val="0"/>
          <w14:ligatures w14:val="none"/>
        </w:rPr>
        <w:t xml:space="preserve"> </w:t>
      </w:r>
      <w:r w:rsidR="000D3796">
        <w:rPr>
          <w:rFonts w:ascii="Century" w:hAnsi="Century"/>
          <w:b/>
          <w:bCs/>
          <w:iCs/>
          <w:color w:val="FF0000"/>
          <w:kern w:val="0"/>
          <w14:ligatures w14:val="none"/>
        </w:rPr>
        <w:t xml:space="preserve">a </w:t>
      </w:r>
      <w:r w:rsidR="00BE36A1" w:rsidRPr="006E62ED">
        <w:rPr>
          <w:rFonts w:ascii="Century" w:hAnsi="Century"/>
          <w:b/>
          <w:bCs/>
          <w:iCs/>
          <w:color w:val="FF0000"/>
          <w:kern w:val="0"/>
          <w14:ligatures w14:val="none"/>
        </w:rPr>
        <w:t>testable and rejectable</w:t>
      </w:r>
      <w:bookmarkStart w:id="24" w:name="_Hlk163322682"/>
      <w:r w:rsidR="00812852">
        <w:rPr>
          <w:rFonts w:ascii="Century" w:hAnsi="Century"/>
          <w:iCs/>
          <w:kern w:val="0"/>
          <w14:ligatures w14:val="none"/>
        </w:rPr>
        <w:t xml:space="preserve"> </w:t>
      </w:r>
      <w:r w:rsidR="00AF5F1C" w:rsidRPr="00947D72">
        <w:rPr>
          <w:rFonts w:ascii="Century" w:hAnsi="Century"/>
          <w:b/>
          <w:bCs/>
          <w:iCs/>
          <w:color w:val="FF0000"/>
          <w:kern w:val="0"/>
          <w14:ligatures w14:val="none"/>
        </w:rPr>
        <w:t>model</w:t>
      </w:r>
      <w:bookmarkEnd w:id="24"/>
      <w:r w:rsidR="00182C50">
        <w:rPr>
          <w:rFonts w:ascii="Century" w:hAnsi="Century" w:cs="Times New Roman"/>
          <w:iCs/>
          <w:kern w:val="0"/>
          <w14:ligatures w14:val="none"/>
        </w:rPr>
        <w:t>?</w:t>
      </w:r>
      <w:r w:rsidR="003D56CA">
        <w:rPr>
          <w:rFonts w:ascii="Century" w:hAnsi="Century" w:cs="Times New Roman"/>
          <w:iCs/>
          <w:kern w:val="0"/>
          <w14:ligatures w14:val="none"/>
        </w:rPr>
        <w:t xml:space="preserve"> </w:t>
      </w:r>
      <w:r w:rsidR="000D3796">
        <w:rPr>
          <w:rFonts w:ascii="Century" w:hAnsi="Century" w:cs="Times New Roman"/>
          <w:iCs/>
          <w:kern w:val="0"/>
          <w14:ligatures w14:val="none"/>
        </w:rPr>
        <w:t xml:space="preserve">Particular, </w:t>
      </w:r>
      <w:r w:rsidR="00536A2A">
        <w:rPr>
          <w:rFonts w:ascii="Century" w:hAnsi="Century" w:cs="Times New Roman"/>
          <w:iCs/>
          <w:kern w:val="0"/>
          <w14:ligatures w14:val="none"/>
        </w:rPr>
        <w:t>when</w:t>
      </w:r>
      <w:r w:rsidR="000D3796">
        <w:rPr>
          <w:rFonts w:ascii="Century" w:hAnsi="Century" w:cs="Times New Roman"/>
          <w:iCs/>
          <w:kern w:val="0"/>
          <w14:ligatures w14:val="none"/>
        </w:rPr>
        <w:t xml:space="preserve"> the option or</w:t>
      </w:r>
      <w:r w:rsidR="00182C50">
        <w:rPr>
          <w:rFonts w:ascii="Century" w:hAnsi="Century"/>
          <w:iCs/>
        </w:rPr>
        <w:t xml:space="preserve"> </w:t>
      </w:r>
      <w:r w:rsidR="00182C50" w:rsidRPr="00947D72">
        <w:rPr>
          <w:rFonts w:ascii="Century" w:hAnsi="Century"/>
          <w:b/>
          <w:bCs/>
          <w:iCs/>
        </w:rPr>
        <w:t>permit pricing process</w:t>
      </w:r>
      <w:r w:rsidR="00536A2A">
        <w:rPr>
          <w:rFonts w:ascii="Century" w:hAnsi="Century"/>
          <w:b/>
          <w:bCs/>
          <w:iCs/>
        </w:rPr>
        <w:t>,</w:t>
      </w:r>
      <w:r w:rsidR="00182C50" w:rsidRPr="00AA3627">
        <w:rPr>
          <w:rFonts w:ascii="Century" w:hAnsi="Century"/>
          <w:iCs/>
        </w:rPr>
        <w:t xml:space="preserve"> </w:t>
      </w:r>
      <w:r w:rsidR="00182C50" w:rsidRPr="0018773C">
        <w:rPr>
          <w:rFonts w:ascii="Century" w:hAnsi="Century"/>
          <w:b/>
          <w:bCs/>
          <w:iCs/>
          <w:kern w:val="0"/>
          <w14:ligatures w14:val="none"/>
        </w:rPr>
        <w:t>to</w:t>
      </w:r>
      <w:r w:rsidR="00182C50" w:rsidRPr="0018773C">
        <w:rPr>
          <w:rFonts w:ascii="Century" w:hAnsi="Century"/>
          <w:iCs/>
          <w:kern w:val="0"/>
          <w14:ligatures w14:val="none"/>
        </w:rPr>
        <w:t xml:space="preserve"> </w:t>
      </w:r>
      <w:r w:rsidR="00182C50" w:rsidRPr="0018773C">
        <w:rPr>
          <w:rFonts w:ascii="Century" w:hAnsi="Century"/>
          <w:b/>
          <w:bCs/>
          <w:iCs/>
          <w:kern w:val="0"/>
          <w14:ligatures w14:val="none"/>
        </w:rPr>
        <w:t xml:space="preserve">emit </w:t>
      </w:r>
      <w:r w:rsidR="00182C50" w:rsidRPr="00450C80">
        <w:rPr>
          <w:rFonts w:ascii="Century" w:hAnsi="Century"/>
          <w:iCs/>
          <w:kern w:val="0"/>
          <w14:ligatures w14:val="none"/>
        </w:rPr>
        <w:t>(</w:t>
      </w:r>
      <w:r w:rsidR="00182C50">
        <w:rPr>
          <w:rFonts w:ascii="Century" w:hAnsi="Century"/>
          <w:iCs/>
          <w:kern w:val="0"/>
          <w14:ligatures w14:val="none"/>
        </w:rPr>
        <w:t xml:space="preserve">on our planet) </w:t>
      </w:r>
      <w:r w:rsidR="00182C50" w:rsidRPr="0018773C">
        <w:rPr>
          <w:rFonts w:ascii="Century" w:hAnsi="Century"/>
          <w:b/>
          <w:bCs/>
          <w:iCs/>
          <w:kern w:val="0"/>
          <w14:ligatures w14:val="none"/>
        </w:rPr>
        <w:t>one</w:t>
      </w:r>
      <w:r w:rsidR="00182C50">
        <w:rPr>
          <w:rFonts w:ascii="Century" w:hAnsi="Century"/>
          <w:b/>
          <w:bCs/>
          <w:iCs/>
          <w:kern w:val="0"/>
          <w14:ligatures w14:val="none"/>
        </w:rPr>
        <w:t xml:space="preserve"> metric</w:t>
      </w:r>
      <w:r w:rsidR="00182C50" w:rsidRPr="0018773C">
        <w:rPr>
          <w:rFonts w:ascii="Century" w:hAnsi="Century"/>
          <w:b/>
          <w:bCs/>
          <w:iCs/>
          <w:kern w:val="0"/>
          <w14:ligatures w14:val="none"/>
        </w:rPr>
        <w:t xml:space="preserve"> ton </w:t>
      </w:r>
      <w:r w:rsidR="00182C50" w:rsidRPr="0018773C">
        <w:rPr>
          <w:rFonts w:ascii="Century" w:hAnsi="Century" w:cs="Times New Roman"/>
          <w:b/>
          <w:bCs/>
          <w:kern w:val="0"/>
          <w14:ligatures w14:val="none"/>
        </w:rPr>
        <w:t>CO</w:t>
      </w:r>
      <w:r w:rsidR="00182C50" w:rsidRPr="0018773C">
        <w:rPr>
          <w:rFonts w:ascii="Century" w:hAnsi="Century" w:cs="Times New Roman"/>
          <w:b/>
          <w:bCs/>
          <w:kern w:val="0"/>
          <w:sz w:val="16"/>
          <w:szCs w:val="16"/>
          <w14:ligatures w14:val="none"/>
        </w:rPr>
        <w:t>2</w:t>
      </w:r>
      <w:r w:rsidR="00182C50">
        <w:rPr>
          <w:rFonts w:ascii="Century" w:hAnsi="Century" w:cs="Times New Roman"/>
          <w:b/>
          <w:bCs/>
          <w:kern w:val="0"/>
          <w:sz w:val="16"/>
          <w:szCs w:val="16"/>
          <w14:ligatures w14:val="none"/>
        </w:rPr>
        <w:t xml:space="preserve"> </w:t>
      </w:r>
      <w:r w:rsidR="00536A2A">
        <w:rPr>
          <w:rFonts w:ascii="Century" w:hAnsi="Century" w:cs="Times New Roman"/>
          <w:kern w:val="0"/>
          <w14:ligatures w14:val="none"/>
        </w:rPr>
        <w:t>will be</w:t>
      </w:r>
      <w:r w:rsidR="000D3796" w:rsidRPr="000D3796">
        <w:rPr>
          <w:rFonts w:ascii="Century" w:hAnsi="Century" w:cs="Times New Roman"/>
          <w:kern w:val="0"/>
          <w14:ligatures w14:val="none"/>
        </w:rPr>
        <w:t xml:space="preserve"> </w:t>
      </w:r>
      <w:r w:rsidR="00CE60C1" w:rsidRPr="000D3796">
        <w:rPr>
          <w:rFonts w:ascii="Century" w:hAnsi="Century"/>
          <w:iCs/>
          <w:kern w:val="0"/>
          <w14:ligatures w14:val="none"/>
        </w:rPr>
        <w:t xml:space="preserve">derived </w:t>
      </w:r>
      <w:r w:rsidR="003D56CA">
        <w:rPr>
          <w:rFonts w:ascii="Century" w:hAnsi="Century"/>
          <w:iCs/>
          <w:kern w:val="0"/>
          <w14:ligatures w14:val="none"/>
        </w:rPr>
        <w:t>out-off</w:t>
      </w:r>
      <w:r w:rsidR="00CE60C1" w:rsidRPr="000D3796">
        <w:rPr>
          <w:rFonts w:ascii="Century" w:hAnsi="Century"/>
          <w:iCs/>
          <w:kern w:val="0"/>
          <w14:ligatures w14:val="none"/>
        </w:rPr>
        <w:t xml:space="preserve"> a</w:t>
      </w:r>
      <w:r w:rsidR="00AF5F1C" w:rsidRPr="0018773C">
        <w:rPr>
          <w:rFonts w:ascii="Century" w:hAnsi="Century" w:cs="Times New Roman"/>
          <w:kern w:val="0"/>
          <w14:ligatures w14:val="none"/>
        </w:rPr>
        <w:t xml:space="preserve"> </w:t>
      </w:r>
      <w:r w:rsidR="00BE36A1">
        <w:rPr>
          <w:rFonts w:ascii="Century" w:hAnsi="Century" w:cs="Times New Roman"/>
          <w:kern w:val="0"/>
          <w14:ligatures w14:val="none"/>
        </w:rPr>
        <w:t xml:space="preserve">model </w:t>
      </w:r>
      <w:r w:rsidR="000D3796">
        <w:rPr>
          <w:rFonts w:ascii="Century" w:hAnsi="Century" w:cs="Times New Roman"/>
          <w:kern w:val="0"/>
          <w14:ligatures w14:val="none"/>
        </w:rPr>
        <w:t xml:space="preserve">which does base </w:t>
      </w:r>
      <w:r w:rsidR="000D3796" w:rsidRPr="0018773C">
        <w:rPr>
          <w:rFonts w:ascii="Century" w:hAnsi="Century"/>
          <w:iCs/>
          <w:kern w:val="0"/>
          <w14:ligatures w14:val="none"/>
        </w:rPr>
        <w:t xml:space="preserve">on </w:t>
      </w:r>
      <w:r w:rsidR="000D3796" w:rsidRPr="0018773C">
        <w:rPr>
          <w:rFonts w:ascii="Century" w:hAnsi="Century"/>
          <w:b/>
          <w:bCs/>
          <w:i/>
          <w:kern w:val="0"/>
          <w14:ligatures w14:val="none"/>
        </w:rPr>
        <w:t>four empirical</w:t>
      </w:r>
      <w:r w:rsidR="000D3796" w:rsidRPr="0018773C">
        <w:rPr>
          <w:rFonts w:ascii="Century" w:hAnsi="Century"/>
          <w:i/>
          <w:kern w:val="0"/>
          <w14:ligatures w14:val="none"/>
        </w:rPr>
        <w:t xml:space="preserve"> </w:t>
      </w:r>
      <w:r w:rsidR="000D3796" w:rsidRPr="0018773C">
        <w:rPr>
          <w:rFonts w:ascii="Century" w:hAnsi="Century"/>
          <w:b/>
          <w:bCs/>
          <w:i/>
          <w:kern w:val="0"/>
          <w14:ligatures w14:val="none"/>
        </w:rPr>
        <w:t>observable backwards calculated parameter</w:t>
      </w:r>
      <w:r w:rsidR="000D3796" w:rsidRPr="0018773C">
        <w:rPr>
          <w:rFonts w:ascii="Century" w:hAnsi="Century"/>
          <w:iCs/>
          <w:kern w:val="0"/>
          <w14:ligatures w14:val="none"/>
        </w:rPr>
        <w:t xml:space="preserve"> and </w:t>
      </w:r>
      <w:r w:rsidR="000D3796" w:rsidRPr="00812852">
        <w:rPr>
          <w:rFonts w:ascii="Century" w:hAnsi="Century"/>
          <w:b/>
          <w:bCs/>
          <w:i/>
          <w:color w:val="FF0000"/>
          <w:kern w:val="0"/>
          <w14:ligatures w14:val="none"/>
        </w:rPr>
        <w:t>one</w:t>
      </w:r>
      <w:r w:rsidR="000D3796" w:rsidRPr="0018773C">
        <w:rPr>
          <w:rFonts w:ascii="Century" w:hAnsi="Century"/>
          <w:iCs/>
          <w:kern w:val="0"/>
          <w14:ligatures w14:val="none"/>
        </w:rPr>
        <w:t xml:space="preserve"> </w:t>
      </w:r>
      <w:r w:rsidR="000D3796" w:rsidRPr="00812852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unobservable</w:t>
      </w:r>
      <w:r w:rsidR="000D3796" w:rsidRPr="0018773C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 </w:t>
      </w:r>
      <w:r w:rsidR="000D3796" w:rsidRPr="0018773C">
        <w:rPr>
          <w:rFonts w:ascii="Century" w:hAnsi="Century" w:cs="Times New Roman"/>
          <w:kern w:val="0"/>
          <w14:ligatures w14:val="none"/>
        </w:rPr>
        <w:t xml:space="preserve">and therefore </w:t>
      </w:r>
      <w:r w:rsidR="000D3796" w:rsidRPr="00812852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non-empirical variable r*</w:t>
      </w:r>
      <w:r w:rsidR="00536A2A">
        <w:rPr>
          <w:rFonts w:ascii="Century" w:hAnsi="Century" w:cs="Times New Roman"/>
          <w:kern w:val="0"/>
          <w14:ligatures w14:val="none"/>
        </w:rPr>
        <w:t>.</w:t>
      </w:r>
      <w:r w:rsidR="00AF5F1C" w:rsidRPr="0018773C">
        <w:rPr>
          <w:rFonts w:ascii="Century" w:hAnsi="Century" w:cs="Times New Roman"/>
          <w:kern w:val="0"/>
          <w14:ligatures w14:val="none"/>
        </w:rPr>
        <w:t xml:space="preserve"> </w:t>
      </w:r>
    </w:p>
    <w:p w14:paraId="591970B6" w14:textId="7955D4CE" w:rsidR="0015708B" w:rsidRPr="0015708B" w:rsidRDefault="00536A2A" w:rsidP="0015708B">
      <w:pPr>
        <w:spacing w:line="276" w:lineRule="auto"/>
        <w:contextualSpacing/>
        <w:rPr>
          <w:rFonts w:ascii="Century" w:hAnsi="Century" w:cs="Times New Roman"/>
          <w:kern w:val="0"/>
          <w14:ligatures w14:val="none"/>
        </w:rPr>
      </w:pPr>
      <w:r>
        <w:rPr>
          <w:rFonts w:ascii="Century" w:hAnsi="Century" w:cs="Times New Roman"/>
          <w:kern w:val="0"/>
          <w14:ligatures w14:val="none"/>
        </w:rPr>
        <w:t>T</w:t>
      </w:r>
      <w:r w:rsidR="00182C50">
        <w:rPr>
          <w:rFonts w:ascii="Century" w:hAnsi="Century" w:cs="Times New Roman"/>
          <w:kern w:val="0"/>
          <w14:ligatures w14:val="none"/>
        </w:rPr>
        <w:t>he</w:t>
      </w:r>
      <w:r w:rsidR="00AF5F1C" w:rsidRPr="0018773C">
        <w:rPr>
          <w:rFonts w:ascii="Century" w:hAnsi="Century"/>
          <w:iCs/>
          <w:kern w:val="0"/>
          <w14:ligatures w14:val="none"/>
        </w:rPr>
        <w:t xml:space="preserve"> CO</w:t>
      </w:r>
      <w:r w:rsidR="00AF5F1C" w:rsidRPr="0018773C">
        <w:rPr>
          <w:rFonts w:ascii="Century" w:hAnsi="Century"/>
          <w:iCs/>
          <w:kern w:val="0"/>
          <w:sz w:val="16"/>
          <w:szCs w:val="16"/>
          <w14:ligatures w14:val="none"/>
        </w:rPr>
        <w:t>2</w:t>
      </w:r>
      <w:r w:rsidR="00AF5F1C" w:rsidRPr="0018773C">
        <w:rPr>
          <w:rFonts w:ascii="Century" w:hAnsi="Century"/>
          <w:iCs/>
          <w:kern w:val="0"/>
          <w14:ligatures w14:val="none"/>
        </w:rPr>
        <w:t xml:space="preserve"> option price </w:t>
      </w:r>
      <w:r w:rsidR="00AF5F1C" w:rsidRPr="00136B22">
        <w:rPr>
          <w:rFonts w:ascii="Century" w:hAnsi="Century"/>
          <w:b/>
          <w:bCs/>
          <w:iCs/>
          <w:kern w:val="0"/>
          <w14:ligatures w14:val="none"/>
        </w:rPr>
        <w:t>to emit</w:t>
      </w:r>
      <w:r w:rsidR="00AF5F1C" w:rsidRPr="0018773C">
        <w:rPr>
          <w:rFonts w:ascii="Century" w:hAnsi="Century"/>
          <w:b/>
          <w:bCs/>
          <w:iCs/>
          <w:kern w:val="0"/>
          <w14:ligatures w14:val="none"/>
        </w:rPr>
        <w:t xml:space="preserve"> </w:t>
      </w:r>
      <w:r w:rsidR="00AF5F1C">
        <w:rPr>
          <w:rFonts w:ascii="Century" w:hAnsi="Century"/>
          <w:iCs/>
          <w:kern w:val="0"/>
          <w14:ligatures w14:val="none"/>
        </w:rPr>
        <w:t xml:space="preserve">at our planet </w:t>
      </w:r>
      <w:r w:rsidR="00AF5F1C" w:rsidRPr="00136B22">
        <w:rPr>
          <w:rFonts w:ascii="Century" w:hAnsi="Century"/>
          <w:b/>
          <w:bCs/>
          <w:iCs/>
          <w:kern w:val="0"/>
          <w14:ligatures w14:val="none"/>
        </w:rPr>
        <w:t xml:space="preserve">one metric ton </w:t>
      </w:r>
      <w:r w:rsidR="00AF5F1C" w:rsidRPr="00136B22">
        <w:rPr>
          <w:rFonts w:ascii="Century" w:hAnsi="Century" w:cs="Times New Roman"/>
          <w:b/>
          <w:bCs/>
          <w:kern w:val="0"/>
          <w14:ligatures w14:val="none"/>
        </w:rPr>
        <w:t>CO</w:t>
      </w:r>
      <w:r w:rsidR="00AF5F1C" w:rsidRPr="00136B22">
        <w:rPr>
          <w:rFonts w:ascii="Century" w:hAnsi="Century" w:cs="Times New Roman"/>
          <w:b/>
          <w:bCs/>
          <w:kern w:val="0"/>
          <w:sz w:val="16"/>
          <w:szCs w:val="16"/>
          <w14:ligatures w14:val="none"/>
        </w:rPr>
        <w:t>2</w:t>
      </w:r>
      <w:r w:rsidR="00AF5F1C">
        <w:rPr>
          <w:rFonts w:ascii="Century" w:hAnsi="Century" w:cs="Times New Roman"/>
          <w:b/>
          <w:bCs/>
          <w:kern w:val="0"/>
          <w:sz w:val="16"/>
          <w:szCs w:val="16"/>
          <w14:ligatures w14:val="none"/>
        </w:rPr>
        <w:t xml:space="preserve"> </w:t>
      </w:r>
      <w:r w:rsidR="00AF5F1C" w:rsidRPr="0018773C">
        <w:rPr>
          <w:rFonts w:ascii="Century" w:hAnsi="Century"/>
          <w:iCs/>
          <w:kern w:val="0"/>
          <w14:ligatures w14:val="none"/>
        </w:rPr>
        <w:t xml:space="preserve">calculated backwards, by the </w:t>
      </w:r>
      <w:r w:rsidR="00AF5F1C" w:rsidRPr="0018773C">
        <w:rPr>
          <w:rFonts w:ascii="Century" w:hAnsi="Century" w:cs="Times New Roman"/>
          <w:b/>
          <w:bCs/>
          <w:i/>
          <w:iCs/>
          <w:kern w:val="0"/>
          <w14:ligatures w14:val="none"/>
        </w:rPr>
        <w:t>unobservable variable r*</w:t>
      </w:r>
      <w:r w:rsidR="00AF5F1C" w:rsidRPr="0018773C">
        <w:rPr>
          <w:rFonts w:ascii="Century" w:hAnsi="Century"/>
          <w:iCs/>
          <w:kern w:val="0"/>
          <w14:ligatures w14:val="none"/>
        </w:rPr>
        <w:t xml:space="preserve"> and four </w:t>
      </w:r>
      <w:r w:rsidR="00AF5F1C" w:rsidRPr="0018773C">
        <w:rPr>
          <w:rFonts w:ascii="Century" w:hAnsi="Century" w:cs="Times New Roman"/>
          <w:b/>
          <w:bCs/>
          <w:i/>
          <w:iCs/>
          <w:kern w:val="0"/>
          <w14:ligatures w14:val="none"/>
        </w:rPr>
        <w:t>observable parameters</w:t>
      </w:r>
      <w:r w:rsidR="00AF5F1C" w:rsidRPr="0018773C">
        <w:rPr>
          <w:rFonts w:ascii="Century" w:hAnsi="Century" w:cs="Times New Roman"/>
          <w:kern w:val="0"/>
          <w14:ligatures w14:val="none"/>
        </w:rPr>
        <w:t xml:space="preserve"> </w:t>
      </w:r>
    </w:p>
    <w:p w14:paraId="2BF021DE" w14:textId="37823F6A" w:rsidR="00AF5F1C" w:rsidRDefault="00AF5F1C" w:rsidP="00AF5F1C">
      <w:pPr>
        <w:numPr>
          <w:ilvl w:val="0"/>
          <w:numId w:val="5"/>
        </w:numPr>
        <w:spacing w:after="160" w:line="276" w:lineRule="auto"/>
        <w:contextualSpacing/>
        <w:rPr>
          <w:rFonts w:ascii="Century" w:hAnsi="Century" w:cs="Times New Roman"/>
          <w:iCs/>
          <w:kern w:val="0"/>
          <w14:ligatures w14:val="none"/>
        </w:rPr>
      </w:pPr>
      <w:r w:rsidRPr="000C3FC4">
        <w:rPr>
          <w:rFonts w:ascii="Century" w:hAnsi="Century" w:cs="Times New Roman"/>
          <w:color w:val="FF0000"/>
          <w:kern w:val="0"/>
          <w14:ligatures w14:val="none"/>
        </w:rPr>
        <w:t xml:space="preserve">should be </w:t>
      </w:r>
      <w:r w:rsidRPr="0018773C">
        <w:rPr>
          <w:rFonts w:ascii="Century" w:hAnsi="Century" w:cs="Times New Roman"/>
          <w:kern w:val="0"/>
          <w14:ligatures w14:val="none"/>
        </w:rPr>
        <w:t xml:space="preserve">an </w:t>
      </w:r>
      <w:bookmarkStart w:id="25" w:name="_Hlk163410902"/>
      <w:r w:rsidRPr="0018773C">
        <w:rPr>
          <w:rFonts w:ascii="Century" w:hAnsi="Century"/>
          <w:iCs/>
          <w:kern w:val="0"/>
          <w14:ligatures w14:val="none"/>
        </w:rPr>
        <w:t>CO</w:t>
      </w:r>
      <w:r w:rsidRPr="0018773C">
        <w:rPr>
          <w:rFonts w:ascii="Century" w:hAnsi="Century"/>
          <w:iCs/>
          <w:kern w:val="0"/>
          <w:sz w:val="16"/>
          <w:szCs w:val="16"/>
          <w14:ligatures w14:val="none"/>
        </w:rPr>
        <w:t>2</w:t>
      </w:r>
      <w:r w:rsidRPr="0018773C">
        <w:rPr>
          <w:rFonts w:ascii="Century" w:hAnsi="Century"/>
          <w:iCs/>
          <w:kern w:val="0"/>
          <w14:ligatures w14:val="none"/>
        </w:rPr>
        <w:t xml:space="preserve"> option</w:t>
      </w:r>
      <w:bookmarkEnd w:id="25"/>
      <w:r>
        <w:rPr>
          <w:rFonts w:ascii="Century" w:hAnsi="Century"/>
          <w:iCs/>
        </w:rPr>
        <w:t xml:space="preserve"> </w:t>
      </w:r>
      <w:r w:rsidRPr="00136B22">
        <w:rPr>
          <w:rFonts w:ascii="Century" w:hAnsi="Century"/>
          <w:b/>
          <w:bCs/>
          <w:iCs/>
        </w:rPr>
        <w:t xml:space="preserve">price </w:t>
      </w:r>
      <w:bookmarkStart w:id="26" w:name="_Hlk163409539"/>
      <w:r>
        <w:rPr>
          <w:rFonts w:ascii="Century" w:hAnsi="Century"/>
          <w:b/>
          <w:bCs/>
          <w:iCs/>
        </w:rPr>
        <w:t xml:space="preserve">- </w:t>
      </w:r>
      <w:r w:rsidRPr="000C3FC4">
        <w:rPr>
          <w:rFonts w:ascii="Century" w:hAnsi="Century" w:cs="Times New Roman"/>
          <w:iCs/>
          <w:color w:val="FF0000"/>
          <w:kern w:val="0"/>
          <w14:ligatures w14:val="none"/>
        </w:rPr>
        <w:t xml:space="preserve">achievable </w:t>
      </w:r>
      <w:r>
        <w:rPr>
          <w:rFonts w:ascii="Century" w:hAnsi="Century" w:cs="Times New Roman"/>
          <w:iCs/>
          <w:kern w:val="0"/>
          <w14:ligatures w14:val="none"/>
        </w:rPr>
        <w:t xml:space="preserve">even </w:t>
      </w:r>
      <w:r w:rsidRPr="002B2ABD">
        <w:rPr>
          <w:rFonts w:ascii="Century" w:hAnsi="Century" w:cs="Times New Roman"/>
          <w:b/>
          <w:bCs/>
          <w:iCs/>
          <w:kern w:val="0"/>
          <w14:ligatures w14:val="none"/>
        </w:rPr>
        <w:t>without</w:t>
      </w:r>
      <w:r>
        <w:rPr>
          <w:rFonts w:ascii="Century" w:hAnsi="Century" w:cs="Times New Roman"/>
          <w:iCs/>
          <w:kern w:val="0"/>
          <w14:ligatures w14:val="none"/>
        </w:rPr>
        <w:t xml:space="preserve"> </w:t>
      </w:r>
      <w:bookmarkEnd w:id="26"/>
      <w:r w:rsidRPr="0018773C">
        <w:rPr>
          <w:rFonts w:ascii="Century" w:hAnsi="Century" w:cs="Times New Roman"/>
          <w:iCs/>
          <w:kern w:val="0"/>
          <w14:ligatures w14:val="none"/>
        </w:rPr>
        <w:t xml:space="preserve"> </w:t>
      </w:r>
      <w:r>
        <w:rPr>
          <w:rFonts w:ascii="Century" w:hAnsi="Century" w:cs="Times New Roman"/>
          <w:iCs/>
          <w:kern w:val="0"/>
          <w14:ligatures w14:val="none"/>
        </w:rPr>
        <w:t xml:space="preserve"> </w:t>
      </w:r>
      <w:r w:rsidRPr="009C7F5E">
        <w:rPr>
          <w:rFonts w:ascii="Century" w:hAnsi="Century" w:cs="Times New Roman"/>
          <w:b/>
          <w:bCs/>
          <w:iCs/>
          <w:kern w:val="0"/>
          <w14:ligatures w14:val="none"/>
        </w:rPr>
        <w:t xml:space="preserve">properly defined </w:t>
      </w:r>
      <w:r w:rsidRPr="0018773C">
        <w:rPr>
          <w:rFonts w:ascii="Century" w:hAnsi="Century"/>
          <w:iCs/>
          <w:kern w:val="0"/>
          <w14:ligatures w14:val="none"/>
        </w:rPr>
        <w:t>CO</w:t>
      </w:r>
      <w:r w:rsidRPr="0018773C">
        <w:rPr>
          <w:rFonts w:ascii="Century" w:hAnsi="Century"/>
          <w:iCs/>
          <w:kern w:val="0"/>
          <w:sz w:val="16"/>
          <w:szCs w:val="16"/>
          <w14:ligatures w14:val="none"/>
        </w:rPr>
        <w:t>2</w:t>
      </w:r>
      <w:r w:rsidRPr="0018773C">
        <w:rPr>
          <w:rFonts w:ascii="Century" w:hAnsi="Century"/>
          <w:iCs/>
          <w:kern w:val="0"/>
          <w14:ligatures w14:val="none"/>
        </w:rPr>
        <w:t xml:space="preserve"> option</w:t>
      </w:r>
      <w:r w:rsidRPr="00727384">
        <w:rPr>
          <w:rFonts w:ascii="Century" w:hAnsi="Century" w:cs="Times New Roman"/>
          <w:b/>
          <w:bCs/>
          <w:iCs/>
          <w:kern w:val="0"/>
          <w14:ligatures w14:val="none"/>
        </w:rPr>
        <w:t xml:space="preserve"> </w:t>
      </w:r>
      <w:r w:rsidRPr="009C7F5E">
        <w:rPr>
          <w:rFonts w:ascii="Century" w:hAnsi="Century" w:cs="Times New Roman"/>
          <w:b/>
          <w:bCs/>
          <w:iCs/>
          <w:kern w:val="0"/>
          <w14:ligatures w14:val="none"/>
        </w:rPr>
        <w:t>underlying</w:t>
      </w:r>
      <w:r>
        <w:rPr>
          <w:rFonts w:ascii="Century" w:hAnsi="Century" w:cs="Times New Roman"/>
          <w:iCs/>
          <w:kern w:val="0"/>
          <w14:ligatures w14:val="none"/>
        </w:rPr>
        <w:t xml:space="preserve"> i.e., emitting one metric ton CO</w:t>
      </w:r>
      <w:r w:rsidRPr="00965788">
        <w:rPr>
          <w:rFonts w:ascii="Century" w:hAnsi="Century" w:cs="Times New Roman"/>
          <w:iCs/>
          <w:kern w:val="0"/>
          <w:sz w:val="16"/>
          <w:szCs w:val="16"/>
          <w14:ligatures w14:val="none"/>
        </w:rPr>
        <w:t>2</w:t>
      </w:r>
      <w:r>
        <w:rPr>
          <w:rFonts w:ascii="Century" w:hAnsi="Century" w:cs="Times New Roman"/>
          <w:iCs/>
          <w:kern w:val="0"/>
          <w:sz w:val="16"/>
          <w:szCs w:val="16"/>
          <w14:ligatures w14:val="none"/>
        </w:rPr>
        <w:t xml:space="preserve"> </w:t>
      </w:r>
      <w:r>
        <w:rPr>
          <w:rFonts w:ascii="Century" w:hAnsi="Century" w:cs="Times New Roman"/>
          <w:iCs/>
          <w:kern w:val="0"/>
          <w14:ligatures w14:val="none"/>
        </w:rPr>
        <w:t xml:space="preserve">in </w:t>
      </w:r>
      <w:r w:rsidRPr="0018773C">
        <w:rPr>
          <w:rFonts w:ascii="Century" w:hAnsi="Century" w:cs="Times New Roman"/>
          <w:iCs/>
          <w:kern w:val="0"/>
          <w14:ligatures w14:val="none"/>
        </w:rPr>
        <w:t>China, India, or the European Union</w:t>
      </w:r>
      <w:r>
        <w:rPr>
          <w:rFonts w:ascii="Century" w:hAnsi="Century" w:cs="Times New Roman"/>
          <w:iCs/>
          <w:kern w:val="0"/>
          <w14:ligatures w14:val="none"/>
        </w:rPr>
        <w:t xml:space="preserve">; </w:t>
      </w:r>
    </w:p>
    <w:p w14:paraId="36501C03" w14:textId="4259ACB3" w:rsidR="00AF5F1C" w:rsidRPr="006B799C" w:rsidRDefault="00AF5F1C" w:rsidP="006B799C">
      <w:pPr>
        <w:pStyle w:val="ListParagraph"/>
        <w:numPr>
          <w:ilvl w:val="0"/>
          <w:numId w:val="5"/>
        </w:numPr>
        <w:spacing w:after="160" w:line="276" w:lineRule="auto"/>
        <w:rPr>
          <w:rFonts w:ascii="Century" w:hAnsi="Century" w:cs="Times New Roman"/>
          <w:iCs/>
          <w:kern w:val="0"/>
          <w14:ligatures w14:val="none"/>
        </w:rPr>
      </w:pPr>
      <w:r w:rsidRPr="000C3FC4">
        <w:rPr>
          <w:rFonts w:ascii="Century" w:hAnsi="Century" w:cs="Times New Roman"/>
          <w:color w:val="FF0000"/>
          <w:kern w:val="0"/>
          <w14:ligatures w14:val="none"/>
        </w:rPr>
        <w:t>should be achievable</w:t>
      </w:r>
      <w:r w:rsidRPr="006B799C">
        <w:rPr>
          <w:rFonts w:ascii="Century" w:hAnsi="Century" w:cs="Times New Roman"/>
          <w:b/>
          <w:bCs/>
          <w:iCs/>
          <w:kern w:val="0"/>
          <w14:ligatures w14:val="none"/>
        </w:rPr>
        <w:t xml:space="preserve"> despite</w:t>
      </w:r>
      <w:r w:rsidRPr="006B799C">
        <w:rPr>
          <w:rFonts w:ascii="Century" w:hAnsi="Century" w:cs="Times New Roman"/>
          <w:kern w:val="0"/>
          <w14:ligatures w14:val="none"/>
        </w:rPr>
        <w:t xml:space="preserve"> CO</w:t>
      </w:r>
      <w:r w:rsidRPr="006B799C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6B799C">
        <w:rPr>
          <w:rFonts w:ascii="Century" w:hAnsi="Century" w:cs="Times New Roman"/>
          <w:kern w:val="0"/>
          <w14:ligatures w14:val="none"/>
        </w:rPr>
        <w:t xml:space="preserve"> </w:t>
      </w:r>
      <w:r w:rsidRPr="006B799C">
        <w:rPr>
          <w:rFonts w:ascii="Century" w:hAnsi="Century" w:cs="Times New Roman"/>
          <w:iCs/>
          <w:kern w:val="0"/>
          <w14:ligatures w14:val="none"/>
        </w:rPr>
        <w:t>originators (</w:t>
      </w:r>
      <w:r w:rsidRPr="006B799C">
        <w:rPr>
          <w:rFonts w:ascii="Century" w:hAnsi="Century" w:cs="Times New Roman"/>
          <w:b/>
          <w:bCs/>
          <w:iCs/>
          <w:kern w:val="0"/>
          <w14:ligatures w14:val="none"/>
        </w:rPr>
        <w:t>accounting</w:t>
      </w:r>
      <w:r w:rsidRPr="006B799C">
        <w:rPr>
          <w:rFonts w:ascii="Century" w:hAnsi="Century" w:cs="Times New Roman"/>
          <w:iCs/>
          <w:kern w:val="0"/>
          <w14:ligatures w14:val="none"/>
        </w:rPr>
        <w:t xml:space="preserve">) </w:t>
      </w:r>
      <w:r w:rsidRPr="006B799C">
        <w:rPr>
          <w:rFonts w:ascii="Century" w:hAnsi="Century" w:cs="Times New Roman"/>
          <w:b/>
          <w:bCs/>
          <w:iCs/>
          <w:kern w:val="0"/>
          <w14:ligatures w14:val="none"/>
        </w:rPr>
        <w:t>differences at amortized costs</w:t>
      </w:r>
      <w:r w:rsidRPr="006B799C">
        <w:rPr>
          <w:rFonts w:ascii="Century" w:hAnsi="Century" w:cs="Times New Roman"/>
          <w:iCs/>
          <w:kern w:val="0"/>
          <w14:ligatures w14:val="none"/>
        </w:rPr>
        <w:t xml:space="preserve"> for one metric ton of </w:t>
      </w:r>
      <w:r w:rsidRPr="006B799C">
        <w:rPr>
          <w:rFonts w:ascii="Century" w:hAnsi="Century" w:cs="Times New Roman"/>
          <w:kern w:val="0"/>
          <w14:ligatures w14:val="none"/>
        </w:rPr>
        <w:t>CO</w:t>
      </w:r>
      <w:r w:rsidRPr="006B799C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6B799C">
        <w:rPr>
          <w:rFonts w:ascii="Century" w:hAnsi="Century" w:cs="Times New Roman"/>
          <w:iCs/>
          <w:kern w:val="0"/>
          <w14:ligatures w14:val="none"/>
        </w:rPr>
        <w:t xml:space="preserve"> originated in China, India, or at the European Union; </w:t>
      </w:r>
    </w:p>
    <w:p w14:paraId="3A4F7B2D" w14:textId="77777777" w:rsidR="00AF5F1C" w:rsidRDefault="00AF5F1C" w:rsidP="00AF5F1C">
      <w:pPr>
        <w:numPr>
          <w:ilvl w:val="0"/>
          <w:numId w:val="5"/>
        </w:numPr>
        <w:spacing w:after="160" w:line="276" w:lineRule="auto"/>
        <w:contextualSpacing/>
        <w:rPr>
          <w:rFonts w:ascii="Century" w:hAnsi="Century" w:cs="Times New Roman"/>
          <w:iCs/>
          <w:kern w:val="0"/>
          <w14:ligatures w14:val="none"/>
        </w:rPr>
      </w:pPr>
      <w:r w:rsidRPr="000C3FC4">
        <w:rPr>
          <w:rFonts w:ascii="Century" w:hAnsi="Century" w:cs="Times New Roman"/>
          <w:color w:val="FF0000"/>
          <w:kern w:val="0"/>
          <w14:ligatures w14:val="none"/>
        </w:rPr>
        <w:t>should be achievable</w:t>
      </w:r>
      <w:r w:rsidRPr="0018773C">
        <w:rPr>
          <w:rFonts w:ascii="Century" w:hAnsi="Century" w:cs="Times New Roman"/>
          <w:b/>
          <w:bCs/>
          <w:iCs/>
          <w:kern w:val="0"/>
          <w14:ligatures w14:val="none"/>
        </w:rPr>
        <w:t xml:space="preserve"> despite</w:t>
      </w:r>
      <w:r w:rsidRPr="0018773C">
        <w:rPr>
          <w:rFonts w:ascii="Century" w:hAnsi="Century" w:cs="Times New Roman"/>
          <w:iCs/>
          <w:kern w:val="0"/>
          <w14:ligatures w14:val="none"/>
        </w:rPr>
        <w:t xml:space="preserve"> the issue of </w:t>
      </w:r>
      <w:r w:rsidRPr="0018773C">
        <w:rPr>
          <w:rFonts w:ascii="Century" w:hAnsi="Century" w:cs="Times New Roman"/>
          <w:b/>
          <w:bCs/>
          <w:iCs/>
          <w:kern w:val="0"/>
          <w14:ligatures w14:val="none"/>
        </w:rPr>
        <w:t>moral hazard</w:t>
      </w:r>
      <w:r w:rsidRPr="0018773C">
        <w:rPr>
          <w:rFonts w:ascii="Century" w:hAnsi="Century" w:cs="Times New Roman"/>
          <w:iCs/>
          <w:kern w:val="0"/>
          <w14:ligatures w14:val="none"/>
        </w:rPr>
        <w:t xml:space="preserve"> on </w:t>
      </w:r>
      <w:r w:rsidRPr="0018773C">
        <w:rPr>
          <w:rFonts w:ascii="Century" w:hAnsi="Century" w:cs="Times New Roman"/>
          <w:kern w:val="0"/>
          <w14:ligatures w14:val="none"/>
        </w:rPr>
        <w:t>CO</w:t>
      </w:r>
      <w:r w:rsidRPr="0018773C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18773C">
        <w:rPr>
          <w:rFonts w:ascii="Century" w:hAnsi="Century" w:cs="Times New Roman"/>
          <w:iCs/>
          <w:kern w:val="0"/>
          <w14:ligatures w14:val="none"/>
        </w:rPr>
        <w:t xml:space="preserve"> originator (or issuer); and</w:t>
      </w:r>
    </w:p>
    <w:p w14:paraId="3A444C7A" w14:textId="77777777" w:rsidR="0015708B" w:rsidRDefault="0015708B" w:rsidP="0015708B">
      <w:pPr>
        <w:spacing w:after="160" w:line="276" w:lineRule="auto"/>
        <w:ind w:left="1080"/>
        <w:contextualSpacing/>
        <w:rPr>
          <w:rFonts w:ascii="Century" w:hAnsi="Century" w:cs="Times New Roman"/>
          <w:iCs/>
          <w:kern w:val="0"/>
          <w14:ligatures w14:val="none"/>
        </w:rPr>
      </w:pPr>
    </w:p>
    <w:p w14:paraId="16355042" w14:textId="179C2969" w:rsidR="00AF5F1C" w:rsidRDefault="00AF5F1C" w:rsidP="00AF5F1C">
      <w:pPr>
        <w:numPr>
          <w:ilvl w:val="0"/>
          <w:numId w:val="5"/>
        </w:numPr>
        <w:spacing w:after="160" w:line="276" w:lineRule="auto"/>
        <w:contextualSpacing/>
        <w:rPr>
          <w:rFonts w:ascii="Century" w:hAnsi="Century" w:cs="Times New Roman"/>
          <w:iCs/>
          <w:kern w:val="0"/>
          <w14:ligatures w14:val="none"/>
        </w:rPr>
      </w:pPr>
      <w:r w:rsidRPr="005515A1">
        <w:rPr>
          <w:rFonts w:ascii="Century" w:hAnsi="Century" w:cs="Times New Roman"/>
          <w:iCs/>
          <w:kern w:val="0"/>
          <w14:ligatures w14:val="none"/>
        </w:rPr>
        <w:t xml:space="preserve">should </w:t>
      </w:r>
      <w:r w:rsidR="000C3FC4">
        <w:rPr>
          <w:rFonts w:ascii="Century" w:hAnsi="Century" w:cs="Times New Roman"/>
          <w:iCs/>
          <w:kern w:val="0"/>
          <w14:ligatures w14:val="none"/>
        </w:rPr>
        <w:t>provide</w:t>
      </w:r>
      <w:r>
        <w:rPr>
          <w:rFonts w:ascii="Century" w:hAnsi="Century" w:cs="Times New Roman"/>
          <w:iCs/>
          <w:kern w:val="0"/>
          <w14:ligatures w14:val="none"/>
        </w:rPr>
        <w:t xml:space="preserve"> a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 </w:t>
      </w:r>
      <w:r w:rsidRPr="005515A1">
        <w:rPr>
          <w:rFonts w:ascii="Century" w:hAnsi="Century" w:cs="Times New Roman"/>
          <w:b/>
          <w:bCs/>
          <w:iCs/>
          <w:kern w:val="0"/>
          <w14:ligatures w14:val="none"/>
        </w:rPr>
        <w:t>c</w:t>
      </w:r>
      <w:r w:rsidRPr="005515A1">
        <w:rPr>
          <w:rFonts w:ascii="Century" w:hAnsi="Century" w:cs="Times New Roman"/>
          <w:b/>
          <w:bCs/>
          <w:kern w:val="0"/>
          <w14:ligatures w14:val="none"/>
        </w:rPr>
        <w:t>ommonly agreed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 </w:t>
      </w:r>
      <w:r>
        <w:rPr>
          <w:rFonts w:ascii="Century" w:hAnsi="Century" w:cs="Times New Roman"/>
          <w:iCs/>
          <w:kern w:val="0"/>
          <w14:ligatures w14:val="none"/>
        </w:rPr>
        <w:t xml:space="preserve">price 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by worldwide </w:t>
      </w:r>
      <w:r w:rsidRPr="005515A1">
        <w:rPr>
          <w:rFonts w:ascii="Century" w:hAnsi="Century" w:cs="Times New Roman"/>
          <w:kern w:val="0"/>
          <w14:ligatures w14:val="none"/>
        </w:rPr>
        <w:t>CO</w:t>
      </w:r>
      <w:r w:rsidRPr="005515A1">
        <w:rPr>
          <w:rFonts w:ascii="Century" w:hAnsi="Century" w:cs="Times New Roman"/>
          <w:kern w:val="0"/>
          <w:sz w:val="16"/>
          <w:szCs w:val="16"/>
          <w14:ligatures w14:val="none"/>
        </w:rPr>
        <w:t xml:space="preserve">2 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originator (or issuer) - despite </w:t>
      </w:r>
      <w:r w:rsidRPr="000C3FC4">
        <w:rPr>
          <w:rFonts w:ascii="Century" w:hAnsi="Century" w:cs="Times New Roman"/>
          <w:iCs/>
          <w:kern w:val="0"/>
          <w14:ligatures w14:val="none"/>
        </w:rPr>
        <w:t>the fact that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 i.e., </w:t>
      </w:r>
      <w:r w:rsidRPr="005515A1">
        <w:rPr>
          <w:rFonts w:ascii="Century" w:hAnsi="Century" w:cs="Times New Roman"/>
          <w:b/>
          <w:bCs/>
          <w:iCs/>
          <w:kern w:val="0"/>
          <w14:ligatures w14:val="none"/>
        </w:rPr>
        <w:t>a German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 </w:t>
      </w:r>
      <w:r w:rsidRPr="005515A1">
        <w:rPr>
          <w:rFonts w:ascii="Century" w:hAnsi="Century" w:cs="Times New Roman"/>
          <w:b/>
          <w:bCs/>
          <w:iCs/>
          <w:kern w:val="0"/>
          <w14:ligatures w14:val="none"/>
        </w:rPr>
        <w:t>buyer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 of </w:t>
      </w:r>
      <w:r w:rsidRPr="005515A1">
        <w:rPr>
          <w:rFonts w:ascii="Century" w:hAnsi="Century" w:cs="Times New Roman"/>
          <w:kern w:val="0"/>
          <w14:ligatures w14:val="none"/>
        </w:rPr>
        <w:t>CO</w:t>
      </w:r>
      <w:r w:rsidRPr="005515A1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5515A1">
        <w:rPr>
          <w:rFonts w:ascii="Century" w:hAnsi="Century" w:cs="Times New Roman"/>
          <w:kern w:val="0"/>
          <w14:ligatures w14:val="none"/>
        </w:rPr>
        <w:t xml:space="preserve"> </w:t>
      </w:r>
      <w:r w:rsidRPr="005515A1">
        <w:rPr>
          <w:rFonts w:ascii="Century" w:hAnsi="Century" w:cs="Times New Roman"/>
          <w:iCs/>
          <w:kern w:val="0"/>
          <w14:ligatures w14:val="none"/>
        </w:rPr>
        <w:t>option certifying the permission to emit one</w:t>
      </w:r>
      <w:r>
        <w:rPr>
          <w:rFonts w:ascii="Century" w:hAnsi="Century" w:cs="Times New Roman"/>
          <w:iCs/>
          <w:kern w:val="0"/>
          <w14:ligatures w14:val="none"/>
        </w:rPr>
        <w:t xml:space="preserve"> metric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 ton</w:t>
      </w:r>
      <w:r w:rsidRPr="005515A1">
        <w:rPr>
          <w:rFonts w:ascii="Century" w:hAnsi="Century" w:cs="Times New Roman"/>
          <w:kern w:val="0"/>
          <w14:ligatures w14:val="none"/>
        </w:rPr>
        <w:t xml:space="preserve"> CO</w:t>
      </w:r>
      <w:r w:rsidRPr="005515A1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5515A1">
        <w:rPr>
          <w:rFonts w:ascii="Century" w:hAnsi="Century" w:cs="Times New Roman"/>
          <w:kern w:val="0"/>
          <w14:ligatures w14:val="none"/>
        </w:rPr>
        <w:t xml:space="preserve"> originated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 in 202</w:t>
      </w:r>
      <w:r w:rsidR="003D56CA">
        <w:rPr>
          <w:rFonts w:ascii="Century" w:hAnsi="Century" w:cs="Times New Roman"/>
          <w:iCs/>
          <w:kern w:val="0"/>
          <w14:ligatures w14:val="none"/>
        </w:rPr>
        <w:t>4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 at China or EU country Italy, </w:t>
      </w:r>
      <w:r w:rsidRPr="005515A1">
        <w:rPr>
          <w:rFonts w:ascii="Century" w:hAnsi="Century" w:cs="Times New Roman"/>
          <w:b/>
          <w:bCs/>
          <w:iCs/>
          <w:kern w:val="0"/>
          <w14:ligatures w14:val="none"/>
        </w:rPr>
        <w:t xml:space="preserve">is not </w:t>
      </w:r>
      <w:r>
        <w:rPr>
          <w:rFonts w:ascii="Century" w:hAnsi="Century" w:cs="Times New Roman"/>
          <w:b/>
          <w:bCs/>
          <w:iCs/>
          <w:kern w:val="0"/>
          <w14:ligatures w14:val="none"/>
        </w:rPr>
        <w:t>‘facing’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 </w:t>
      </w:r>
      <w:r w:rsidRPr="005515A1">
        <w:rPr>
          <w:rFonts w:ascii="Century" w:hAnsi="Century" w:cs="Times New Roman"/>
          <w:b/>
          <w:bCs/>
          <w:iCs/>
          <w:kern w:val="0"/>
          <w14:ligatures w14:val="none"/>
        </w:rPr>
        <w:t>the risk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 that an Indian or Dutch seller of one ton</w:t>
      </w:r>
      <w:r w:rsidRPr="005515A1">
        <w:rPr>
          <w:rFonts w:ascii="Century" w:hAnsi="Century" w:cs="Times New Roman"/>
          <w:kern w:val="0"/>
          <w14:ligatures w14:val="none"/>
        </w:rPr>
        <w:t xml:space="preserve"> CO</w:t>
      </w:r>
      <w:r w:rsidRPr="005515A1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5515A1">
        <w:rPr>
          <w:rFonts w:ascii="Century" w:hAnsi="Century" w:cs="Times New Roman"/>
          <w:kern w:val="0"/>
          <w14:ligatures w14:val="none"/>
        </w:rPr>
        <w:t xml:space="preserve"> originated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 in 202</w:t>
      </w:r>
      <w:r w:rsidR="003D56CA">
        <w:rPr>
          <w:rFonts w:ascii="Century" w:hAnsi="Century" w:cs="Times New Roman"/>
          <w:iCs/>
          <w:kern w:val="0"/>
          <w14:ligatures w14:val="none"/>
        </w:rPr>
        <w:t>4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 at China or the Netherlands, is </w:t>
      </w:r>
      <w:r w:rsidRPr="005515A1">
        <w:rPr>
          <w:rFonts w:ascii="Century" w:hAnsi="Century" w:cs="Times New Roman"/>
          <w:b/>
          <w:bCs/>
          <w:iCs/>
          <w:kern w:val="0"/>
          <w14:ligatures w14:val="none"/>
        </w:rPr>
        <w:t>delivering one</w:t>
      </w:r>
      <w:r>
        <w:rPr>
          <w:rFonts w:ascii="Century" w:hAnsi="Century" w:cs="Times New Roman"/>
          <w:iCs/>
          <w:kern w:val="0"/>
          <w14:ligatures w14:val="none"/>
        </w:rPr>
        <w:t xml:space="preserve"> metric</w:t>
      </w:r>
      <w:r w:rsidRPr="005515A1">
        <w:rPr>
          <w:rFonts w:ascii="Century" w:hAnsi="Century" w:cs="Times New Roman"/>
          <w:b/>
          <w:bCs/>
          <w:iCs/>
          <w:kern w:val="0"/>
          <w14:ligatures w14:val="none"/>
        </w:rPr>
        <w:t xml:space="preserve"> ton </w:t>
      </w:r>
      <w:r w:rsidRPr="005515A1">
        <w:rPr>
          <w:rFonts w:ascii="Century" w:hAnsi="Century" w:cs="Times New Roman"/>
          <w:b/>
          <w:bCs/>
          <w:kern w:val="0"/>
          <w14:ligatures w14:val="none"/>
        </w:rPr>
        <w:t>CO</w:t>
      </w:r>
      <w:r w:rsidRPr="005515A1">
        <w:rPr>
          <w:rFonts w:ascii="Century" w:hAnsi="Century" w:cs="Times New Roman"/>
          <w:b/>
          <w:bCs/>
          <w:kern w:val="0"/>
          <w:sz w:val="16"/>
          <w:szCs w:val="16"/>
          <w14:ligatures w14:val="none"/>
        </w:rPr>
        <w:t>2</w:t>
      </w:r>
      <w:r w:rsidRPr="005515A1">
        <w:rPr>
          <w:rFonts w:ascii="Century" w:hAnsi="Century" w:cs="Times New Roman"/>
          <w:kern w:val="0"/>
          <w14:ligatures w14:val="none"/>
        </w:rPr>
        <w:t xml:space="preserve"> </w:t>
      </w:r>
      <w:r w:rsidRPr="005515A1">
        <w:rPr>
          <w:rFonts w:ascii="Century" w:hAnsi="Century" w:cs="Times New Roman"/>
          <w:i/>
          <w:kern w:val="0"/>
          <w14:ligatures w14:val="none"/>
        </w:rPr>
        <w:t>taken out of the air</w:t>
      </w:r>
      <w:r w:rsidRPr="005515A1">
        <w:rPr>
          <w:rFonts w:ascii="Century" w:hAnsi="Century" w:cs="Times New Roman"/>
          <w:kern w:val="0"/>
          <w14:ligatures w14:val="none"/>
        </w:rPr>
        <w:t xml:space="preserve"> </w:t>
      </w:r>
      <w:r w:rsidRPr="005515A1">
        <w:rPr>
          <w:rFonts w:ascii="Century" w:hAnsi="Century" w:cs="Times New Roman"/>
          <w:iCs/>
          <w:kern w:val="0"/>
          <w14:ligatures w14:val="none"/>
        </w:rPr>
        <w:t>in 202</w:t>
      </w:r>
      <w:r w:rsidR="003D56CA">
        <w:rPr>
          <w:rFonts w:ascii="Century" w:hAnsi="Century" w:cs="Times New Roman"/>
          <w:iCs/>
          <w:kern w:val="0"/>
          <w14:ligatures w14:val="none"/>
        </w:rPr>
        <w:t>4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 at China or the Netherlands, as i.e., one </w:t>
      </w:r>
      <w:r>
        <w:rPr>
          <w:rFonts w:ascii="Century" w:hAnsi="Century" w:cs="Times New Roman"/>
          <w:iCs/>
          <w:kern w:val="0"/>
          <w14:ligatures w14:val="none"/>
        </w:rPr>
        <w:t xml:space="preserve">metric 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ton </w:t>
      </w:r>
      <w:r w:rsidRPr="005515A1">
        <w:rPr>
          <w:rFonts w:ascii="Century" w:hAnsi="Century" w:cs="Times New Roman"/>
          <w:kern w:val="0"/>
          <w14:ligatures w14:val="none"/>
        </w:rPr>
        <w:t>CO</w:t>
      </w:r>
      <w:r w:rsidRPr="005515A1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5515A1">
        <w:rPr>
          <w:rFonts w:ascii="Century" w:hAnsi="Century" w:cs="Times New Roman"/>
          <w:kern w:val="0"/>
          <w14:ligatures w14:val="none"/>
        </w:rPr>
        <w:t xml:space="preserve"> 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comprised and filled in bottles, after paying the mutually agreed price by the German buyer to the Indian or Dutch seller, </w:t>
      </w:r>
      <w:r w:rsidRPr="005515A1">
        <w:rPr>
          <w:rFonts w:ascii="Century" w:hAnsi="Century" w:cs="Times New Roman"/>
          <w:b/>
          <w:bCs/>
          <w:iCs/>
          <w:kern w:val="0"/>
          <w14:ligatures w14:val="none"/>
        </w:rPr>
        <w:t>as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 </w:t>
      </w:r>
      <w:r w:rsidRPr="005515A1">
        <w:rPr>
          <w:rFonts w:ascii="Century" w:hAnsi="Century" w:cs="Times New Roman"/>
          <w:b/>
          <w:bCs/>
          <w:iCs/>
          <w:kern w:val="0"/>
          <w14:ligatures w14:val="none"/>
        </w:rPr>
        <w:t xml:space="preserve">there are 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currently </w:t>
      </w:r>
      <w:r w:rsidRPr="005515A1">
        <w:rPr>
          <w:rFonts w:ascii="Century" w:hAnsi="Century" w:cs="Times New Roman"/>
          <w:b/>
          <w:bCs/>
          <w:iCs/>
          <w:kern w:val="0"/>
          <w14:ligatures w14:val="none"/>
        </w:rPr>
        <w:t xml:space="preserve">no </w:t>
      </w:r>
      <w:r w:rsidRPr="002B2ABD">
        <w:rPr>
          <w:rFonts w:ascii="Century" w:hAnsi="Century" w:cs="Times New Roman"/>
          <w:b/>
          <w:bCs/>
          <w:iCs/>
          <w:kern w:val="0"/>
          <w14:ligatures w14:val="none"/>
        </w:rPr>
        <w:t>cross border delivery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 </w:t>
      </w:r>
      <w:r w:rsidRPr="00AF02C6">
        <w:rPr>
          <w:rFonts w:ascii="Century" w:hAnsi="Century" w:cs="Times New Roman"/>
          <w:b/>
          <w:bCs/>
          <w:iCs/>
          <w:kern w:val="0"/>
          <w14:ligatures w14:val="none"/>
        </w:rPr>
        <w:t>agreements</w:t>
      </w:r>
      <w:r w:rsidRPr="005515A1">
        <w:rPr>
          <w:rFonts w:ascii="Century" w:hAnsi="Century" w:cs="Times New Roman"/>
          <w:iCs/>
          <w:kern w:val="0"/>
          <w14:ligatures w14:val="none"/>
        </w:rPr>
        <w:t xml:space="preserve"> between China or the </w:t>
      </w:r>
      <w:r w:rsidRPr="005515A1">
        <w:rPr>
          <w:rFonts w:ascii="Century" w:hAnsi="Century" w:cs="Times New Roman"/>
          <w:iCs/>
          <w:kern w:val="0"/>
          <w14:ligatures w14:val="none"/>
        </w:rPr>
        <w:lastRenderedPageBreak/>
        <w:t xml:space="preserve">Netherlands, India or Italy </w:t>
      </w:r>
      <w:r w:rsidRPr="004526E1">
        <w:rPr>
          <w:rFonts w:ascii="Century" w:hAnsi="Century"/>
          <w:iCs/>
          <w:kern w:val="0"/>
          <w14:ligatures w14:val="none"/>
        </w:rPr>
        <w:t>[</w:t>
      </w:r>
      <w:r w:rsidRPr="005515A1">
        <w:rPr>
          <w:rFonts w:ascii="Century" w:hAnsi="Century" w:cs="Times New Roman"/>
          <w:iCs/>
          <w:kern w:val="0"/>
          <w14:ligatures w14:val="none"/>
        </w:rPr>
        <w:t>even not</w:t>
      </w:r>
      <w:r>
        <w:rPr>
          <w:rFonts w:ascii="Century" w:hAnsi="Century" w:cs="Times New Roman"/>
          <w:iCs/>
          <w:kern w:val="0"/>
          <w14:ligatures w14:val="none"/>
        </w:rPr>
        <w:t xml:space="preserve"> </w:t>
      </w:r>
      <w:r w:rsidRPr="002850CD">
        <w:rPr>
          <w:rFonts w:ascii="Century" w:hAnsi="Century" w:cs="Times New Roman"/>
          <w:iCs/>
          <w:kern w:val="0"/>
          <w14:ligatures w14:val="none"/>
        </w:rPr>
        <w:t>within all European (EU) countries</w:t>
      </w:r>
      <w:r w:rsidRPr="004526E1">
        <w:rPr>
          <w:rFonts w:ascii="Century" w:hAnsi="Century"/>
          <w:iCs/>
          <w:kern w:val="0"/>
          <w14:ligatures w14:val="none"/>
        </w:rPr>
        <w:t>]</w:t>
      </w:r>
      <w:r w:rsidRPr="002850CD">
        <w:rPr>
          <w:rFonts w:ascii="Century" w:hAnsi="Century" w:cs="Times New Roman"/>
          <w:iCs/>
          <w:kern w:val="0"/>
          <w14:ligatures w14:val="none"/>
        </w:rPr>
        <w:t xml:space="preserve"> </w:t>
      </w:r>
      <w:r w:rsidRPr="00AF02C6">
        <w:rPr>
          <w:rFonts w:ascii="Century" w:hAnsi="Century" w:cs="Times New Roman"/>
          <w:b/>
          <w:bCs/>
          <w:iCs/>
          <w:kern w:val="0"/>
          <w14:ligatures w14:val="none"/>
        </w:rPr>
        <w:t>to deliver cross border</w:t>
      </w:r>
      <w:r w:rsidRPr="002850CD">
        <w:rPr>
          <w:rFonts w:ascii="Century" w:hAnsi="Century" w:cs="Times New Roman"/>
          <w:iCs/>
          <w:kern w:val="0"/>
          <w14:ligatures w14:val="none"/>
        </w:rPr>
        <w:t xml:space="preserve"> – metric tons of the </w:t>
      </w:r>
      <w:r w:rsidRPr="002850CD">
        <w:rPr>
          <w:rFonts w:ascii="Century" w:hAnsi="Century" w:cs="Times New Roman"/>
          <w:b/>
          <w:bCs/>
          <w:iCs/>
          <w:kern w:val="0"/>
          <w14:ligatures w14:val="none"/>
        </w:rPr>
        <w:t>commodity</w:t>
      </w:r>
      <w:r w:rsidRPr="002850CD">
        <w:rPr>
          <w:rFonts w:ascii="Century" w:hAnsi="Century" w:cs="Times New Roman"/>
          <w:iCs/>
          <w:kern w:val="0"/>
          <w14:ligatures w14:val="none"/>
        </w:rPr>
        <w:t xml:space="preserve"> </w:t>
      </w:r>
      <w:r w:rsidRPr="002850CD">
        <w:rPr>
          <w:rFonts w:ascii="Century" w:hAnsi="Century" w:cs="Times New Roman"/>
          <w:b/>
          <w:bCs/>
          <w:kern w:val="0"/>
          <w14:ligatures w14:val="none"/>
        </w:rPr>
        <w:t>CO</w:t>
      </w:r>
      <w:r w:rsidRPr="002850CD">
        <w:rPr>
          <w:rFonts w:ascii="Century" w:hAnsi="Century" w:cs="Times New Roman"/>
          <w:b/>
          <w:bCs/>
          <w:kern w:val="0"/>
          <w:sz w:val="16"/>
          <w:szCs w:val="16"/>
          <w14:ligatures w14:val="none"/>
        </w:rPr>
        <w:t>2</w:t>
      </w:r>
      <w:r w:rsidRPr="002850CD">
        <w:rPr>
          <w:rFonts w:ascii="Century" w:hAnsi="Century" w:cs="Times New Roman"/>
          <w:iCs/>
          <w:kern w:val="0"/>
          <w14:ligatures w14:val="none"/>
        </w:rPr>
        <w:t>.</w:t>
      </w:r>
    </w:p>
    <w:p w14:paraId="4BB07790" w14:textId="77777777" w:rsidR="00633BE4" w:rsidRPr="002850CD" w:rsidRDefault="00633BE4" w:rsidP="00633BE4">
      <w:pPr>
        <w:spacing w:after="160" w:line="276" w:lineRule="auto"/>
        <w:contextualSpacing/>
        <w:rPr>
          <w:rFonts w:ascii="Century" w:hAnsi="Century" w:cs="Times New Roman"/>
          <w:iCs/>
          <w:kern w:val="0"/>
          <w14:ligatures w14:val="none"/>
        </w:rPr>
      </w:pPr>
    </w:p>
    <w:p w14:paraId="69475591" w14:textId="0E9DF1E4" w:rsidR="00D1550F" w:rsidRPr="007F22B4" w:rsidRDefault="00AF5F1C" w:rsidP="00D1550F">
      <w:pPr>
        <w:spacing w:line="276" w:lineRule="auto"/>
        <w:contextualSpacing/>
        <w:rPr>
          <w:rFonts w:ascii="Century" w:hAnsi="Century"/>
          <w:iCs/>
        </w:rPr>
      </w:pPr>
      <w:r>
        <w:rPr>
          <w:rFonts w:ascii="Century" w:hAnsi="Century" w:cs="Times New Roman"/>
          <w:kern w:val="0"/>
          <w14:ligatures w14:val="none"/>
        </w:rPr>
        <w:tab/>
      </w:r>
    </w:p>
    <w:p w14:paraId="44CF53A3" w14:textId="367367EA" w:rsidR="00621AA4" w:rsidRDefault="00CE60C1" w:rsidP="006B799C">
      <w:pPr>
        <w:rPr>
          <w:rFonts w:ascii="Century" w:hAnsi="Century"/>
          <w:i/>
        </w:rPr>
      </w:pPr>
      <w:bookmarkStart w:id="27" w:name="_Hlk178780608"/>
      <w:bookmarkStart w:id="28" w:name="_Hlk179207071"/>
      <w:r w:rsidRPr="00751EC9">
        <w:rPr>
          <w:rFonts w:ascii="Century" w:hAnsi="Century"/>
          <w:b/>
          <w:bCs/>
          <w:color w:val="323232"/>
          <w:sz w:val="28"/>
          <w:szCs w:val="28"/>
        </w:rPr>
        <w:t>IV. Data, monitoring and follow-up</w:t>
      </w:r>
      <w:bookmarkStart w:id="29" w:name="_Hlk163666017"/>
      <w:bookmarkEnd w:id="27"/>
      <w:r w:rsidR="00621AA4" w:rsidRPr="00C33E9A">
        <w:rPr>
          <w:rFonts w:ascii="Century" w:hAnsi="Century"/>
          <w:b/>
          <w:bCs/>
          <w:iCs/>
          <w:kern w:val="0"/>
          <w:sz w:val="28"/>
          <w:szCs w:val="28"/>
          <w14:ligatures w14:val="none"/>
        </w:rPr>
        <w:t xml:space="preserve"> </w:t>
      </w:r>
      <w:bookmarkStart w:id="30" w:name="_Hlk178865322"/>
      <w:bookmarkEnd w:id="29"/>
      <w:r w:rsidR="00A55926">
        <w:rPr>
          <w:rFonts w:ascii="Century" w:hAnsi="Century"/>
          <w:color w:val="000000"/>
          <w:kern w:val="0"/>
          <w14:ligatures w14:val="none"/>
        </w:rPr>
        <w:t xml:space="preserve">by </w:t>
      </w:r>
      <w:r w:rsidR="0015708B">
        <w:rPr>
          <w:rFonts w:ascii="Century" w:hAnsi="Century"/>
          <w:color w:val="000000"/>
          <w:kern w:val="0"/>
          <w14:ligatures w14:val="none"/>
        </w:rPr>
        <w:t xml:space="preserve">examining </w:t>
      </w:r>
      <w:r w:rsidR="0015708B">
        <w:rPr>
          <w:rFonts w:ascii="Century" w:hAnsi="Century"/>
          <w:iCs/>
        </w:rPr>
        <w:t xml:space="preserve">- </w:t>
      </w:r>
      <w:bookmarkEnd w:id="30"/>
      <w:r w:rsidR="0015708B" w:rsidRPr="003262AF">
        <w:rPr>
          <w:rFonts w:ascii="Century" w:hAnsi="Century"/>
          <w:iCs/>
        </w:rPr>
        <w:t>why financial and commodity market advocates like to promote</w:t>
      </w:r>
      <w:r w:rsidR="0015708B" w:rsidRPr="00C33E9A">
        <w:rPr>
          <w:rFonts w:ascii="Century" w:hAnsi="Century"/>
          <w:iCs/>
        </w:rPr>
        <w:t xml:space="preserve"> </w:t>
      </w:r>
      <w:r w:rsidR="0015708B" w:rsidRPr="00C33E9A">
        <w:rPr>
          <w:rFonts w:ascii="Century" w:hAnsi="Century"/>
          <w:i/>
        </w:rPr>
        <w:t>a symmetric relation</w:t>
      </w:r>
      <w:r w:rsidR="0015708B" w:rsidRPr="00C33E9A">
        <w:rPr>
          <w:rFonts w:ascii="Century" w:hAnsi="Century"/>
          <w:iCs/>
        </w:rPr>
        <w:t xml:space="preserve"> </w:t>
      </w:r>
      <w:r w:rsidR="0015708B" w:rsidRPr="003262AF">
        <w:rPr>
          <w:rFonts w:ascii="Century" w:hAnsi="Century"/>
          <w:iCs/>
        </w:rPr>
        <w:t xml:space="preserve">between </w:t>
      </w:r>
      <w:r w:rsidR="0015708B" w:rsidRPr="00C33E9A">
        <w:rPr>
          <w:rFonts w:ascii="Century" w:hAnsi="Century"/>
          <w:i/>
        </w:rPr>
        <w:t>market price</w:t>
      </w:r>
      <w:r w:rsidR="0015708B" w:rsidRPr="00C33E9A">
        <w:rPr>
          <w:rFonts w:ascii="Century" w:hAnsi="Century"/>
          <w:iCs/>
        </w:rPr>
        <w:t xml:space="preserve"> </w:t>
      </w:r>
      <w:r w:rsidR="0015708B" w:rsidRPr="003262AF">
        <w:rPr>
          <w:rFonts w:ascii="Century" w:hAnsi="Century"/>
          <w:iCs/>
        </w:rPr>
        <w:t>or yield changes,</w:t>
      </w:r>
      <w:r w:rsidR="0015708B" w:rsidRPr="00C33E9A">
        <w:rPr>
          <w:rFonts w:ascii="Century" w:hAnsi="Century"/>
          <w:iCs/>
        </w:rPr>
        <w:t xml:space="preserve"> and</w:t>
      </w:r>
      <w:r w:rsidR="0015708B" w:rsidRPr="003262AF">
        <w:rPr>
          <w:rFonts w:ascii="Century" w:hAnsi="Century"/>
          <w:iCs/>
        </w:rPr>
        <w:t xml:space="preserve"> </w:t>
      </w:r>
      <w:r w:rsidR="0015708B" w:rsidRPr="00C33E9A">
        <w:rPr>
          <w:rFonts w:ascii="Century" w:hAnsi="Century"/>
          <w:i/>
        </w:rPr>
        <w:t>climate-related financial risk exposure changes</w:t>
      </w:r>
      <w:bookmarkEnd w:id="28"/>
    </w:p>
    <w:p w14:paraId="142A7469" w14:textId="77777777" w:rsidR="00E0098D" w:rsidRPr="006B799C" w:rsidRDefault="00E0098D" w:rsidP="006B799C"/>
    <w:p w14:paraId="60C861D7" w14:textId="21691A7D" w:rsidR="00621AA4" w:rsidRDefault="00621AA4" w:rsidP="00621AA4">
      <w:pPr>
        <w:spacing w:line="276" w:lineRule="auto"/>
        <w:rPr>
          <w:rFonts w:ascii="Century" w:hAnsi="Century"/>
          <w:iCs/>
          <w:sz w:val="20"/>
          <w:szCs w:val="20"/>
        </w:rPr>
      </w:pPr>
      <w:r>
        <w:rPr>
          <w:rFonts w:ascii="Century" w:hAnsi="Century"/>
          <w:kern w:val="0"/>
          <w14:ligatures w14:val="none"/>
        </w:rPr>
        <w:tab/>
      </w:r>
      <w:bookmarkStart w:id="31" w:name="_Hlk179187932"/>
      <w:r w:rsidR="00E0098D">
        <w:rPr>
          <w:rFonts w:ascii="Century" w:hAnsi="Century"/>
          <w:kern w:val="0"/>
          <w14:ligatures w14:val="none"/>
        </w:rPr>
        <w:t>S</w:t>
      </w:r>
      <w:r w:rsidRPr="00344E5C">
        <w:rPr>
          <w:rFonts w:ascii="Century" w:hAnsi="Century"/>
          <w:kern w:val="0"/>
          <w14:ligatures w14:val="none"/>
        </w:rPr>
        <w:t>imultaneous content</w:t>
      </w:r>
      <w:r>
        <w:rPr>
          <w:rFonts w:ascii="Century" w:hAnsi="Century"/>
          <w:kern w:val="0"/>
          <w14:ligatures w14:val="none"/>
        </w:rPr>
        <w:t>s</w:t>
      </w:r>
      <w:r w:rsidRPr="00344E5C">
        <w:rPr>
          <w:rFonts w:ascii="Century" w:hAnsi="Century"/>
          <w:kern w:val="0"/>
          <w14:ligatures w14:val="none"/>
        </w:rPr>
        <w:t xml:space="preserve"> </w:t>
      </w:r>
      <w:r w:rsidRPr="009C2EC4">
        <w:rPr>
          <w:rFonts w:ascii="Century" w:hAnsi="Century"/>
          <w:b/>
          <w:bCs/>
          <w:iCs/>
          <w:color w:val="FF0000"/>
        </w:rPr>
        <w:t>and</w:t>
      </w:r>
      <w:r w:rsidRPr="00344E5C">
        <w:rPr>
          <w:rFonts w:ascii="Century" w:hAnsi="Century"/>
          <w:kern w:val="0"/>
          <w14:ligatures w14:val="none"/>
        </w:rPr>
        <w:t xml:space="preserve"> probabilit</w:t>
      </w:r>
      <w:r w:rsidR="0015708B">
        <w:rPr>
          <w:rFonts w:ascii="Century" w:hAnsi="Century"/>
          <w:kern w:val="0"/>
          <w14:ligatures w14:val="none"/>
        </w:rPr>
        <w:t>ies</w:t>
      </w:r>
      <w:r w:rsidRPr="00344E5C">
        <w:rPr>
          <w:rFonts w:ascii="Century" w:hAnsi="Century"/>
          <w:kern w:val="0"/>
          <w14:ligatures w14:val="none"/>
        </w:rPr>
        <w:t xml:space="preserve"> maximizing human decision</w:t>
      </w:r>
      <w:bookmarkEnd w:id="31"/>
      <w:r>
        <w:rPr>
          <w:rFonts w:ascii="Century" w:hAnsi="Century"/>
          <w:kern w:val="0"/>
          <w14:ligatures w14:val="none"/>
        </w:rPr>
        <w:t xml:space="preserve"> </w:t>
      </w:r>
      <w:r w:rsidRPr="00344E5C">
        <w:rPr>
          <w:rFonts w:ascii="Century" w:hAnsi="Century"/>
          <w:kern w:val="0"/>
          <w14:ligatures w14:val="none"/>
        </w:rPr>
        <w:t>maker looking for a trading partner failed</w:t>
      </w:r>
      <w:r>
        <w:rPr>
          <w:rFonts w:ascii="Century" w:hAnsi="Century"/>
          <w:kern w:val="0"/>
          <w14:ligatures w14:val="none"/>
        </w:rPr>
        <w:t>. A</w:t>
      </w:r>
      <w:r w:rsidRPr="00344E5C">
        <w:rPr>
          <w:rFonts w:ascii="Century" w:hAnsi="Century"/>
          <w:kern w:val="0"/>
          <w14:ligatures w14:val="none"/>
        </w:rPr>
        <w:t xml:space="preserve">s </w:t>
      </w:r>
      <w:r w:rsidR="00633BE4">
        <w:rPr>
          <w:rFonts w:ascii="Century" w:hAnsi="Century"/>
          <w:kern w:val="0"/>
          <w14:ligatures w14:val="none"/>
        </w:rPr>
        <w:t>s</w:t>
      </w:r>
      <w:r w:rsidR="00633BE4" w:rsidRPr="00344E5C">
        <w:rPr>
          <w:rFonts w:ascii="Century" w:hAnsi="Century"/>
          <w:kern w:val="0"/>
          <w14:ligatures w14:val="none"/>
        </w:rPr>
        <w:t>imultaneous content</w:t>
      </w:r>
      <w:r w:rsidR="00633BE4">
        <w:rPr>
          <w:rFonts w:ascii="Century" w:hAnsi="Century"/>
          <w:kern w:val="0"/>
          <w14:ligatures w14:val="none"/>
        </w:rPr>
        <w:t>s</w:t>
      </w:r>
      <w:r w:rsidR="00633BE4" w:rsidRPr="00344E5C">
        <w:rPr>
          <w:rFonts w:ascii="Century" w:hAnsi="Century"/>
          <w:kern w:val="0"/>
          <w14:ligatures w14:val="none"/>
        </w:rPr>
        <w:t xml:space="preserve"> </w:t>
      </w:r>
      <w:r w:rsidR="00633BE4" w:rsidRPr="009C2EC4">
        <w:rPr>
          <w:rFonts w:ascii="Century" w:hAnsi="Century"/>
          <w:b/>
          <w:bCs/>
          <w:iCs/>
          <w:color w:val="FF0000"/>
        </w:rPr>
        <w:t>and</w:t>
      </w:r>
      <w:r w:rsidR="00633BE4" w:rsidRPr="00344E5C">
        <w:rPr>
          <w:rFonts w:ascii="Century" w:hAnsi="Century"/>
          <w:kern w:val="0"/>
          <w14:ligatures w14:val="none"/>
        </w:rPr>
        <w:t xml:space="preserve"> probabilit</w:t>
      </w:r>
      <w:r w:rsidR="00633BE4">
        <w:rPr>
          <w:rFonts w:ascii="Century" w:hAnsi="Century"/>
          <w:kern w:val="0"/>
          <w14:ligatures w14:val="none"/>
        </w:rPr>
        <w:t>ies</w:t>
      </w:r>
      <w:r w:rsidR="00633BE4" w:rsidRPr="00344E5C">
        <w:rPr>
          <w:rFonts w:ascii="Century" w:hAnsi="Century"/>
          <w:kern w:val="0"/>
          <w14:ligatures w14:val="none"/>
        </w:rPr>
        <w:t xml:space="preserve"> maximizing human decision</w:t>
      </w:r>
      <w:r w:rsidR="00633BE4">
        <w:rPr>
          <w:rFonts w:ascii="Century" w:hAnsi="Century"/>
          <w:kern w:val="0"/>
          <w14:ligatures w14:val="none"/>
        </w:rPr>
        <w:t>-making</w:t>
      </w:r>
      <w:r w:rsidRPr="00344E5C">
        <w:rPr>
          <w:rFonts w:ascii="Century" w:hAnsi="Century"/>
          <w:kern w:val="0"/>
          <w14:ligatures w14:val="none"/>
        </w:rPr>
        <w:t xml:space="preserve"> </w:t>
      </w:r>
      <w:r w:rsidRPr="009C2EC4">
        <w:rPr>
          <w:rFonts w:ascii="Century" w:hAnsi="Century"/>
          <w:b/>
          <w:bCs/>
          <w:i/>
          <w:iCs/>
          <w:kern w:val="0"/>
          <w14:ligatures w14:val="none"/>
        </w:rPr>
        <w:t>turns traders and other market participants into contradictions</w:t>
      </w:r>
      <w:r w:rsidRPr="00344E5C">
        <w:rPr>
          <w:rFonts w:ascii="Century" w:hAnsi="Century"/>
          <w:kern w:val="0"/>
          <w14:ligatures w14:val="none"/>
        </w:rPr>
        <w:t xml:space="preserve"> which have</w:t>
      </w:r>
      <w:r w:rsidR="00E8041C">
        <w:rPr>
          <w:rFonts w:ascii="Century" w:hAnsi="Century"/>
          <w:kern w:val="0"/>
          <w14:ligatures w14:val="none"/>
        </w:rPr>
        <w:t xml:space="preserve"> either</w:t>
      </w:r>
      <w:r w:rsidRPr="000963A4">
        <w:rPr>
          <w:rFonts w:ascii="Century" w:hAnsi="Century"/>
          <w:b/>
          <w:bCs/>
          <w:i/>
          <w:iCs/>
          <w:kern w:val="0"/>
          <w14:ligatures w14:val="none"/>
        </w:rPr>
        <w:t xml:space="preserve"> be ignored</w:t>
      </w:r>
      <w:r w:rsidRPr="00344E5C">
        <w:rPr>
          <w:rFonts w:ascii="Century" w:hAnsi="Century"/>
          <w:kern w:val="0"/>
          <w14:ligatures w14:val="none"/>
        </w:rPr>
        <w:t>, by the human decision-maker</w:t>
      </w:r>
      <w:r>
        <w:rPr>
          <w:rFonts w:ascii="Century" w:hAnsi="Century"/>
          <w:kern w:val="0"/>
          <w14:ligatures w14:val="none"/>
        </w:rPr>
        <w:t xml:space="preserve"> </w:t>
      </w:r>
      <w:r w:rsidRPr="00EF547F">
        <w:rPr>
          <w:rFonts w:ascii="Century" w:hAnsi="Century"/>
          <w:b/>
          <w:bCs/>
          <w:kern w:val="0"/>
          <w14:ligatures w14:val="none"/>
        </w:rPr>
        <w:t>and</w:t>
      </w:r>
      <w:r w:rsidRPr="00344E5C">
        <w:rPr>
          <w:rFonts w:ascii="Century" w:hAnsi="Century"/>
          <w:kern w:val="0"/>
          <w14:ligatures w14:val="none"/>
        </w:rPr>
        <w:t xml:space="preserve"> the</w:t>
      </w:r>
      <w:r>
        <w:rPr>
          <w:rFonts w:ascii="Century" w:hAnsi="Century"/>
          <w:kern w:val="0"/>
          <w14:ligatures w14:val="none"/>
        </w:rPr>
        <w:t>ir</w:t>
      </w:r>
      <w:r w:rsidRPr="00344E5C">
        <w:rPr>
          <w:rFonts w:ascii="Century" w:hAnsi="Century"/>
          <w:kern w:val="0"/>
          <w14:ligatures w14:val="none"/>
        </w:rPr>
        <w:t xml:space="preserve"> trading partner, or into idiots </w:t>
      </w:r>
      <w:r w:rsidRPr="001022F9">
        <w:rPr>
          <w:rFonts w:ascii="Century" w:hAnsi="Century"/>
          <w:kern w:val="0"/>
          <w14:ligatures w14:val="none"/>
        </w:rPr>
        <w:t xml:space="preserve">(i.e., </w:t>
      </w:r>
      <w:r w:rsidRPr="009C2EC4">
        <w:rPr>
          <w:rFonts w:ascii="Century" w:hAnsi="Century"/>
          <w:b/>
          <w:bCs/>
          <w:i/>
          <w:iCs/>
          <w:kern w:val="0"/>
          <w14:ligatures w14:val="none"/>
        </w:rPr>
        <w:t xml:space="preserve">sloppy, irresponsible traders who maximize </w:t>
      </w:r>
      <w:r>
        <w:rPr>
          <w:rFonts w:ascii="Century" w:hAnsi="Century"/>
          <w:b/>
          <w:bCs/>
          <w:i/>
          <w:iCs/>
          <w:kern w:val="0"/>
          <w14:ligatures w14:val="none"/>
        </w:rPr>
        <w:t>‘</w:t>
      </w:r>
      <w:r w:rsidRPr="002B6D6D">
        <w:rPr>
          <w:rFonts w:ascii="Century" w:hAnsi="Century"/>
          <w:i/>
          <w:iCs/>
          <w:kern w:val="0"/>
          <w14:ligatures w14:val="none"/>
        </w:rPr>
        <w:t>value at risk’</w:t>
      </w:r>
      <w:r w:rsidRPr="009C2EC4">
        <w:rPr>
          <w:rFonts w:ascii="Century" w:hAnsi="Century"/>
          <w:b/>
          <w:bCs/>
          <w:i/>
          <w:iCs/>
          <w:kern w:val="0"/>
          <w14:ligatures w14:val="none"/>
        </w:rPr>
        <w:t xml:space="preserve"> </w:t>
      </w:r>
      <w:r w:rsidRPr="002B2ABD">
        <w:rPr>
          <w:rFonts w:ascii="Century" w:hAnsi="Century"/>
          <w:b/>
          <w:bCs/>
          <w:i/>
          <w:color w:val="FF0000"/>
        </w:rPr>
        <w:t xml:space="preserve">and </w:t>
      </w:r>
      <w:r w:rsidRPr="009C2EC4">
        <w:rPr>
          <w:rFonts w:ascii="Century" w:hAnsi="Century"/>
          <w:b/>
          <w:bCs/>
          <w:i/>
          <w:iCs/>
          <w:kern w:val="0"/>
          <w14:ligatures w14:val="none"/>
        </w:rPr>
        <w:t xml:space="preserve">maximize </w:t>
      </w:r>
      <w:r w:rsidRPr="002B6D6D">
        <w:rPr>
          <w:rFonts w:ascii="Century" w:hAnsi="Century"/>
          <w:i/>
          <w:iCs/>
          <w:kern w:val="0"/>
          <w14:ligatures w14:val="none"/>
        </w:rPr>
        <w:t>‘contents-based loan portfolio income’</w:t>
      </w:r>
      <w:r w:rsidRPr="001022F9">
        <w:rPr>
          <w:rFonts w:ascii="Century" w:hAnsi="Century"/>
          <w:kern w:val="0"/>
          <w14:ligatures w14:val="none"/>
        </w:rPr>
        <w:t>).</w:t>
      </w:r>
      <w:r>
        <w:t xml:space="preserve"> </w:t>
      </w:r>
      <w:r w:rsidRPr="001022F9">
        <w:rPr>
          <w:rFonts w:ascii="Century" w:hAnsi="Century"/>
          <w:sz w:val="20"/>
          <w:szCs w:val="20"/>
        </w:rPr>
        <w:t>(See, Morgan, J. P. 2012. ‘</w:t>
      </w:r>
      <w:r w:rsidRPr="001022F9">
        <w:rPr>
          <w:rFonts w:ascii="Century" w:hAnsi="Century"/>
          <w:i/>
          <w:iCs/>
          <w:sz w:val="20"/>
          <w:szCs w:val="20"/>
        </w:rPr>
        <w:t>The case of structured products’</w:t>
      </w:r>
      <w:r w:rsidRPr="001022F9">
        <w:rPr>
          <w:rFonts w:ascii="Century" w:hAnsi="Century"/>
          <w:sz w:val="20"/>
          <w:szCs w:val="20"/>
        </w:rPr>
        <w:t>, Claire Célévier and Boris Vallée, What Drives Financial Complexity? A Look into the Retail Market for Structured Products, 2013 Business</w:t>
      </w:r>
      <w:r>
        <w:rPr>
          <w:rFonts w:ascii="Century" w:hAnsi="Century"/>
          <w:sz w:val="20"/>
          <w:szCs w:val="20"/>
        </w:rPr>
        <w:t>.</w:t>
      </w:r>
      <w:r w:rsidRPr="001022F9">
        <w:rPr>
          <w:rFonts w:ascii="Century" w:hAnsi="Century"/>
          <w:iCs/>
          <w:sz w:val="20"/>
          <w:szCs w:val="20"/>
        </w:rPr>
        <w:t>)</w:t>
      </w:r>
    </w:p>
    <w:p w14:paraId="5BE2A8C7" w14:textId="77777777" w:rsidR="007E3669" w:rsidRDefault="007E3669" w:rsidP="00621AA4">
      <w:pPr>
        <w:spacing w:line="276" w:lineRule="auto"/>
        <w:rPr>
          <w:rFonts w:ascii="Century" w:hAnsi="Century"/>
          <w:iCs/>
          <w:sz w:val="20"/>
          <w:szCs w:val="20"/>
        </w:rPr>
      </w:pPr>
    </w:p>
    <w:p w14:paraId="549ABA27" w14:textId="3FECD24F" w:rsidR="007F22B4" w:rsidRDefault="00621AA4" w:rsidP="00621AA4">
      <w:pPr>
        <w:shd w:val="clear" w:color="auto" w:fill="FFFFFF"/>
        <w:spacing w:line="276" w:lineRule="auto"/>
        <w:ind w:firstLine="708"/>
        <w:contextualSpacing/>
        <w:rPr>
          <w:rFonts w:ascii="Century" w:hAnsi="Century"/>
          <w:kern w:val="0"/>
          <w14:ligatures w14:val="none"/>
        </w:rPr>
      </w:pPr>
      <w:r w:rsidRPr="0045734B">
        <w:rPr>
          <w:rFonts w:ascii="Century" w:hAnsi="Century"/>
          <w:kern w:val="0"/>
          <w14:ligatures w14:val="none"/>
        </w:rPr>
        <w:t>However, EU-Banks</w:t>
      </w:r>
      <w:r w:rsidRPr="0045734B">
        <w:rPr>
          <w:rFonts w:ascii="Century" w:hAnsi="Century"/>
          <w:b/>
          <w:bCs/>
          <w:i/>
        </w:rPr>
        <w:t xml:space="preserve"> </w:t>
      </w:r>
      <w:r w:rsidRPr="0045734B">
        <w:rPr>
          <w:rFonts w:ascii="Century" w:hAnsi="Century"/>
          <w:kern w:val="0"/>
          <w14:ligatures w14:val="none"/>
        </w:rPr>
        <w:t xml:space="preserve">decision maker who are </w:t>
      </w:r>
      <w:r w:rsidRPr="009C2EC4">
        <w:rPr>
          <w:rFonts w:ascii="Century" w:hAnsi="Century"/>
          <w:i/>
        </w:rPr>
        <w:t xml:space="preserve">accumulating </w:t>
      </w:r>
      <w:r w:rsidRPr="002B6D6D">
        <w:rPr>
          <w:rFonts w:ascii="Century" w:hAnsi="Century"/>
          <w:b/>
          <w:bCs/>
          <w:i/>
        </w:rPr>
        <w:t>either</w:t>
      </w:r>
      <w:r w:rsidRPr="009C2EC4">
        <w:rPr>
          <w:rFonts w:ascii="Century" w:hAnsi="Century"/>
          <w:i/>
        </w:rPr>
        <w:t xml:space="preserve"> probabilities</w:t>
      </w:r>
      <w:r w:rsidRPr="0045734B">
        <w:rPr>
          <w:rFonts w:ascii="Century" w:hAnsi="Century"/>
          <w:iCs/>
        </w:rPr>
        <w:t xml:space="preserve"> </w:t>
      </w:r>
      <w:r w:rsidRPr="00AC59B5">
        <w:rPr>
          <w:rFonts w:ascii="Century" w:hAnsi="Century"/>
          <w:b/>
          <w:bCs/>
          <w:iCs/>
        </w:rPr>
        <w:t>or</w:t>
      </w:r>
      <w:r w:rsidRPr="0045734B">
        <w:rPr>
          <w:rFonts w:ascii="Century" w:hAnsi="Century"/>
          <w:iCs/>
        </w:rPr>
        <w:t xml:space="preserve"> </w:t>
      </w:r>
      <w:r w:rsidRPr="009C2EC4">
        <w:rPr>
          <w:rFonts w:ascii="Century" w:hAnsi="Century"/>
          <w:i/>
        </w:rPr>
        <w:t>informational content</w:t>
      </w:r>
      <w:r>
        <w:rPr>
          <w:rFonts w:ascii="Century" w:hAnsi="Century"/>
          <w:i/>
        </w:rPr>
        <w:t>s</w:t>
      </w:r>
      <w:r>
        <w:rPr>
          <w:rFonts w:ascii="Century" w:hAnsi="Century"/>
          <w:iCs/>
        </w:rPr>
        <w:t>,</w:t>
      </w:r>
      <w:r w:rsidRPr="0045734B">
        <w:rPr>
          <w:rFonts w:ascii="Century" w:hAnsi="Century"/>
          <w:kern w:val="0"/>
          <w14:ligatures w14:val="none"/>
        </w:rPr>
        <w:t xml:space="preserve"> will operate on their banking and trading books in compliance with </w:t>
      </w:r>
      <w:r w:rsidRPr="0045734B">
        <w:rPr>
          <w:rFonts w:ascii="Century" w:hAnsi="Century" w:cs="Segoe UI"/>
          <w:iCs/>
          <w:color w:val="000000"/>
          <w:kern w:val="0"/>
        </w:rPr>
        <w:t>the Basel Committee on Banking Supervision (</w:t>
      </w:r>
      <w:bookmarkStart w:id="32" w:name="_Hlk157959999"/>
      <w:r w:rsidRPr="0045734B">
        <w:rPr>
          <w:rFonts w:ascii="Century" w:hAnsi="Century" w:cs="Segoe UI"/>
          <w:iCs/>
          <w:color w:val="000000"/>
          <w:kern w:val="0"/>
        </w:rPr>
        <w:t xml:space="preserve">the Committee </w:t>
      </w:r>
      <w:bookmarkEnd w:id="32"/>
      <w:r w:rsidRPr="0045734B">
        <w:rPr>
          <w:rFonts w:ascii="Century" w:hAnsi="Century" w:cs="Segoe UI"/>
          <w:iCs/>
          <w:color w:val="000000"/>
          <w:kern w:val="0"/>
        </w:rPr>
        <w:t xml:space="preserve">or BCBS) </w:t>
      </w:r>
      <w:r w:rsidRPr="0045734B">
        <w:rPr>
          <w:rFonts w:ascii="Century" w:hAnsi="Century"/>
          <w:kern w:val="0"/>
          <w14:ligatures w14:val="none"/>
        </w:rPr>
        <w:t xml:space="preserve">proposal and recommendation </w:t>
      </w:r>
      <w:r>
        <w:rPr>
          <w:rFonts w:ascii="Century" w:hAnsi="Century"/>
          <w:kern w:val="0"/>
          <w14:ligatures w14:val="none"/>
        </w:rPr>
        <w:t xml:space="preserve">i.e., </w:t>
      </w:r>
      <w:r w:rsidRPr="0045734B">
        <w:rPr>
          <w:rFonts w:ascii="Century" w:hAnsi="Century"/>
          <w:b/>
          <w:bCs/>
          <w:kern w:val="0"/>
          <w14:ligatures w14:val="none"/>
        </w:rPr>
        <w:t>to apply on bank’s trading books</w:t>
      </w:r>
      <w:r w:rsidRPr="0045734B">
        <w:rPr>
          <w:rFonts w:ascii="Century" w:hAnsi="Century"/>
          <w:kern w:val="0"/>
          <w14:ligatures w14:val="none"/>
        </w:rPr>
        <w:t xml:space="preserve"> </w:t>
      </w:r>
      <w:bookmarkStart w:id="33" w:name="_Hlk159864370"/>
      <w:r>
        <w:rPr>
          <w:rFonts w:ascii="Century" w:hAnsi="Century"/>
          <w:kern w:val="0"/>
          <w14:ligatures w14:val="none"/>
        </w:rPr>
        <w:t xml:space="preserve">the by </w:t>
      </w:r>
      <w:r w:rsidRPr="0045734B">
        <w:rPr>
          <w:rFonts w:ascii="Century" w:hAnsi="Century" w:cs="Segoe UI"/>
          <w:iCs/>
          <w:color w:val="000000"/>
          <w:kern w:val="0"/>
        </w:rPr>
        <w:t xml:space="preserve">the </w:t>
      </w:r>
      <w:r>
        <w:rPr>
          <w:rFonts w:ascii="Century" w:hAnsi="Century" w:cs="Segoe UI"/>
          <w:iCs/>
          <w:color w:val="000000"/>
          <w:kern w:val="0"/>
        </w:rPr>
        <w:t>B</w:t>
      </w:r>
      <w:r w:rsidR="00E0098D">
        <w:rPr>
          <w:rFonts w:ascii="Century" w:hAnsi="Century" w:cs="Segoe UI"/>
          <w:iCs/>
          <w:color w:val="000000"/>
          <w:kern w:val="0"/>
        </w:rPr>
        <w:t xml:space="preserve">CBS </w:t>
      </w:r>
      <w:r>
        <w:rPr>
          <w:rFonts w:ascii="Century" w:hAnsi="Century"/>
          <w:kern w:val="0"/>
          <w14:ligatures w14:val="none"/>
        </w:rPr>
        <w:t xml:space="preserve">recommended </w:t>
      </w:r>
      <w:r w:rsidRPr="0045734B">
        <w:rPr>
          <w:rFonts w:ascii="Century" w:hAnsi="Century"/>
          <w:kern w:val="0"/>
          <w14:ligatures w14:val="none"/>
        </w:rPr>
        <w:t>simplified standardized approach (</w:t>
      </w:r>
      <w:r w:rsidRPr="0045734B">
        <w:rPr>
          <w:rFonts w:ascii="Century" w:hAnsi="Century"/>
          <w:b/>
          <w:bCs/>
          <w:kern w:val="0"/>
          <w14:ligatures w14:val="none"/>
        </w:rPr>
        <w:t>SSA</w:t>
      </w:r>
      <w:r w:rsidRPr="0045734B">
        <w:rPr>
          <w:rFonts w:ascii="Century" w:hAnsi="Century"/>
          <w:kern w:val="0"/>
          <w14:ligatures w14:val="none"/>
        </w:rPr>
        <w:t>)</w:t>
      </w:r>
      <w:bookmarkEnd w:id="33"/>
      <w:r w:rsidRPr="0045734B">
        <w:rPr>
          <w:rFonts w:ascii="Century" w:hAnsi="Century"/>
          <w:kern w:val="0"/>
          <w14:ligatures w14:val="none"/>
        </w:rPr>
        <w:t>.</w:t>
      </w:r>
    </w:p>
    <w:p w14:paraId="2FE17250" w14:textId="5C556F46" w:rsidR="00621AA4" w:rsidRDefault="00621AA4" w:rsidP="00621AA4">
      <w:pPr>
        <w:shd w:val="clear" w:color="auto" w:fill="FFFFFF"/>
        <w:spacing w:line="276" w:lineRule="auto"/>
        <w:ind w:firstLine="708"/>
        <w:contextualSpacing/>
        <w:rPr>
          <w:rFonts w:ascii="Century" w:hAnsi="Century"/>
          <w:kern w:val="0"/>
          <w14:ligatures w14:val="none"/>
        </w:rPr>
      </w:pPr>
      <w:r>
        <w:rPr>
          <w:rFonts w:ascii="Century" w:hAnsi="Century"/>
          <w:kern w:val="0"/>
          <w14:ligatures w14:val="none"/>
        </w:rPr>
        <w:t xml:space="preserve"> </w:t>
      </w:r>
    </w:p>
    <w:p w14:paraId="76EB3D27" w14:textId="77777777" w:rsidR="00621AA4" w:rsidRPr="0045734B" w:rsidRDefault="00621AA4" w:rsidP="00621AA4">
      <w:pPr>
        <w:shd w:val="clear" w:color="auto" w:fill="FFFFFF"/>
        <w:spacing w:line="276" w:lineRule="auto"/>
        <w:ind w:firstLine="708"/>
        <w:contextualSpacing/>
        <w:rPr>
          <w:rFonts w:ascii="Century" w:hAnsi="Century"/>
          <w:i/>
          <w:kern w:val="0"/>
          <w:sz w:val="20"/>
          <w:szCs w:val="20"/>
          <w14:ligatures w14:val="none"/>
        </w:rPr>
      </w:pPr>
      <w:r w:rsidRPr="009E436E">
        <w:rPr>
          <w:rFonts w:ascii="Century" w:hAnsi="Century"/>
          <w:b/>
          <w:bCs/>
          <w:kern w:val="0"/>
          <w14:ligatures w14:val="none"/>
        </w:rPr>
        <w:t>According to the</w:t>
      </w:r>
      <w:r w:rsidRPr="009E436E">
        <w:rPr>
          <w:rFonts w:ascii="Century" w:hAnsi="Century"/>
          <w:b/>
          <w:bCs/>
          <w:iCs/>
          <w:noProof/>
          <w:kern w:val="0"/>
          <w:sz w:val="20"/>
          <w:szCs w:val="20"/>
          <w14:ligatures w14:val="none"/>
        </w:rPr>
        <w:t xml:space="preserve"> </w:t>
      </w:r>
      <w:r w:rsidRPr="009E436E">
        <w:rPr>
          <w:rFonts w:ascii="Century" w:hAnsi="Century"/>
          <w:b/>
          <w:bCs/>
          <w:iCs/>
          <w:noProof/>
          <w:kern w:val="0"/>
          <w14:ligatures w14:val="none"/>
        </w:rPr>
        <w:t>Committee</w:t>
      </w:r>
      <w:r w:rsidRPr="00940C5E">
        <w:rPr>
          <w:rFonts w:ascii="Century" w:hAnsi="Century"/>
          <w:iCs/>
          <w:noProof/>
          <w:kern w:val="0"/>
          <w14:ligatures w14:val="none"/>
        </w:rPr>
        <w:t xml:space="preserve"> </w:t>
      </w:r>
      <w:r>
        <w:rPr>
          <w:rFonts w:ascii="Century" w:hAnsi="Century"/>
          <w:kern w:val="0"/>
          <w14:ligatures w14:val="none"/>
        </w:rPr>
        <w:t>“</w:t>
      </w:r>
      <w:r w:rsidRPr="003D6CEA">
        <w:rPr>
          <w:rFonts w:ascii="Century" w:hAnsi="Century"/>
          <w:b/>
          <w:bCs/>
          <w:color w:val="FF0000"/>
          <w:kern w:val="0"/>
          <w14:ligatures w14:val="none"/>
        </w:rPr>
        <w:t>market</w:t>
      </w:r>
      <w:r w:rsidRPr="003D6CEA">
        <w:rPr>
          <w:rFonts w:ascii="Century" w:hAnsi="Century"/>
          <w:b/>
          <w:bCs/>
          <w:iCs/>
          <w:noProof/>
          <w:color w:val="FF0000"/>
          <w:kern w:val="0"/>
          <w14:ligatures w14:val="none"/>
        </w:rPr>
        <w:t xml:space="preserve"> risk or </w:t>
      </w:r>
      <w:bookmarkStart w:id="34" w:name="_Hlk159604141"/>
      <w:r w:rsidRPr="003D6CEA">
        <w:rPr>
          <w:rFonts w:ascii="Century" w:hAnsi="Century"/>
          <w:b/>
          <w:bCs/>
          <w:noProof/>
          <w:color w:val="FF0000"/>
          <w:kern w:val="0"/>
          <w14:ligatures w14:val="none"/>
        </w:rPr>
        <w:t>climate-related financial risk</w:t>
      </w:r>
      <w:bookmarkEnd w:id="34"/>
      <w:r w:rsidRPr="003D6CEA">
        <w:rPr>
          <w:rFonts w:ascii="Century" w:hAnsi="Century"/>
          <w:b/>
          <w:bCs/>
          <w:noProof/>
          <w:color w:val="FF0000"/>
          <w:kern w:val="0"/>
          <w14:ligatures w14:val="none"/>
        </w:rPr>
        <w:t>s</w:t>
      </w:r>
      <w:r w:rsidRPr="003D6CEA">
        <w:rPr>
          <w:rFonts w:ascii="Century" w:hAnsi="Century"/>
          <w:noProof/>
          <w:color w:val="FF0000"/>
          <w:kern w:val="0"/>
          <w14:ligatures w14:val="none"/>
        </w:rPr>
        <w:t xml:space="preserve"> </w:t>
      </w:r>
      <w:r w:rsidRPr="009E436E">
        <w:rPr>
          <w:rFonts w:ascii="Century" w:hAnsi="Century"/>
          <w:b/>
          <w:bCs/>
          <w:noProof/>
          <w:kern w:val="0"/>
          <w14:ligatures w14:val="none"/>
        </w:rPr>
        <w:t>at banks</w:t>
      </w:r>
      <w:r w:rsidRPr="0045734B">
        <w:rPr>
          <w:rFonts w:ascii="Century" w:hAnsi="Century"/>
          <w:iCs/>
          <w:noProof/>
          <w:kern w:val="0"/>
          <w14:ligatures w14:val="none"/>
        </w:rPr>
        <w:t xml:space="preserve"> is defined as the risk of losses</w:t>
      </w:r>
      <w:r>
        <w:rPr>
          <w:rFonts w:ascii="Century" w:hAnsi="Century"/>
          <w:iCs/>
          <w:noProof/>
          <w:kern w:val="0"/>
          <w14:ligatures w14:val="none"/>
        </w:rPr>
        <w:t xml:space="preserve"> </w:t>
      </w:r>
      <w:r w:rsidRPr="0045734B">
        <w:rPr>
          <w:rFonts w:ascii="Century" w:hAnsi="Century"/>
          <w:iCs/>
          <w:noProof/>
          <w:kern w:val="0"/>
          <w14:ligatures w14:val="none"/>
        </w:rPr>
        <w:t>arising from movements in market prices. The risks subject to market risk capital</w:t>
      </w:r>
      <w:r>
        <w:rPr>
          <w:rFonts w:ascii="Century" w:hAnsi="Century"/>
          <w:iCs/>
          <w:noProof/>
          <w:kern w:val="0"/>
          <w14:ligatures w14:val="none"/>
        </w:rPr>
        <w:t xml:space="preserve"> </w:t>
      </w:r>
      <w:r w:rsidRPr="0045734B">
        <w:rPr>
          <w:rFonts w:ascii="Century" w:hAnsi="Century"/>
          <w:iCs/>
          <w:noProof/>
          <w:kern w:val="0"/>
          <w14:ligatures w14:val="none"/>
        </w:rPr>
        <w:t>requirements include but are not limited to: (1) default risk, interest rate risk, credit</w:t>
      </w:r>
      <w:r>
        <w:rPr>
          <w:rFonts w:ascii="Century" w:hAnsi="Century"/>
          <w:iCs/>
          <w:noProof/>
          <w:kern w:val="0"/>
          <w14:ligatures w14:val="none"/>
        </w:rPr>
        <w:t xml:space="preserve"> </w:t>
      </w:r>
      <w:r w:rsidRPr="0045734B">
        <w:rPr>
          <w:rFonts w:ascii="Century" w:hAnsi="Century"/>
          <w:iCs/>
          <w:noProof/>
          <w:kern w:val="0"/>
          <w14:ligatures w14:val="none"/>
        </w:rPr>
        <w:t xml:space="preserve">spread risk, equity risk, foreign exchange (FX) risk and commodities </w:t>
      </w:r>
      <w:r w:rsidRPr="00C93AE1">
        <w:rPr>
          <w:rFonts w:ascii="Century" w:hAnsi="Century"/>
          <w:iCs/>
        </w:rPr>
        <w:t>[</w:t>
      </w:r>
      <w:r w:rsidRPr="005D15B3">
        <w:rPr>
          <w:rFonts w:ascii="Century" w:hAnsi="Century"/>
          <w:i/>
          <w:noProof/>
          <w:kern w:val="0"/>
          <w14:ligatures w14:val="none"/>
        </w:rPr>
        <w:t>i.e., the</w:t>
      </w:r>
      <w:r>
        <w:rPr>
          <w:rFonts w:ascii="Century" w:hAnsi="Century"/>
          <w:i/>
          <w:noProof/>
          <w:kern w:val="0"/>
          <w14:ligatures w14:val="none"/>
        </w:rPr>
        <w:t xml:space="preserve"> </w:t>
      </w:r>
      <w:r w:rsidRPr="005D15B3">
        <w:rPr>
          <w:rFonts w:ascii="Century" w:hAnsi="Century"/>
          <w:i/>
          <w:noProof/>
          <w:kern w:val="0"/>
          <w14:ligatures w14:val="none"/>
        </w:rPr>
        <w:t>permission to emit, during a one year reporting period, within the EU area, one metric</w:t>
      </w:r>
      <w:r>
        <w:rPr>
          <w:rFonts w:ascii="Century" w:hAnsi="Century"/>
          <w:i/>
          <w:noProof/>
          <w:kern w:val="0"/>
          <w14:ligatures w14:val="none"/>
        </w:rPr>
        <w:t xml:space="preserve"> </w:t>
      </w:r>
      <w:r w:rsidRPr="005D15B3">
        <w:rPr>
          <w:rFonts w:ascii="Century" w:hAnsi="Century"/>
          <w:i/>
          <w:noProof/>
          <w:kern w:val="0"/>
          <w14:ligatures w14:val="none"/>
        </w:rPr>
        <w:t>ton CO</w:t>
      </w:r>
      <w:r w:rsidRPr="005D15B3">
        <w:rPr>
          <w:rFonts w:ascii="Century" w:hAnsi="Century"/>
          <w:i/>
          <w:noProof/>
          <w:kern w:val="0"/>
          <w:sz w:val="16"/>
          <w:szCs w:val="16"/>
          <w14:ligatures w14:val="none"/>
        </w:rPr>
        <w:t>2</w:t>
      </w:r>
      <w:r w:rsidRPr="00C93AE1">
        <w:rPr>
          <w:rFonts w:ascii="Century" w:hAnsi="Century"/>
          <w:iCs/>
        </w:rPr>
        <w:t>]</w:t>
      </w:r>
      <w:r w:rsidRPr="0045734B">
        <w:rPr>
          <w:rFonts w:ascii="Century" w:hAnsi="Century"/>
          <w:iCs/>
          <w:noProof/>
          <w:kern w:val="0"/>
          <w14:ligatures w14:val="none"/>
        </w:rPr>
        <w:t xml:space="preserve"> risk for trading book instruments; and (2) FX risk and commodities </w:t>
      </w:r>
      <w:r w:rsidRPr="00C93AE1">
        <w:rPr>
          <w:rFonts w:ascii="Century" w:hAnsi="Century"/>
          <w:iCs/>
        </w:rPr>
        <w:t>[</w:t>
      </w:r>
      <w:r w:rsidRPr="005D15B3">
        <w:rPr>
          <w:rFonts w:ascii="Century" w:hAnsi="Century"/>
          <w:i/>
          <w:noProof/>
          <w:kern w:val="0"/>
          <w14:ligatures w14:val="none"/>
        </w:rPr>
        <w:t>i.e., the</w:t>
      </w:r>
      <w:r>
        <w:rPr>
          <w:rFonts w:ascii="Century" w:hAnsi="Century"/>
          <w:i/>
          <w:noProof/>
          <w:kern w:val="0"/>
          <w14:ligatures w14:val="none"/>
        </w:rPr>
        <w:t xml:space="preserve"> </w:t>
      </w:r>
      <w:r w:rsidRPr="005D15B3">
        <w:rPr>
          <w:rFonts w:ascii="Century" w:hAnsi="Century"/>
          <w:i/>
          <w:noProof/>
          <w:kern w:val="0"/>
          <w14:ligatures w14:val="none"/>
        </w:rPr>
        <w:t>permission to emit, during a one year reporting period, within the EU area, one metric</w:t>
      </w:r>
      <w:r>
        <w:rPr>
          <w:rFonts w:ascii="Century" w:hAnsi="Century"/>
          <w:i/>
          <w:noProof/>
          <w:kern w:val="0"/>
          <w14:ligatures w14:val="none"/>
        </w:rPr>
        <w:t xml:space="preserve"> </w:t>
      </w:r>
      <w:r w:rsidRPr="005D15B3">
        <w:rPr>
          <w:rFonts w:ascii="Century" w:hAnsi="Century"/>
          <w:i/>
          <w:noProof/>
          <w:kern w:val="0"/>
          <w14:ligatures w14:val="none"/>
        </w:rPr>
        <w:t>ton CO</w:t>
      </w:r>
      <w:r w:rsidRPr="005D15B3">
        <w:rPr>
          <w:rFonts w:ascii="Century" w:hAnsi="Century"/>
          <w:i/>
          <w:noProof/>
          <w:kern w:val="0"/>
          <w:sz w:val="16"/>
          <w:szCs w:val="16"/>
          <w14:ligatures w14:val="none"/>
        </w:rPr>
        <w:t>2</w:t>
      </w:r>
      <w:r w:rsidRPr="00C93AE1">
        <w:rPr>
          <w:rFonts w:ascii="Century" w:hAnsi="Century"/>
          <w:iCs/>
        </w:rPr>
        <w:t xml:space="preserve">] </w:t>
      </w:r>
      <w:r w:rsidRPr="0045734B">
        <w:rPr>
          <w:rFonts w:ascii="Century" w:hAnsi="Century"/>
          <w:iCs/>
          <w:noProof/>
          <w:kern w:val="0"/>
          <w14:ligatures w14:val="none"/>
        </w:rPr>
        <w:t xml:space="preserve">risk for banking book instruments” </w:t>
      </w:r>
      <w:r w:rsidRPr="0045734B">
        <w:rPr>
          <w:rFonts w:ascii="Century" w:hAnsi="Century"/>
          <w:iCs/>
          <w:noProof/>
          <w:kern w:val="0"/>
          <w:sz w:val="20"/>
          <w:szCs w:val="20"/>
          <w14:ligatures w14:val="none"/>
        </w:rPr>
        <w:t>(see</w:t>
      </w:r>
      <w:r>
        <w:rPr>
          <w:rFonts w:ascii="Century" w:hAnsi="Century"/>
          <w:iCs/>
          <w:noProof/>
          <w:kern w:val="0"/>
          <w:sz w:val="20"/>
          <w:szCs w:val="20"/>
          <w14:ligatures w14:val="none"/>
        </w:rPr>
        <w:t>,</w:t>
      </w:r>
      <w:r w:rsidRPr="0045734B">
        <w:rPr>
          <w:rFonts w:ascii="Century" w:hAnsi="Century"/>
          <w:iCs/>
          <w:noProof/>
          <w:kern w:val="0"/>
          <w:sz w:val="20"/>
          <w:szCs w:val="20"/>
          <w14:ligatures w14:val="none"/>
        </w:rPr>
        <w:t xml:space="preserve"> </w:t>
      </w:r>
      <w:bookmarkStart w:id="35" w:name="_Hlk164173744"/>
      <w:r w:rsidRPr="0045734B">
        <w:rPr>
          <w:rFonts w:ascii="Century" w:hAnsi="Century"/>
          <w:iCs/>
          <w:noProof/>
          <w:kern w:val="0"/>
          <w:sz w:val="20"/>
          <w:szCs w:val="20"/>
          <w14:ligatures w14:val="none"/>
        </w:rPr>
        <w:t>Basel Committee on Banking Supervision</w:t>
      </w:r>
      <w:bookmarkEnd w:id="35"/>
      <w:r>
        <w:rPr>
          <w:rFonts w:ascii="Century" w:hAnsi="Century"/>
          <w:iCs/>
          <w:noProof/>
          <w:kern w:val="0"/>
          <w:sz w:val="20"/>
          <w:szCs w:val="20"/>
          <w14:ligatures w14:val="none"/>
        </w:rPr>
        <w:t xml:space="preserve"> </w:t>
      </w:r>
      <w:r w:rsidRPr="0045734B">
        <w:rPr>
          <w:rFonts w:ascii="Century" w:hAnsi="Century"/>
          <w:iCs/>
          <w:noProof/>
          <w:kern w:val="0"/>
          <w:sz w:val="20"/>
          <w:szCs w:val="20"/>
          <w14:ligatures w14:val="none"/>
        </w:rPr>
        <w:t>2019</w:t>
      </w:r>
      <w:r w:rsidRPr="0045734B">
        <w:rPr>
          <w:rFonts w:ascii="Century" w:hAnsi="Century"/>
          <w:i/>
          <w:kern w:val="0"/>
          <w14:ligatures w14:val="none"/>
        </w:rPr>
        <w:t xml:space="preserve">, </w:t>
      </w:r>
      <w:r w:rsidRPr="0045734B">
        <w:rPr>
          <w:rFonts w:ascii="Century" w:hAnsi="Century"/>
          <w:i/>
          <w:kern w:val="0"/>
          <w:sz w:val="20"/>
          <w:szCs w:val="20"/>
          <w14:ligatures w14:val="none"/>
        </w:rPr>
        <w:t>Minimum capital requirements for</w:t>
      </w:r>
      <w:r w:rsidRPr="0045734B">
        <w:rPr>
          <w:rFonts w:ascii="Century" w:hAnsi="Century"/>
          <w:iCs/>
          <w:noProof/>
          <w:kern w:val="0"/>
          <w:sz w:val="20"/>
          <w:szCs w:val="20"/>
          <w14:ligatures w14:val="none"/>
        </w:rPr>
        <w:t xml:space="preserve"> </w:t>
      </w:r>
      <w:r w:rsidRPr="0045734B">
        <w:rPr>
          <w:rFonts w:ascii="Century" w:hAnsi="Century"/>
          <w:i/>
          <w:kern w:val="0"/>
          <w:sz w:val="20"/>
          <w:szCs w:val="20"/>
          <w14:ligatures w14:val="none"/>
        </w:rPr>
        <w:t>market risk</w:t>
      </w:r>
      <w:r w:rsidRPr="0045734B">
        <w:rPr>
          <w:rFonts w:ascii="Century" w:hAnsi="Century"/>
          <w:iCs/>
          <w:noProof/>
          <w:kern w:val="0"/>
          <w:sz w:val="20"/>
          <w:szCs w:val="20"/>
          <w14:ligatures w14:val="none"/>
        </w:rPr>
        <w:t>).</w:t>
      </w:r>
    </w:p>
    <w:p w14:paraId="3995F60F" w14:textId="77777777" w:rsidR="00621AA4" w:rsidRPr="0045734B" w:rsidRDefault="00621AA4" w:rsidP="00621AA4">
      <w:pPr>
        <w:spacing w:line="276" w:lineRule="auto"/>
        <w:ind w:left="720" w:hanging="720"/>
        <w:contextualSpacing/>
        <w:rPr>
          <w:rFonts w:ascii="Calibri" w:hAnsi="Calibri"/>
          <w:iCs/>
          <w:noProof/>
          <w:kern w:val="0"/>
          <w14:ligatures w14:val="none"/>
        </w:rPr>
      </w:pPr>
    </w:p>
    <w:p w14:paraId="490D5EB6" w14:textId="5E4841C7" w:rsidR="00621AA4" w:rsidRDefault="00621AA4" w:rsidP="00621AA4">
      <w:pPr>
        <w:spacing w:line="276" w:lineRule="auto"/>
        <w:ind w:firstLine="720"/>
        <w:contextualSpacing/>
        <w:rPr>
          <w:rFonts w:ascii="Century" w:hAnsi="Century"/>
          <w:iCs/>
          <w:kern w:val="0"/>
          <w14:ligatures w14:val="none"/>
        </w:rPr>
      </w:pPr>
      <w:r w:rsidRPr="0045734B">
        <w:rPr>
          <w:rFonts w:ascii="Century" w:hAnsi="Century"/>
          <w:kern w:val="0"/>
          <w14:ligatures w14:val="none"/>
        </w:rPr>
        <w:t>In case of market risk</w:t>
      </w:r>
      <w:r w:rsidRPr="0045734B">
        <w:rPr>
          <w:rFonts w:ascii="Century" w:hAnsi="Century"/>
          <w:b/>
          <w:bCs/>
          <w:iCs/>
          <w:kern w:val="0"/>
          <w14:ligatures w14:val="none"/>
        </w:rPr>
        <w:t xml:space="preserve"> or </w:t>
      </w:r>
      <w:r w:rsidRPr="0045734B">
        <w:rPr>
          <w:rFonts w:ascii="Century" w:hAnsi="Century"/>
          <w:kern w:val="0"/>
          <w14:ligatures w14:val="none"/>
        </w:rPr>
        <w:t xml:space="preserve">climate-related financial risk exposure </w:t>
      </w:r>
      <w:r>
        <w:rPr>
          <w:rFonts w:ascii="Century" w:hAnsi="Century"/>
          <w:kern w:val="0"/>
          <w14:ligatures w14:val="none"/>
        </w:rPr>
        <w:t xml:space="preserve">changes </w:t>
      </w:r>
      <w:r w:rsidRPr="0045734B">
        <w:rPr>
          <w:rFonts w:ascii="Century" w:hAnsi="Century"/>
          <w:kern w:val="0"/>
          <w14:ligatures w14:val="none"/>
        </w:rPr>
        <w:t>at banks, the Committee</w:t>
      </w:r>
      <w:r>
        <w:rPr>
          <w:rFonts w:ascii="Century" w:hAnsi="Century"/>
          <w:kern w:val="0"/>
          <w14:ligatures w14:val="none"/>
        </w:rPr>
        <w:t>’s</w:t>
      </w:r>
      <w:r w:rsidRPr="0045734B">
        <w:rPr>
          <w:rFonts w:ascii="Century" w:hAnsi="Century"/>
          <w:kern w:val="0"/>
          <w14:ligatures w14:val="none"/>
        </w:rPr>
        <w:t xml:space="preserve"> simplified standardized approach (</w:t>
      </w:r>
      <w:r w:rsidRPr="005D15B3">
        <w:rPr>
          <w:rFonts w:ascii="Century" w:hAnsi="Century"/>
          <w:b/>
          <w:bCs/>
          <w:kern w:val="0"/>
          <w14:ligatures w14:val="none"/>
        </w:rPr>
        <w:t>SSA</w:t>
      </w:r>
      <w:r w:rsidRPr="0045734B">
        <w:rPr>
          <w:rFonts w:ascii="Century" w:hAnsi="Century"/>
          <w:kern w:val="0"/>
          <w14:ligatures w14:val="none"/>
        </w:rPr>
        <w:t>)</w:t>
      </w:r>
      <w:r w:rsidRPr="0045734B">
        <w:rPr>
          <w:rFonts w:ascii="Century" w:eastAsia="Calibri" w:hAnsi="Century" w:cs="Times New Roman"/>
          <w:iCs/>
          <w:kern w:val="0"/>
          <w14:ligatures w14:val="none"/>
        </w:rPr>
        <w:t xml:space="preserve"> </w:t>
      </w:r>
      <w:r>
        <w:rPr>
          <w:rFonts w:ascii="Century" w:eastAsia="Calibri" w:hAnsi="Century" w:cs="Times New Roman"/>
          <w:iCs/>
          <w:kern w:val="0"/>
          <w14:ligatures w14:val="none"/>
        </w:rPr>
        <w:t xml:space="preserve">does recommend on </w:t>
      </w:r>
      <w:r w:rsidRPr="005D15B3">
        <w:rPr>
          <w:rFonts w:ascii="Century" w:hAnsi="Century"/>
          <w:b/>
          <w:bCs/>
          <w:iCs/>
          <w:kern w:val="0"/>
          <w14:ligatures w14:val="none"/>
        </w:rPr>
        <w:t>bank</w:t>
      </w:r>
      <w:r>
        <w:rPr>
          <w:rFonts w:ascii="Century" w:hAnsi="Century"/>
          <w:b/>
          <w:bCs/>
          <w:iCs/>
          <w:kern w:val="0"/>
          <w14:ligatures w14:val="none"/>
        </w:rPr>
        <w:t>s</w:t>
      </w:r>
      <w:r w:rsidRPr="0045734B">
        <w:rPr>
          <w:rFonts w:ascii="Century" w:hAnsi="Century"/>
          <w:iCs/>
          <w:kern w:val="0"/>
          <w14:ligatures w14:val="none"/>
        </w:rPr>
        <w:t xml:space="preserve"> </w:t>
      </w:r>
      <w:r w:rsidRPr="0045734B">
        <w:rPr>
          <w:rFonts w:ascii="Century" w:hAnsi="Century"/>
          <w:b/>
          <w:bCs/>
          <w:iCs/>
          <w:kern w:val="0"/>
          <w14:ligatures w14:val="none"/>
        </w:rPr>
        <w:t>trading book</w:t>
      </w:r>
      <w:r w:rsidRPr="0045734B">
        <w:rPr>
          <w:rFonts w:ascii="Century" w:hAnsi="Century"/>
          <w:iCs/>
          <w:kern w:val="0"/>
          <w14:ligatures w14:val="none"/>
        </w:rPr>
        <w:t xml:space="preserve"> </w:t>
      </w:r>
      <w:r w:rsidRPr="0045734B">
        <w:rPr>
          <w:rFonts w:ascii="Century" w:hAnsi="Century"/>
          <w:b/>
          <w:bCs/>
          <w:iCs/>
          <w:kern w:val="0"/>
          <w14:ligatures w14:val="none"/>
        </w:rPr>
        <w:t>instruments</w:t>
      </w:r>
      <w:r w:rsidRPr="0045734B">
        <w:rPr>
          <w:rFonts w:ascii="Century" w:hAnsi="Century"/>
          <w:iCs/>
          <w:kern w:val="0"/>
          <w14:ligatures w14:val="none"/>
        </w:rPr>
        <w:t xml:space="preserve"> </w:t>
      </w:r>
      <w:r w:rsidRPr="0045734B">
        <w:rPr>
          <w:rFonts w:ascii="Century" w:hAnsi="Century"/>
          <w:b/>
          <w:bCs/>
          <w:iCs/>
          <w:kern w:val="0"/>
          <w14:ligatures w14:val="none"/>
        </w:rPr>
        <w:t>for disclosure</w:t>
      </w:r>
      <w:r w:rsidRPr="0045734B">
        <w:rPr>
          <w:rFonts w:ascii="Century" w:hAnsi="Century"/>
          <w:iCs/>
          <w:kern w:val="0"/>
          <w14:ligatures w14:val="none"/>
        </w:rPr>
        <w:t xml:space="preserve"> (i.e., the permission to emit, during a reporting</w:t>
      </w:r>
      <w:r>
        <w:rPr>
          <w:rFonts w:ascii="Century" w:hAnsi="Century"/>
          <w:iCs/>
          <w:kern w:val="0"/>
          <w14:ligatures w14:val="none"/>
        </w:rPr>
        <w:t xml:space="preserve"> period of </w:t>
      </w:r>
      <w:r w:rsidRPr="0045734B">
        <w:rPr>
          <w:rFonts w:ascii="Century" w:hAnsi="Century"/>
          <w:iCs/>
          <w:kern w:val="0"/>
          <w14:ligatures w14:val="none"/>
        </w:rPr>
        <w:t>one year, within the EU area, one metric ton CO</w:t>
      </w:r>
      <w:r w:rsidRPr="0045734B">
        <w:rPr>
          <w:rFonts w:ascii="Century" w:hAnsi="Century"/>
          <w:iCs/>
          <w:kern w:val="0"/>
          <w:sz w:val="16"/>
          <w:szCs w:val="16"/>
          <w14:ligatures w14:val="none"/>
        </w:rPr>
        <w:t>2</w:t>
      </w:r>
      <w:r w:rsidRPr="0045734B">
        <w:rPr>
          <w:rFonts w:ascii="Century" w:hAnsi="Century"/>
          <w:iCs/>
          <w:kern w:val="0"/>
          <w14:ligatures w14:val="none"/>
        </w:rPr>
        <w:t>)</w:t>
      </w:r>
      <w:r w:rsidRPr="0045734B">
        <w:rPr>
          <w:rFonts w:ascii="Century" w:hAnsi="Century"/>
          <w:b/>
          <w:bCs/>
          <w:iCs/>
          <w:kern w:val="0"/>
          <w14:ligatures w14:val="none"/>
        </w:rPr>
        <w:t>,</w:t>
      </w:r>
      <w:r w:rsidRPr="0045734B">
        <w:rPr>
          <w:rFonts w:ascii="Century" w:hAnsi="Century"/>
          <w:iCs/>
          <w:kern w:val="0"/>
          <w14:ligatures w14:val="none"/>
        </w:rPr>
        <w:t xml:space="preserve"> </w:t>
      </w:r>
      <w:r w:rsidRPr="003D6CEA">
        <w:rPr>
          <w:rFonts w:ascii="Century" w:hAnsi="Century"/>
          <w:b/>
          <w:bCs/>
          <w:iCs/>
          <w:kern w:val="0"/>
          <w14:ligatures w14:val="none"/>
        </w:rPr>
        <w:t>by referring to</w:t>
      </w:r>
    </w:p>
    <w:p w14:paraId="20F74DFA" w14:textId="77777777" w:rsidR="00621AA4" w:rsidRDefault="00621AA4" w:rsidP="00621AA4">
      <w:pPr>
        <w:spacing w:line="276" w:lineRule="auto"/>
        <w:ind w:firstLine="720"/>
        <w:contextualSpacing/>
        <w:rPr>
          <w:rFonts w:ascii="Century" w:hAnsi="Century"/>
          <w:iCs/>
          <w:kern w:val="0"/>
          <w14:ligatures w14:val="none"/>
        </w:rPr>
      </w:pPr>
      <w:r w:rsidRPr="0045734B">
        <w:rPr>
          <w:rFonts w:ascii="Century" w:hAnsi="Century"/>
          <w:iCs/>
          <w:kern w:val="0"/>
          <w14:ligatures w14:val="none"/>
        </w:rPr>
        <w:t xml:space="preserve"> </w:t>
      </w:r>
    </w:p>
    <w:p w14:paraId="4A772BD6" w14:textId="77777777" w:rsidR="00621AA4" w:rsidRPr="003A5549" w:rsidRDefault="00621AA4" w:rsidP="00621AA4">
      <w:pPr>
        <w:pStyle w:val="ListParagraph"/>
        <w:numPr>
          <w:ilvl w:val="0"/>
          <w:numId w:val="6"/>
        </w:numPr>
        <w:spacing w:line="276" w:lineRule="auto"/>
        <w:rPr>
          <w:rFonts w:ascii="Century" w:hAnsi="Century"/>
          <w:iCs/>
          <w:kern w:val="0"/>
          <w14:ligatures w14:val="none"/>
        </w:rPr>
      </w:pPr>
      <w:r w:rsidRPr="003A5549">
        <w:rPr>
          <w:rFonts w:ascii="Century" w:hAnsi="Century"/>
          <w:b/>
          <w:bCs/>
          <w:iCs/>
          <w:kern w:val="0"/>
          <w14:ligatures w14:val="none"/>
        </w:rPr>
        <w:t>one calendar-day trading time horizons</w:t>
      </w:r>
      <w:r>
        <w:rPr>
          <w:rFonts w:ascii="Century" w:hAnsi="Century"/>
          <w:iCs/>
          <w:kern w:val="0"/>
          <w14:ligatures w14:val="none"/>
        </w:rPr>
        <w:t xml:space="preserve"> and </w:t>
      </w:r>
      <w:r w:rsidRPr="003A5549">
        <w:rPr>
          <w:rFonts w:ascii="Century" w:hAnsi="Century"/>
          <w:iCs/>
          <w:kern w:val="0"/>
          <w14:ligatures w14:val="none"/>
        </w:rPr>
        <w:t xml:space="preserve">a </w:t>
      </w:r>
      <w:r w:rsidRPr="003A5549">
        <w:rPr>
          <w:rFonts w:ascii="Century" w:hAnsi="Century"/>
          <w:b/>
          <w:bCs/>
          <w:iCs/>
          <w:kern w:val="0"/>
          <w14:ligatures w14:val="none"/>
        </w:rPr>
        <w:t>one calendar-day</w:t>
      </w:r>
      <w:r w:rsidRPr="003A5549">
        <w:rPr>
          <w:rFonts w:ascii="Century" w:hAnsi="Century"/>
          <w:iCs/>
          <w:kern w:val="0"/>
          <w14:ligatures w14:val="none"/>
        </w:rPr>
        <w:t xml:space="preserve"> </w:t>
      </w:r>
      <w:r w:rsidRPr="003A5549">
        <w:rPr>
          <w:rFonts w:ascii="Century" w:hAnsi="Century"/>
          <w:b/>
          <w:bCs/>
          <w:iCs/>
          <w:kern w:val="0"/>
          <w14:ligatures w14:val="none"/>
        </w:rPr>
        <w:t>transaction settlement</w:t>
      </w:r>
      <w:r w:rsidRPr="003A5549">
        <w:rPr>
          <w:rFonts w:ascii="Century" w:hAnsi="Century"/>
          <w:iCs/>
          <w:kern w:val="0"/>
          <w14:ligatures w14:val="none"/>
        </w:rPr>
        <w:t xml:space="preserve"> (delivery versus payment (DVP)) </w:t>
      </w:r>
      <w:r w:rsidRPr="003A5549">
        <w:rPr>
          <w:rFonts w:ascii="Century" w:hAnsi="Century"/>
          <w:b/>
          <w:bCs/>
          <w:iCs/>
          <w:kern w:val="0"/>
          <w14:ligatures w14:val="none"/>
        </w:rPr>
        <w:t xml:space="preserve">for each instrument </w:t>
      </w:r>
      <w:r w:rsidRPr="003A5549">
        <w:rPr>
          <w:rFonts w:ascii="Century" w:hAnsi="Century"/>
          <w:iCs/>
          <w:kern w:val="0"/>
          <w14:ligatures w14:val="none"/>
        </w:rPr>
        <w:t>(i.e.,</w:t>
      </w:r>
      <w:r>
        <w:rPr>
          <w:rFonts w:ascii="Century" w:hAnsi="Century"/>
          <w:iCs/>
          <w:kern w:val="0"/>
          <w14:ligatures w14:val="none"/>
        </w:rPr>
        <w:t xml:space="preserve"> </w:t>
      </w:r>
      <w:r w:rsidRPr="003A5549">
        <w:rPr>
          <w:rFonts w:ascii="Century" w:hAnsi="Century"/>
          <w:iCs/>
          <w:kern w:val="0"/>
          <w14:ligatures w14:val="none"/>
        </w:rPr>
        <w:t>including the permission to emit, during one year reporting period, within the EU area, one metric ton CO</w:t>
      </w:r>
      <w:r w:rsidRPr="003A5549">
        <w:rPr>
          <w:rFonts w:ascii="Century" w:hAnsi="Century"/>
          <w:iCs/>
          <w:kern w:val="0"/>
          <w:sz w:val="16"/>
          <w:szCs w:val="16"/>
          <w14:ligatures w14:val="none"/>
        </w:rPr>
        <w:t>2</w:t>
      </w:r>
      <w:r w:rsidRPr="003A5549">
        <w:rPr>
          <w:rFonts w:ascii="Century" w:hAnsi="Century"/>
          <w:iCs/>
          <w:kern w:val="0"/>
          <w14:ligatures w14:val="none"/>
        </w:rPr>
        <w:t>)</w:t>
      </w:r>
      <w:r>
        <w:rPr>
          <w:rFonts w:ascii="Century" w:hAnsi="Century"/>
          <w:iCs/>
          <w:kern w:val="0"/>
          <w14:ligatures w14:val="none"/>
        </w:rPr>
        <w:t xml:space="preserve"> </w:t>
      </w:r>
      <w:r w:rsidRPr="009E436E">
        <w:rPr>
          <w:rFonts w:ascii="Century" w:hAnsi="Century"/>
          <w:b/>
          <w:bCs/>
          <w:iCs/>
          <w:kern w:val="0"/>
          <w14:ligatures w14:val="none"/>
        </w:rPr>
        <w:t>to calculate</w:t>
      </w:r>
      <w:r>
        <w:rPr>
          <w:rFonts w:ascii="Century" w:hAnsi="Century"/>
          <w:iCs/>
          <w:kern w:val="0"/>
          <w14:ligatures w14:val="none"/>
        </w:rPr>
        <w:t xml:space="preserve"> (‘estimate’) an </w:t>
      </w:r>
      <w:r w:rsidRPr="003A5549">
        <w:rPr>
          <w:rFonts w:ascii="Century" w:hAnsi="Century"/>
          <w:b/>
          <w:bCs/>
          <w:iCs/>
          <w:kern w:val="0"/>
          <w14:ligatures w14:val="none"/>
        </w:rPr>
        <w:t>end-of-trading day profit and loss (P&amp;L)</w:t>
      </w:r>
      <w:r>
        <w:rPr>
          <w:rFonts w:ascii="Century" w:hAnsi="Century"/>
          <w:b/>
          <w:bCs/>
          <w:iCs/>
          <w:kern w:val="0"/>
          <w14:ligatures w14:val="none"/>
        </w:rPr>
        <w:t>;</w:t>
      </w:r>
      <w:r w:rsidRPr="003A5549">
        <w:rPr>
          <w:rFonts w:ascii="Century" w:hAnsi="Century"/>
          <w:b/>
          <w:bCs/>
          <w:iCs/>
          <w:kern w:val="0"/>
          <w14:ligatures w14:val="none"/>
        </w:rPr>
        <w:t xml:space="preserve"> </w:t>
      </w:r>
      <w:r>
        <w:rPr>
          <w:rFonts w:ascii="Century" w:hAnsi="Century"/>
          <w:iCs/>
          <w:kern w:val="0"/>
          <w14:ligatures w14:val="none"/>
        </w:rPr>
        <w:t>out of</w:t>
      </w:r>
      <w:r w:rsidRPr="003A5549">
        <w:rPr>
          <w:rFonts w:ascii="Century" w:hAnsi="Century"/>
          <w:iCs/>
          <w:kern w:val="0"/>
          <w14:ligatures w14:val="none"/>
        </w:rPr>
        <w:t xml:space="preserve"> </w:t>
      </w:r>
    </w:p>
    <w:p w14:paraId="58D99D89" w14:textId="77777777" w:rsidR="00621AA4" w:rsidRDefault="00621AA4" w:rsidP="00621AA4">
      <w:pPr>
        <w:pStyle w:val="ListParagraph"/>
        <w:numPr>
          <w:ilvl w:val="0"/>
          <w:numId w:val="6"/>
        </w:numPr>
        <w:spacing w:line="276" w:lineRule="auto"/>
        <w:rPr>
          <w:rFonts w:ascii="Century" w:hAnsi="Century"/>
          <w:iCs/>
          <w:kern w:val="0"/>
          <w14:ligatures w14:val="none"/>
        </w:rPr>
      </w:pPr>
      <w:r w:rsidRPr="003A5549">
        <w:rPr>
          <w:rFonts w:ascii="Century" w:hAnsi="Century"/>
          <w:iCs/>
          <w:kern w:val="0"/>
          <w14:ligatures w14:val="none"/>
        </w:rPr>
        <w:t>all traded instrument profits (</w:t>
      </w:r>
      <w:r>
        <w:rPr>
          <w:rFonts w:ascii="Century" w:hAnsi="Century"/>
          <w:iCs/>
          <w:kern w:val="0"/>
          <w14:ligatures w14:val="none"/>
        </w:rPr>
        <w:t>‘</w:t>
      </w:r>
      <w:r w:rsidRPr="003A5549">
        <w:rPr>
          <w:rFonts w:ascii="Century" w:hAnsi="Century"/>
          <w:iCs/>
          <w:kern w:val="0"/>
          <w14:ligatures w14:val="none"/>
        </w:rPr>
        <w:t>margins</w:t>
      </w:r>
      <w:r>
        <w:rPr>
          <w:rFonts w:ascii="Century" w:hAnsi="Century"/>
          <w:iCs/>
          <w:kern w:val="0"/>
          <w14:ligatures w14:val="none"/>
        </w:rPr>
        <w:t>’</w:t>
      </w:r>
      <w:r w:rsidRPr="003A5549">
        <w:rPr>
          <w:rFonts w:ascii="Century" w:hAnsi="Century"/>
          <w:iCs/>
          <w:kern w:val="0"/>
          <w14:ligatures w14:val="none"/>
        </w:rPr>
        <w:t xml:space="preserve">) over </w:t>
      </w:r>
      <w:r w:rsidRPr="003A5549">
        <w:rPr>
          <w:rFonts w:ascii="Century" w:hAnsi="Century"/>
          <w:b/>
          <w:bCs/>
          <w:iCs/>
          <w:kern w:val="0"/>
          <w14:ligatures w14:val="none"/>
        </w:rPr>
        <w:t>a one calendar-day trading time horizon</w:t>
      </w:r>
      <w:r w:rsidRPr="003A5549">
        <w:rPr>
          <w:rFonts w:ascii="Century" w:hAnsi="Century"/>
          <w:iCs/>
          <w:kern w:val="0"/>
          <w14:ligatures w14:val="none"/>
        </w:rPr>
        <w:t xml:space="preserve">, including </w:t>
      </w:r>
      <w:r>
        <w:rPr>
          <w:rFonts w:ascii="Century" w:hAnsi="Century"/>
          <w:iCs/>
          <w:kern w:val="0"/>
          <w14:ligatures w14:val="none"/>
        </w:rPr>
        <w:t xml:space="preserve">all </w:t>
      </w:r>
      <w:r w:rsidRPr="003A5549">
        <w:rPr>
          <w:rFonts w:ascii="Century" w:hAnsi="Century"/>
          <w:iCs/>
          <w:kern w:val="0"/>
          <w14:ligatures w14:val="none"/>
        </w:rPr>
        <w:t xml:space="preserve">instruments with a (delivery versus payment (DVP)) transaction settlement </w:t>
      </w:r>
      <w:r w:rsidRPr="003A5549">
        <w:rPr>
          <w:rFonts w:ascii="Century" w:hAnsi="Century"/>
          <w:b/>
          <w:bCs/>
          <w:iCs/>
          <w:kern w:val="0"/>
          <w14:ligatures w14:val="none"/>
        </w:rPr>
        <w:t>longer than one calendar-day</w:t>
      </w:r>
      <w:r w:rsidRPr="003A5549">
        <w:rPr>
          <w:rFonts w:ascii="Century" w:hAnsi="Century"/>
          <w:iCs/>
          <w:kern w:val="0"/>
          <w14:ligatures w14:val="none"/>
        </w:rPr>
        <w:t xml:space="preserve">; and </w:t>
      </w:r>
      <w:r>
        <w:rPr>
          <w:rFonts w:ascii="Century" w:hAnsi="Century"/>
          <w:iCs/>
          <w:kern w:val="0"/>
          <w14:ligatures w14:val="none"/>
        </w:rPr>
        <w:t xml:space="preserve">an estimated </w:t>
      </w:r>
    </w:p>
    <w:p w14:paraId="2F7D8715" w14:textId="77777777" w:rsidR="00621AA4" w:rsidRDefault="00621AA4" w:rsidP="00621AA4">
      <w:pPr>
        <w:pStyle w:val="ListParagraph"/>
        <w:numPr>
          <w:ilvl w:val="0"/>
          <w:numId w:val="6"/>
        </w:numPr>
        <w:spacing w:line="276" w:lineRule="auto"/>
        <w:rPr>
          <w:rFonts w:ascii="Century" w:hAnsi="Century"/>
          <w:iCs/>
          <w:kern w:val="0"/>
          <w14:ligatures w14:val="none"/>
        </w:rPr>
      </w:pPr>
      <w:r w:rsidRPr="003A5549">
        <w:rPr>
          <w:rFonts w:ascii="Century" w:hAnsi="Century"/>
          <w:b/>
          <w:bCs/>
          <w:iCs/>
          <w:kern w:val="0"/>
          <w14:ligatures w14:val="none"/>
        </w:rPr>
        <w:lastRenderedPageBreak/>
        <w:t>fair value</w:t>
      </w:r>
      <w:r w:rsidRPr="003A5549">
        <w:rPr>
          <w:rFonts w:ascii="Century" w:hAnsi="Century"/>
          <w:iCs/>
          <w:kern w:val="0"/>
          <w14:ligatures w14:val="none"/>
        </w:rPr>
        <w:t xml:space="preserve"> of all trading instruments </w:t>
      </w:r>
      <w:r w:rsidRPr="003A5549">
        <w:rPr>
          <w:rFonts w:ascii="Century" w:hAnsi="Century"/>
          <w:b/>
          <w:bCs/>
          <w:iCs/>
          <w:kern w:val="0"/>
          <w14:ligatures w14:val="none"/>
        </w:rPr>
        <w:t>calculated under the SSA</w:t>
      </w:r>
      <w:r w:rsidRPr="003A5549">
        <w:rPr>
          <w:rFonts w:ascii="Century" w:hAnsi="Century"/>
          <w:iCs/>
          <w:kern w:val="0"/>
          <w14:ligatures w14:val="none"/>
        </w:rPr>
        <w:t xml:space="preserve"> in the bank’s </w:t>
      </w:r>
      <w:r w:rsidRPr="003A5549">
        <w:rPr>
          <w:rFonts w:ascii="Century" w:hAnsi="Century"/>
          <w:b/>
          <w:bCs/>
          <w:iCs/>
          <w:kern w:val="0"/>
          <w14:ligatures w14:val="none"/>
        </w:rPr>
        <w:t xml:space="preserve">trading book </w:t>
      </w:r>
      <w:r w:rsidRPr="003A5549">
        <w:rPr>
          <w:rFonts w:ascii="Century" w:hAnsi="Century"/>
          <w:iCs/>
          <w:kern w:val="0"/>
          <w14:ligatures w14:val="none"/>
        </w:rPr>
        <w:t xml:space="preserve">at the end-of-trading </w:t>
      </w:r>
      <w:r>
        <w:rPr>
          <w:rFonts w:ascii="Century" w:hAnsi="Century"/>
          <w:iCs/>
          <w:kern w:val="0"/>
          <w14:ligatures w14:val="none"/>
        </w:rPr>
        <w:t xml:space="preserve">day </w:t>
      </w:r>
      <w:r w:rsidRPr="003A5549">
        <w:rPr>
          <w:rFonts w:ascii="Century" w:hAnsi="Century"/>
          <w:iCs/>
          <w:kern w:val="0"/>
          <w14:ligatures w14:val="none"/>
        </w:rPr>
        <w:t xml:space="preserve">and which will be </w:t>
      </w:r>
      <w:r w:rsidRPr="003A5549">
        <w:rPr>
          <w:rFonts w:ascii="Century" w:hAnsi="Century"/>
          <w:b/>
          <w:bCs/>
          <w:iCs/>
          <w:kern w:val="0"/>
          <w14:ligatures w14:val="none"/>
        </w:rPr>
        <w:t>kept</w:t>
      </w:r>
      <w:r w:rsidRPr="003A5549">
        <w:rPr>
          <w:rFonts w:ascii="Century" w:hAnsi="Century"/>
          <w:iCs/>
          <w:kern w:val="0"/>
          <w14:ligatures w14:val="none"/>
        </w:rPr>
        <w:t xml:space="preserve"> (until the next trading day) </w:t>
      </w:r>
      <w:r w:rsidRPr="003A5549">
        <w:rPr>
          <w:rFonts w:ascii="Century" w:hAnsi="Century"/>
          <w:b/>
          <w:bCs/>
          <w:iCs/>
          <w:kern w:val="0"/>
          <w14:ligatures w14:val="none"/>
        </w:rPr>
        <w:t>as trading instruments</w:t>
      </w:r>
      <w:r w:rsidRPr="003A5549">
        <w:rPr>
          <w:rFonts w:ascii="Century" w:hAnsi="Century"/>
          <w:iCs/>
          <w:kern w:val="0"/>
          <w14:ligatures w14:val="none"/>
        </w:rPr>
        <w:t xml:space="preserve"> (i.e., including the perm</w:t>
      </w:r>
      <w:r>
        <w:rPr>
          <w:rFonts w:ascii="Century" w:hAnsi="Century"/>
          <w:iCs/>
          <w:kern w:val="0"/>
          <w14:ligatures w14:val="none"/>
        </w:rPr>
        <w:t>it</w:t>
      </w:r>
      <w:r w:rsidRPr="003A5549">
        <w:rPr>
          <w:rFonts w:ascii="Century" w:hAnsi="Century"/>
          <w:iCs/>
          <w:kern w:val="0"/>
          <w14:ligatures w14:val="none"/>
        </w:rPr>
        <w:t xml:space="preserve"> to emit, during one year reporting period, within </w:t>
      </w:r>
      <w:r>
        <w:rPr>
          <w:rFonts w:ascii="Century" w:hAnsi="Century"/>
          <w:iCs/>
          <w:kern w:val="0"/>
          <w14:ligatures w14:val="none"/>
        </w:rPr>
        <w:t xml:space="preserve">i.e., </w:t>
      </w:r>
      <w:r w:rsidRPr="003A5549">
        <w:rPr>
          <w:rFonts w:ascii="Century" w:hAnsi="Century"/>
          <w:iCs/>
          <w:kern w:val="0"/>
          <w14:ligatures w14:val="none"/>
        </w:rPr>
        <w:t>the EU area, one metric ton CO</w:t>
      </w:r>
      <w:r w:rsidRPr="003A5549">
        <w:rPr>
          <w:rFonts w:ascii="Century" w:hAnsi="Century"/>
          <w:iCs/>
          <w:kern w:val="0"/>
          <w:sz w:val="16"/>
          <w:szCs w:val="16"/>
          <w14:ligatures w14:val="none"/>
        </w:rPr>
        <w:t>2</w:t>
      </w:r>
      <w:r w:rsidRPr="003A5549">
        <w:rPr>
          <w:rFonts w:ascii="Century" w:hAnsi="Century"/>
          <w:iCs/>
          <w:kern w:val="0"/>
          <w14:ligatures w14:val="none"/>
        </w:rPr>
        <w:t>).</w:t>
      </w:r>
    </w:p>
    <w:p w14:paraId="7DB40332" w14:textId="77777777" w:rsidR="00621AA4" w:rsidRPr="003A5549" w:rsidRDefault="00621AA4" w:rsidP="00621AA4">
      <w:pPr>
        <w:pStyle w:val="ListParagraph"/>
        <w:spacing w:line="276" w:lineRule="auto"/>
        <w:ind w:left="1440"/>
        <w:rPr>
          <w:rFonts w:ascii="Century" w:hAnsi="Century"/>
          <w:iCs/>
          <w:kern w:val="0"/>
          <w14:ligatures w14:val="none"/>
        </w:rPr>
      </w:pPr>
    </w:p>
    <w:p w14:paraId="7DEB9BCF" w14:textId="77777777" w:rsidR="00621AA4" w:rsidRPr="0045734B" w:rsidRDefault="00621AA4" w:rsidP="00E0098D">
      <w:pPr>
        <w:spacing w:line="276" w:lineRule="auto"/>
        <w:ind w:firstLine="708"/>
        <w:contextualSpacing/>
        <w:rPr>
          <w:rFonts w:ascii="Century" w:hAnsi="Century"/>
          <w:kern w:val="0"/>
          <w:sz w:val="20"/>
          <w:szCs w:val="20"/>
          <w14:ligatures w14:val="none"/>
        </w:rPr>
      </w:pPr>
      <w:r w:rsidRPr="0045734B">
        <w:rPr>
          <w:rFonts w:ascii="Century" w:hAnsi="Century"/>
          <w:kern w:val="0"/>
          <w14:ligatures w14:val="none"/>
        </w:rPr>
        <w:t xml:space="preserve">In all cases where the risk-weighted assets for market risk are determined under the SSA, </w:t>
      </w:r>
      <w:r w:rsidRPr="00E16517">
        <w:rPr>
          <w:rFonts w:ascii="Century" w:hAnsi="Century"/>
          <w:b/>
          <w:bCs/>
          <w:kern w:val="0"/>
          <w14:ligatures w14:val="none"/>
        </w:rPr>
        <w:t>uncertainties</w:t>
      </w:r>
      <w:r w:rsidRPr="0045734B">
        <w:rPr>
          <w:rFonts w:ascii="Century" w:hAnsi="Century"/>
          <w:kern w:val="0"/>
          <w14:ligatures w14:val="none"/>
        </w:rPr>
        <w:t xml:space="preserve"> about </w:t>
      </w:r>
      <w:r w:rsidRPr="00E16517">
        <w:rPr>
          <w:rFonts w:ascii="Century" w:hAnsi="Century"/>
          <w:kern w:val="0"/>
          <w14:ligatures w14:val="none"/>
        </w:rPr>
        <w:t>future value developments</w:t>
      </w:r>
      <w:r w:rsidRPr="0045734B">
        <w:rPr>
          <w:rFonts w:ascii="Century" w:hAnsi="Century"/>
          <w:kern w:val="0"/>
          <w14:ligatures w14:val="none"/>
        </w:rPr>
        <w:t xml:space="preserve">, apart from the remaining </w:t>
      </w:r>
      <w:r w:rsidRPr="0045734B">
        <w:rPr>
          <w:rFonts w:ascii="Century" w:hAnsi="Century"/>
          <w:i/>
          <w:kern w:val="0"/>
          <w14:ligatures w14:val="none"/>
        </w:rPr>
        <w:t>instruments to be traded the next day</w:t>
      </w:r>
      <w:r>
        <w:rPr>
          <w:rFonts w:ascii="Century" w:hAnsi="Century"/>
          <w:i/>
          <w:kern w:val="0"/>
          <w14:ligatures w14:val="none"/>
        </w:rPr>
        <w:t>,</w:t>
      </w:r>
      <w:r w:rsidRPr="0045734B">
        <w:rPr>
          <w:rFonts w:ascii="Century" w:hAnsi="Century"/>
          <w:kern w:val="0"/>
          <w14:ligatures w14:val="none"/>
        </w:rPr>
        <w:t xml:space="preserve"> </w:t>
      </w:r>
      <w:r w:rsidRPr="00CC0D8C">
        <w:rPr>
          <w:rFonts w:ascii="Century" w:hAnsi="Century"/>
          <w:kern w:val="0"/>
          <w14:ligatures w14:val="none"/>
        </w:rPr>
        <w:t>and</w:t>
      </w:r>
      <w:r w:rsidRPr="0045734B">
        <w:rPr>
          <w:rFonts w:ascii="Century" w:hAnsi="Century"/>
          <w:kern w:val="0"/>
          <w14:ligatures w14:val="none"/>
        </w:rPr>
        <w:t xml:space="preserve"> </w:t>
      </w:r>
      <w:r w:rsidRPr="0045734B">
        <w:rPr>
          <w:rFonts w:ascii="Century" w:hAnsi="Century"/>
          <w:i/>
          <w:kern w:val="0"/>
          <w14:ligatures w14:val="none"/>
        </w:rPr>
        <w:t xml:space="preserve">the </w:t>
      </w:r>
      <w:r>
        <w:rPr>
          <w:rFonts w:ascii="Century" w:hAnsi="Century"/>
          <w:i/>
          <w:kern w:val="0"/>
          <w14:ligatures w14:val="none"/>
        </w:rPr>
        <w:t>estimat</w:t>
      </w:r>
      <w:r w:rsidRPr="0045734B">
        <w:rPr>
          <w:rFonts w:ascii="Century" w:hAnsi="Century"/>
          <w:i/>
          <w:kern w:val="0"/>
          <w14:ligatures w14:val="none"/>
        </w:rPr>
        <w:t>ed fair value of transactions with settlement of more than one calendar-day</w:t>
      </w:r>
      <w:r w:rsidRPr="0045734B">
        <w:rPr>
          <w:rFonts w:ascii="Century" w:hAnsi="Century"/>
          <w:kern w:val="0"/>
          <w14:ligatures w14:val="none"/>
        </w:rPr>
        <w:t xml:space="preserve">, </w:t>
      </w:r>
      <w:r w:rsidRPr="002323DA">
        <w:rPr>
          <w:rFonts w:ascii="Century" w:hAnsi="Century"/>
          <w:b/>
          <w:bCs/>
          <w:kern w:val="0"/>
          <w14:ligatures w14:val="none"/>
        </w:rPr>
        <w:t xml:space="preserve">are replaced </w:t>
      </w:r>
      <w:r>
        <w:rPr>
          <w:rFonts w:ascii="Century" w:hAnsi="Century"/>
          <w:b/>
          <w:bCs/>
          <w:i/>
          <w:kern w:val="0"/>
          <w14:ligatures w14:val="none"/>
        </w:rPr>
        <w:t>by</w:t>
      </w:r>
      <w:r w:rsidRPr="002323DA">
        <w:rPr>
          <w:rFonts w:ascii="Century" w:hAnsi="Century"/>
          <w:b/>
          <w:bCs/>
          <w:i/>
          <w:kern w:val="0"/>
          <w14:ligatures w14:val="none"/>
        </w:rPr>
        <w:t xml:space="preserve"> </w:t>
      </w:r>
      <w:r>
        <w:rPr>
          <w:rFonts w:ascii="Century" w:hAnsi="Century"/>
          <w:b/>
          <w:bCs/>
          <w:i/>
          <w:kern w:val="0"/>
          <w14:ligatures w14:val="none"/>
        </w:rPr>
        <w:t>a</w:t>
      </w:r>
      <w:r w:rsidRPr="002323DA">
        <w:rPr>
          <w:rFonts w:ascii="Century" w:hAnsi="Century"/>
          <w:b/>
          <w:bCs/>
          <w:i/>
          <w:kern w:val="0"/>
          <w14:ligatures w14:val="none"/>
        </w:rPr>
        <w:t xml:space="preserve"> </w:t>
      </w:r>
      <w:r>
        <w:rPr>
          <w:rFonts w:ascii="Century" w:hAnsi="Century"/>
          <w:b/>
          <w:bCs/>
          <w:i/>
          <w:kern w:val="0"/>
          <w14:ligatures w14:val="none"/>
        </w:rPr>
        <w:t>‘</w:t>
      </w:r>
      <w:r w:rsidRPr="002323DA">
        <w:rPr>
          <w:rFonts w:ascii="Century" w:hAnsi="Century"/>
          <w:b/>
          <w:bCs/>
          <w:i/>
          <w:kern w:val="0"/>
          <w14:ligatures w14:val="none"/>
        </w:rPr>
        <w:t>certain</w:t>
      </w:r>
      <w:r>
        <w:rPr>
          <w:rFonts w:ascii="Century" w:hAnsi="Century"/>
          <w:b/>
          <w:bCs/>
          <w:i/>
          <w:kern w:val="0"/>
          <w14:ligatures w14:val="none"/>
        </w:rPr>
        <w:t>’</w:t>
      </w:r>
      <w:r w:rsidRPr="002323DA">
        <w:rPr>
          <w:rFonts w:ascii="Century" w:hAnsi="Century"/>
          <w:b/>
          <w:bCs/>
          <w:i/>
          <w:kern w:val="0"/>
          <w14:ligatures w14:val="none"/>
        </w:rPr>
        <w:t xml:space="preserve"> end-of-trading day</w:t>
      </w:r>
      <w:r w:rsidRPr="0045734B">
        <w:rPr>
          <w:rFonts w:ascii="Century" w:hAnsi="Century"/>
          <w:i/>
          <w:kern w:val="0"/>
          <w14:ligatures w14:val="none"/>
        </w:rPr>
        <w:t xml:space="preserve"> profit and loss (</w:t>
      </w:r>
      <w:r w:rsidRPr="002323DA">
        <w:rPr>
          <w:rFonts w:ascii="Century" w:hAnsi="Century"/>
          <w:b/>
          <w:bCs/>
          <w:i/>
          <w:kern w:val="0"/>
          <w14:ligatures w14:val="none"/>
        </w:rPr>
        <w:t>P&amp;L</w:t>
      </w:r>
      <w:r w:rsidRPr="0045734B">
        <w:rPr>
          <w:rFonts w:ascii="Century" w:hAnsi="Century"/>
          <w:i/>
          <w:kern w:val="0"/>
          <w14:ligatures w14:val="none"/>
        </w:rPr>
        <w:t xml:space="preserve">) </w:t>
      </w:r>
      <w:r>
        <w:rPr>
          <w:rFonts w:ascii="Century" w:hAnsi="Century"/>
          <w:i/>
          <w:kern w:val="0"/>
          <w14:ligatures w14:val="none"/>
        </w:rPr>
        <w:t>at</w:t>
      </w:r>
      <w:r w:rsidRPr="0045734B">
        <w:rPr>
          <w:rFonts w:ascii="Century" w:hAnsi="Century"/>
          <w:i/>
          <w:kern w:val="0"/>
          <w14:ligatures w14:val="none"/>
        </w:rPr>
        <w:t xml:space="preserve"> </w:t>
      </w:r>
      <w:r w:rsidRPr="002323DA">
        <w:rPr>
          <w:rFonts w:ascii="Century" w:hAnsi="Century"/>
          <w:b/>
          <w:bCs/>
          <w:i/>
          <w:kern w:val="0"/>
          <w14:ligatures w14:val="none"/>
        </w:rPr>
        <w:t>trader’s</w:t>
      </w:r>
      <w:r w:rsidRPr="0045734B">
        <w:rPr>
          <w:rFonts w:ascii="Century" w:hAnsi="Century"/>
          <w:i/>
          <w:kern w:val="0"/>
          <w14:ligatures w14:val="none"/>
        </w:rPr>
        <w:t xml:space="preserve"> trading </w:t>
      </w:r>
      <w:r w:rsidRPr="002323DA">
        <w:rPr>
          <w:rFonts w:ascii="Century" w:hAnsi="Century"/>
          <w:b/>
          <w:bCs/>
          <w:i/>
          <w:kern w:val="0"/>
          <w14:ligatures w14:val="none"/>
        </w:rPr>
        <w:t>account</w:t>
      </w:r>
      <w:r w:rsidRPr="002323DA">
        <w:rPr>
          <w:b/>
          <w:bCs/>
          <w:i/>
          <w:kern w:val="0"/>
          <w14:ligatures w14:val="none"/>
        </w:rPr>
        <w:t xml:space="preserve"> </w:t>
      </w:r>
      <w:r w:rsidRPr="0045734B">
        <w:rPr>
          <w:rFonts w:ascii="Century" w:hAnsi="Century"/>
          <w:kern w:val="0"/>
          <w:sz w:val="20"/>
          <w:szCs w:val="20"/>
          <w14:ligatures w14:val="none"/>
        </w:rPr>
        <w:t>(see</w:t>
      </w:r>
      <w:r>
        <w:rPr>
          <w:rFonts w:ascii="Century" w:hAnsi="Century"/>
          <w:kern w:val="0"/>
          <w:sz w:val="20"/>
          <w:szCs w:val="20"/>
          <w14:ligatures w14:val="none"/>
        </w:rPr>
        <w:t>,</w:t>
      </w:r>
      <w:r w:rsidRPr="0045734B">
        <w:rPr>
          <w:rFonts w:ascii="Century" w:hAnsi="Century"/>
          <w:kern w:val="0"/>
          <w:sz w:val="20"/>
          <w:szCs w:val="20"/>
          <w14:ligatures w14:val="none"/>
        </w:rPr>
        <w:t xml:space="preserve"> Basel Committee on Banking Supervision. 2019. Minimum capital requirements for market risk. Basel, Switzerland: Bank for International Settlements, paragraph 40.1).</w:t>
      </w:r>
    </w:p>
    <w:p w14:paraId="37201AAC" w14:textId="77777777" w:rsidR="00621AA4" w:rsidRDefault="00621AA4" w:rsidP="00621AA4">
      <w:pPr>
        <w:spacing w:line="276" w:lineRule="auto"/>
        <w:rPr>
          <w:rFonts w:ascii="Century" w:hAnsi="Century"/>
          <w:iCs/>
          <w:sz w:val="20"/>
          <w:szCs w:val="20"/>
        </w:rPr>
      </w:pPr>
    </w:p>
    <w:p w14:paraId="7B5D8486" w14:textId="2F691D15" w:rsidR="006A5E48" w:rsidRDefault="00621AA4" w:rsidP="00E203A5">
      <w:pPr>
        <w:spacing w:line="276" w:lineRule="auto"/>
        <w:ind w:firstLine="720"/>
        <w:contextualSpacing/>
        <w:rPr>
          <w:rFonts w:ascii="Century" w:hAnsi="Century"/>
          <w:iCs/>
          <w:kern w:val="0"/>
          <w14:ligatures w14:val="none"/>
        </w:rPr>
      </w:pPr>
      <w:r w:rsidRPr="00D54D2B">
        <w:rPr>
          <w:rFonts w:ascii="Century" w:hAnsi="Century"/>
          <w:kern w:val="0"/>
          <w14:ligatures w14:val="none"/>
        </w:rPr>
        <w:t>The simplified standardized approach (SSA) applied by banks</w:t>
      </w:r>
      <w:r w:rsidRPr="001C5475">
        <w:rPr>
          <w:rFonts w:ascii="Century" w:hAnsi="Century"/>
          <w:iCs/>
          <w:kern w:val="0"/>
          <w14:ligatures w14:val="none"/>
        </w:rPr>
        <w:t xml:space="preserve"> at their trading books i.e., under an </w:t>
      </w:r>
      <w:r w:rsidRPr="00D54D2B">
        <w:rPr>
          <w:rFonts w:ascii="Century" w:hAnsi="Century"/>
          <w:kern w:val="0"/>
          <w14:ligatures w14:val="none"/>
        </w:rPr>
        <w:t>extended Pillar 3 framework</w:t>
      </w:r>
      <w:r w:rsidRPr="00681D66">
        <w:rPr>
          <w:rFonts w:ascii="Century" w:hAnsi="Century"/>
          <w:kern w:val="0"/>
          <w14:ligatures w14:val="none"/>
        </w:rPr>
        <w:t xml:space="preserve"> for </w:t>
      </w:r>
      <w:bookmarkStart w:id="36" w:name="_Hlk164181016"/>
      <w:r w:rsidRPr="00681D66">
        <w:rPr>
          <w:rFonts w:ascii="Century" w:hAnsi="Century"/>
          <w:kern w:val="0"/>
          <w14:ligatures w14:val="none"/>
        </w:rPr>
        <w:t>climate-related financial risk exposures</w:t>
      </w:r>
      <w:bookmarkEnd w:id="36"/>
      <w:r>
        <w:rPr>
          <w:rFonts w:ascii="Century" w:hAnsi="Century"/>
          <w:kern w:val="0"/>
          <w14:ligatures w14:val="none"/>
        </w:rPr>
        <w:t xml:space="preserve"> </w:t>
      </w:r>
      <w:r>
        <w:rPr>
          <w:rFonts w:ascii="Century" w:hAnsi="Century"/>
          <w:b/>
          <w:bCs/>
          <w:kern w:val="0"/>
          <w14:ligatures w14:val="none"/>
        </w:rPr>
        <w:t>extended</w:t>
      </w:r>
      <w:r w:rsidRPr="00681D66">
        <w:rPr>
          <w:rFonts w:ascii="Century" w:hAnsi="Century"/>
          <w:kern w:val="0"/>
          <w14:ligatures w14:val="none"/>
        </w:rPr>
        <w:t xml:space="preserve"> by CO</w:t>
      </w:r>
      <w:r w:rsidRPr="00681D66">
        <w:rPr>
          <w:rFonts w:ascii="Century" w:hAnsi="Century"/>
          <w:kern w:val="0"/>
          <w:sz w:val="16"/>
          <w:szCs w:val="16"/>
          <w14:ligatures w14:val="none"/>
        </w:rPr>
        <w:t>2</w:t>
      </w:r>
      <w:r w:rsidRPr="00681D66">
        <w:rPr>
          <w:rFonts w:ascii="Century" w:hAnsi="Century"/>
          <w:kern w:val="0"/>
          <w14:ligatures w14:val="none"/>
        </w:rPr>
        <w:t xml:space="preserve"> certificates providing the permit (i.e., within the EU) to emit one </w:t>
      </w:r>
      <w:r>
        <w:rPr>
          <w:rFonts w:ascii="Century" w:hAnsi="Century"/>
          <w:kern w:val="0"/>
          <w14:ligatures w14:val="none"/>
        </w:rPr>
        <w:t xml:space="preserve">metric </w:t>
      </w:r>
      <w:r w:rsidRPr="00681D66">
        <w:rPr>
          <w:rFonts w:ascii="Century" w:hAnsi="Century"/>
          <w:kern w:val="0"/>
          <w14:ligatures w14:val="none"/>
        </w:rPr>
        <w:t>ton CO</w:t>
      </w:r>
      <w:r w:rsidRPr="00681D66">
        <w:rPr>
          <w:rFonts w:ascii="Century" w:hAnsi="Century"/>
          <w:kern w:val="0"/>
          <w:sz w:val="16"/>
          <w:szCs w:val="16"/>
          <w14:ligatures w14:val="none"/>
        </w:rPr>
        <w:t>2</w:t>
      </w:r>
      <w:r>
        <w:rPr>
          <w:rFonts w:ascii="Century" w:hAnsi="Century"/>
          <w:kern w:val="0"/>
          <w:sz w:val="16"/>
          <w:szCs w:val="16"/>
          <w14:ligatures w14:val="none"/>
        </w:rPr>
        <w:t>.</w:t>
      </w:r>
      <w:r w:rsidRPr="00681D66">
        <w:rPr>
          <w:rFonts w:ascii="Century" w:hAnsi="Century"/>
          <w:b/>
          <w:bCs/>
          <w:i/>
          <w:kern w:val="0"/>
          <w14:ligatures w14:val="none"/>
        </w:rPr>
        <w:t xml:space="preserve"> </w:t>
      </w:r>
      <w:r>
        <w:rPr>
          <w:rFonts w:ascii="Century" w:hAnsi="Century"/>
          <w:iCs/>
          <w:kern w:val="0"/>
          <w14:ligatures w14:val="none"/>
        </w:rPr>
        <w:t>As well as</w:t>
      </w:r>
      <w:r w:rsidRPr="00681D66">
        <w:rPr>
          <w:rFonts w:ascii="Century" w:hAnsi="Century"/>
          <w:iCs/>
          <w:kern w:val="0"/>
          <w14:ligatures w14:val="none"/>
        </w:rPr>
        <w:t xml:space="preserve"> </w:t>
      </w:r>
      <w:r w:rsidRPr="00BC36A2">
        <w:rPr>
          <w:rFonts w:ascii="Century" w:hAnsi="Century"/>
          <w:iCs/>
          <w:kern w:val="0"/>
          <w14:ligatures w14:val="none"/>
        </w:rPr>
        <w:t>by banks responsible staff</w:t>
      </w:r>
      <w:r>
        <w:rPr>
          <w:rFonts w:ascii="Century" w:hAnsi="Century"/>
          <w:iCs/>
          <w:kern w:val="0"/>
          <w14:ligatures w14:val="none"/>
        </w:rPr>
        <w:t xml:space="preserve"> daily</w:t>
      </w:r>
      <w:r w:rsidRPr="00C93016">
        <w:rPr>
          <w:rFonts w:ascii="Century" w:hAnsi="Century"/>
          <w:iCs/>
          <w:kern w:val="0"/>
          <w14:ligatures w14:val="none"/>
        </w:rPr>
        <w:t xml:space="preserve"> </w:t>
      </w:r>
      <w:r>
        <w:rPr>
          <w:rFonts w:ascii="Century" w:hAnsi="Century"/>
          <w:iCs/>
          <w:kern w:val="0"/>
          <w14:ligatures w14:val="none"/>
        </w:rPr>
        <w:t>prepared</w:t>
      </w:r>
      <w:r w:rsidRPr="00BC36A2">
        <w:rPr>
          <w:rFonts w:ascii="Century" w:hAnsi="Century"/>
          <w:iCs/>
          <w:kern w:val="0"/>
          <w14:ligatures w14:val="none"/>
        </w:rPr>
        <w:t xml:space="preserve"> </w:t>
      </w:r>
      <w:r w:rsidRPr="00A86CC8">
        <w:rPr>
          <w:rFonts w:ascii="Century" w:hAnsi="Century"/>
          <w:b/>
          <w:bCs/>
          <w:iCs/>
          <w:color w:val="FF0000"/>
          <w:kern w:val="0"/>
          <w14:ligatures w14:val="none"/>
        </w:rPr>
        <w:t>‘snapshot’</w:t>
      </w:r>
      <w:r w:rsidRPr="00BC36A2">
        <w:rPr>
          <w:rFonts w:ascii="Century" w:hAnsi="Century"/>
          <w:iCs/>
          <w:kern w:val="0"/>
          <w14:ligatures w14:val="none"/>
        </w:rPr>
        <w:t xml:space="preserve"> </w:t>
      </w:r>
      <w:r w:rsidRPr="00A86CC8">
        <w:rPr>
          <w:rFonts w:ascii="Century" w:hAnsi="Century"/>
          <w:b/>
          <w:bCs/>
          <w:iCs/>
          <w:color w:val="FF0000"/>
          <w:kern w:val="0"/>
          <w14:ligatures w14:val="none"/>
        </w:rPr>
        <w:t>analysis</w:t>
      </w:r>
      <w:r w:rsidRPr="00BC36A2">
        <w:rPr>
          <w:rFonts w:ascii="Century" w:hAnsi="Century"/>
          <w:iCs/>
          <w:kern w:val="0"/>
          <w14:ligatures w14:val="none"/>
        </w:rPr>
        <w:t xml:space="preserve"> </w:t>
      </w:r>
      <w:r>
        <w:rPr>
          <w:rFonts w:ascii="Century" w:hAnsi="Century"/>
          <w:iCs/>
          <w:kern w:val="0"/>
          <w14:ligatures w14:val="none"/>
        </w:rPr>
        <w:t xml:space="preserve">– about at banks trading (and in the future banking) books quantified and accumulated </w:t>
      </w:r>
      <w:bookmarkStart w:id="37" w:name="_Hlk164265301"/>
      <w:r w:rsidRPr="00681D66">
        <w:rPr>
          <w:rFonts w:ascii="Century" w:hAnsi="Century"/>
          <w:kern w:val="0"/>
          <w14:ligatures w14:val="none"/>
        </w:rPr>
        <w:t>climate-related financial risk exposures</w:t>
      </w:r>
      <w:bookmarkEnd w:id="37"/>
      <w:r>
        <w:rPr>
          <w:rFonts w:ascii="Century" w:hAnsi="Century"/>
          <w:kern w:val="0"/>
          <w14:ligatures w14:val="none"/>
        </w:rPr>
        <w:t>,</w:t>
      </w:r>
      <w:r>
        <w:rPr>
          <w:rFonts w:ascii="Century" w:hAnsi="Century"/>
          <w:b/>
          <w:bCs/>
          <w:iCs/>
          <w:kern w:val="0"/>
          <w14:ligatures w14:val="none"/>
        </w:rPr>
        <w:t xml:space="preserve"> </w:t>
      </w:r>
      <w:r>
        <w:rPr>
          <w:rFonts w:ascii="Century" w:hAnsi="Century"/>
          <w:b/>
          <w:bCs/>
          <w:iCs/>
          <w:color w:val="FF0000"/>
          <w:kern w:val="0"/>
          <w14:ligatures w14:val="none"/>
        </w:rPr>
        <w:t>is</w:t>
      </w:r>
      <w:r w:rsidRPr="00BC36A2">
        <w:rPr>
          <w:rFonts w:ascii="Century" w:hAnsi="Century"/>
          <w:iCs/>
          <w:kern w:val="0"/>
          <w14:ligatures w14:val="none"/>
        </w:rPr>
        <w:t xml:space="preserve"> </w:t>
      </w:r>
      <w:r>
        <w:rPr>
          <w:rFonts w:ascii="Century" w:hAnsi="Century"/>
          <w:iCs/>
          <w:kern w:val="0"/>
          <w14:ligatures w14:val="none"/>
        </w:rPr>
        <w:t>‘</w:t>
      </w:r>
      <w:r w:rsidRPr="002B2ABD">
        <w:rPr>
          <w:rFonts w:ascii="Century" w:hAnsi="Century"/>
          <w:b/>
          <w:bCs/>
          <w:iCs/>
          <w:kern w:val="0"/>
          <w14:ligatures w14:val="none"/>
        </w:rPr>
        <w:t>unfortunately</w:t>
      </w:r>
      <w:r>
        <w:rPr>
          <w:rFonts w:ascii="Century" w:hAnsi="Century"/>
          <w:b/>
          <w:bCs/>
          <w:iCs/>
          <w:kern w:val="0"/>
          <w14:ligatures w14:val="none"/>
        </w:rPr>
        <w:t>’</w:t>
      </w:r>
      <w:r>
        <w:rPr>
          <w:rFonts w:ascii="Century" w:hAnsi="Century"/>
          <w:iCs/>
          <w:kern w:val="0"/>
          <w14:ligatures w14:val="none"/>
        </w:rPr>
        <w:t xml:space="preserve"> </w:t>
      </w:r>
      <w:r w:rsidRPr="00BC36A2">
        <w:rPr>
          <w:rFonts w:ascii="Century" w:hAnsi="Century"/>
          <w:iCs/>
          <w:kern w:val="0"/>
          <w14:ligatures w14:val="none"/>
        </w:rPr>
        <w:t xml:space="preserve">for banks </w:t>
      </w:r>
      <w:r>
        <w:rPr>
          <w:rFonts w:ascii="Century" w:hAnsi="Century"/>
          <w:iCs/>
          <w:kern w:val="0"/>
          <w14:ligatures w14:val="none"/>
        </w:rPr>
        <w:t>management,</w:t>
      </w:r>
      <w:r w:rsidRPr="00681D66">
        <w:rPr>
          <w:rFonts w:ascii="Century" w:hAnsi="Century"/>
          <w:iCs/>
          <w:kern w:val="0"/>
          <w14:ligatures w14:val="none"/>
        </w:rPr>
        <w:t xml:space="preserve"> and </w:t>
      </w:r>
      <w:r>
        <w:rPr>
          <w:rFonts w:ascii="Century" w:hAnsi="Century"/>
          <w:iCs/>
          <w:kern w:val="0"/>
          <w14:ligatures w14:val="none"/>
        </w:rPr>
        <w:t xml:space="preserve">bank’s </w:t>
      </w:r>
      <w:r w:rsidRPr="00681D66">
        <w:rPr>
          <w:rFonts w:ascii="Century" w:hAnsi="Century"/>
          <w:kern w:val="0"/>
          <w14:ligatures w14:val="none"/>
        </w:rPr>
        <w:t>climate-related financial risk exposures</w:t>
      </w:r>
      <w:r w:rsidRPr="00BC36A2">
        <w:rPr>
          <w:rFonts w:ascii="Century" w:hAnsi="Century"/>
          <w:iCs/>
          <w:kern w:val="0"/>
          <w14:ligatures w14:val="none"/>
        </w:rPr>
        <w:t xml:space="preserve"> supervising authorities</w:t>
      </w:r>
      <w:r>
        <w:rPr>
          <w:rFonts w:ascii="Century" w:hAnsi="Century"/>
          <w:iCs/>
          <w:kern w:val="0"/>
          <w14:ligatures w14:val="none"/>
        </w:rPr>
        <w:t xml:space="preserve"> </w:t>
      </w:r>
      <w:r w:rsidRPr="0003601F">
        <w:rPr>
          <w:rFonts w:ascii="Century" w:hAnsi="Century"/>
          <w:b/>
          <w:bCs/>
          <w:iCs/>
          <w:color w:val="FF0000"/>
          <w:kern w:val="0"/>
          <w14:ligatures w14:val="none"/>
        </w:rPr>
        <w:t>of limited</w:t>
      </w:r>
      <w:r w:rsidRPr="00BC36A2">
        <w:rPr>
          <w:rFonts w:ascii="Century" w:hAnsi="Century"/>
          <w:b/>
          <w:bCs/>
          <w:iCs/>
          <w:kern w:val="0"/>
          <w14:ligatures w14:val="none"/>
        </w:rPr>
        <w:t xml:space="preserve"> </w:t>
      </w:r>
      <w:r w:rsidRPr="00A86CC8">
        <w:rPr>
          <w:rFonts w:ascii="Century" w:hAnsi="Century"/>
          <w:b/>
          <w:bCs/>
          <w:iCs/>
          <w:color w:val="FF0000"/>
          <w:kern w:val="0"/>
          <w14:ligatures w14:val="none"/>
        </w:rPr>
        <w:t>prognostic power</w:t>
      </w:r>
      <w:r w:rsidRPr="0003601F">
        <w:rPr>
          <w:rFonts w:ascii="Century" w:hAnsi="Century"/>
          <w:b/>
          <w:bCs/>
          <w:iCs/>
          <w:kern w:val="0"/>
          <w14:ligatures w14:val="none"/>
        </w:rPr>
        <w:t>.</w:t>
      </w:r>
    </w:p>
    <w:p w14:paraId="46F5928D" w14:textId="77777777" w:rsidR="00E203A5" w:rsidRPr="00E203A5" w:rsidRDefault="00E203A5" w:rsidP="00E203A5">
      <w:pPr>
        <w:spacing w:line="276" w:lineRule="auto"/>
        <w:ind w:firstLine="720"/>
        <w:contextualSpacing/>
        <w:rPr>
          <w:rFonts w:ascii="Century" w:hAnsi="Century"/>
          <w:iCs/>
          <w:kern w:val="0"/>
          <w14:ligatures w14:val="none"/>
        </w:rPr>
      </w:pPr>
    </w:p>
    <w:p w14:paraId="17DA6911" w14:textId="77777777" w:rsidR="007F512D" w:rsidRDefault="00E203A5" w:rsidP="003A76D2">
      <w:pPr>
        <w:autoSpaceDE w:val="0"/>
        <w:autoSpaceDN w:val="0"/>
        <w:adjustRightInd w:val="0"/>
        <w:spacing w:line="276" w:lineRule="auto"/>
        <w:ind w:firstLine="708"/>
        <w:rPr>
          <w:rFonts w:ascii="Century" w:hAnsi="Century" w:cs="Times New Roman"/>
          <w:color w:val="000000"/>
          <w:kern w:val="0"/>
          <w14:ligatures w14:val="none"/>
        </w:rPr>
      </w:pPr>
      <w:r>
        <w:rPr>
          <w:rFonts w:ascii="Century" w:hAnsi="Century" w:cs="FrutigerNextW04-Regular"/>
          <w:color w:val="252525"/>
          <w:kern w:val="0"/>
          <w14:ligatures w14:val="none"/>
        </w:rPr>
        <w:t>However</w:t>
      </w:r>
      <w:r w:rsidR="00BC4E4C">
        <w:rPr>
          <w:rFonts w:ascii="Century" w:hAnsi="Century" w:cs="FrutigerNextW04-Regular"/>
          <w:color w:val="252525"/>
          <w:kern w:val="0"/>
          <w14:ligatures w14:val="none"/>
        </w:rPr>
        <w:t>,</w:t>
      </w:r>
      <w:r w:rsidR="006A5E48" w:rsidRPr="00997F8F">
        <w:rPr>
          <w:rFonts w:ascii="Century" w:hAnsi="Century" w:cs="FrutigerNextW04-Regular"/>
          <w:color w:val="252525"/>
          <w:kern w:val="0"/>
          <w14:ligatures w14:val="none"/>
        </w:rPr>
        <w:t xml:space="preserve"> </w:t>
      </w:r>
      <w:r w:rsidR="006A5E48" w:rsidRPr="00997F8F">
        <w:rPr>
          <w:rFonts w:ascii="Century" w:hAnsi="Century" w:cs="Times New Roman"/>
          <w:color w:val="000000"/>
          <w:kern w:val="0"/>
          <w14:ligatures w14:val="none"/>
        </w:rPr>
        <w:t>the</w:t>
      </w:r>
      <w:r w:rsidR="00B65DC6">
        <w:rPr>
          <w:rFonts w:ascii="Century" w:hAnsi="Century" w:cs="Times New Roman"/>
          <w:color w:val="000000"/>
          <w:kern w:val="0"/>
          <w14:ligatures w14:val="none"/>
        </w:rPr>
        <w:t xml:space="preserve"> missing</w:t>
      </w:r>
      <w:r w:rsidR="006A5E48" w:rsidRPr="00997F8F">
        <w:rPr>
          <w:rFonts w:ascii="Century" w:hAnsi="Century" w:cs="Times New Roman"/>
          <w:color w:val="000000"/>
          <w:kern w:val="0"/>
          <w14:ligatures w14:val="none"/>
        </w:rPr>
        <w:t xml:space="preserve"> </w:t>
      </w:r>
      <w:r w:rsidR="006A5E48" w:rsidRPr="00997F8F">
        <w:rPr>
          <w:rFonts w:ascii="Century" w:hAnsi="Century" w:cs="Times New Roman"/>
          <w:i/>
          <w:iCs/>
          <w:color w:val="000000"/>
          <w:kern w:val="0"/>
          <w14:ligatures w14:val="none"/>
        </w:rPr>
        <w:t xml:space="preserve">‘harmonization in carbon </w:t>
      </w:r>
      <w:r w:rsidR="006A5E48" w:rsidRPr="00220B26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accounting practices</w:t>
      </w:r>
      <w:r w:rsidR="006A5E48" w:rsidRPr="00997F8F">
        <w:rPr>
          <w:rFonts w:ascii="Century" w:hAnsi="Century" w:cs="Times New Roman"/>
          <w:i/>
          <w:iCs/>
          <w:color w:val="000000"/>
          <w:kern w:val="0"/>
          <w14:ligatures w14:val="none"/>
        </w:rPr>
        <w:t>’</w:t>
      </w:r>
      <w:r w:rsidR="006A5E48" w:rsidRPr="00997F8F">
        <w:rPr>
          <w:rFonts w:ascii="Century" w:hAnsi="Century" w:cs="Times New Roman"/>
          <w:color w:val="000000"/>
          <w:kern w:val="0"/>
          <w14:ligatures w14:val="none"/>
        </w:rPr>
        <w:t xml:space="preserve">, and </w:t>
      </w:r>
      <w:r w:rsidR="006A5E48" w:rsidRPr="00997F8F">
        <w:rPr>
          <w:rFonts w:ascii="Century" w:hAnsi="Century" w:cs="Times New Roman"/>
          <w:i/>
          <w:iCs/>
          <w:color w:val="000000"/>
          <w:kern w:val="0"/>
          <w14:ligatures w14:val="none"/>
        </w:rPr>
        <w:t xml:space="preserve">a </w:t>
      </w:r>
      <w:r w:rsidR="00B65DC6">
        <w:rPr>
          <w:rFonts w:ascii="Century" w:hAnsi="Century" w:cs="Times New Roman"/>
          <w:i/>
          <w:iCs/>
          <w:color w:val="000000"/>
          <w:kern w:val="0"/>
          <w14:ligatures w14:val="none"/>
        </w:rPr>
        <w:t xml:space="preserve">missing </w:t>
      </w:r>
      <w:r w:rsidR="006A5E48" w:rsidRPr="00997F8F">
        <w:rPr>
          <w:rFonts w:ascii="Century" w:hAnsi="Century" w:cs="Times New Roman"/>
          <w:i/>
          <w:iCs/>
          <w:color w:val="000000"/>
          <w:kern w:val="0"/>
          <w14:ligatures w14:val="none"/>
        </w:rPr>
        <w:t xml:space="preserve">properly defined and </w:t>
      </w:r>
      <w:r w:rsidR="006A5E48" w:rsidRPr="00220B26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cross boarder</w:t>
      </w:r>
      <w:r w:rsidR="006A5E48" w:rsidRPr="00220B26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deliverable</w:t>
      </w:r>
      <w:r w:rsidR="006A5E48" w:rsidRPr="00997F8F">
        <w:rPr>
          <w:rFonts w:ascii="Century" w:hAnsi="Century" w:cs="Times New Roman"/>
          <w:i/>
          <w:iCs/>
          <w:color w:val="000000"/>
          <w:kern w:val="0"/>
          <w14:ligatures w14:val="none"/>
        </w:rPr>
        <w:t xml:space="preserve"> </w:t>
      </w:r>
      <w:r w:rsidR="006A5E48" w:rsidRPr="00220B26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carbon emission permit underlying</w:t>
      </w:r>
      <w:r w:rsidR="006A5E48" w:rsidRPr="00220B26">
        <w:rPr>
          <w:rFonts w:ascii="Century" w:hAnsi="Century" w:cs="Times New Roman"/>
          <w:b/>
          <w:bCs/>
          <w:color w:val="FF0000"/>
          <w:kern w:val="0"/>
          <w14:ligatures w14:val="none"/>
        </w:rPr>
        <w:t xml:space="preserve"> </w:t>
      </w:r>
      <w:r w:rsidR="006A5E48" w:rsidRPr="00997F8F">
        <w:rPr>
          <w:rFonts w:ascii="Century" w:hAnsi="Century" w:cs="Times New Roman"/>
          <w:i/>
          <w:iCs/>
          <w:color w:val="000000"/>
          <w:kern w:val="0"/>
          <w14:ligatures w14:val="none"/>
        </w:rPr>
        <w:t>i.e., one metric ton CO</w:t>
      </w:r>
      <w:r w:rsidR="006A5E48" w:rsidRPr="00F56B33">
        <w:rPr>
          <w:rFonts w:ascii="Century" w:hAnsi="Century" w:cs="Times New Roman"/>
          <w:i/>
          <w:iCs/>
          <w:color w:val="000000"/>
          <w:kern w:val="0"/>
          <w:sz w:val="16"/>
          <w:szCs w:val="16"/>
          <w14:ligatures w14:val="none"/>
        </w:rPr>
        <w:t>2</w:t>
      </w:r>
      <w:r w:rsidR="006A5E48" w:rsidRPr="00997F8F">
        <w:rPr>
          <w:rFonts w:ascii="Century" w:hAnsi="Century" w:cs="Times New Roman"/>
          <w:color w:val="000000"/>
          <w:kern w:val="0"/>
          <w14:ligatures w14:val="none"/>
        </w:rPr>
        <w:t>.</w:t>
      </w:r>
      <w:r w:rsidR="00BC4E4C">
        <w:rPr>
          <w:rFonts w:ascii="Century" w:hAnsi="Century" w:cs="Times New Roman"/>
          <w:color w:val="000000"/>
          <w:kern w:val="0"/>
          <w14:ligatures w14:val="none"/>
        </w:rPr>
        <w:t xml:space="preserve"> </w:t>
      </w:r>
      <w:r w:rsidR="00E8041C">
        <w:rPr>
          <w:rFonts w:ascii="Century" w:hAnsi="Century" w:cs="Times New Roman"/>
          <w:kern w:val="0"/>
          <w14:ligatures w14:val="none"/>
        </w:rPr>
        <w:t>“</w:t>
      </w:r>
      <w:r w:rsidR="00B65DC6">
        <w:rPr>
          <w:rFonts w:ascii="Century" w:hAnsi="Century" w:cs="Times New Roman"/>
          <w:kern w:val="0"/>
          <w14:ligatures w14:val="none"/>
        </w:rPr>
        <w:t>H</w:t>
      </w:r>
      <w:r w:rsidR="006A5E48" w:rsidRPr="00AF0E15">
        <w:rPr>
          <w:rFonts w:ascii="Century" w:hAnsi="Century" w:cs="Times New Roman"/>
          <w:kern w:val="0"/>
          <w14:ligatures w14:val="none"/>
        </w:rPr>
        <w:t xml:space="preserve">ave led to carbon credits being treated </w:t>
      </w:r>
      <w:r w:rsidR="0092144D" w:rsidRPr="0045734B">
        <w:rPr>
          <w:rFonts w:ascii="Century" w:hAnsi="Century"/>
          <w:iCs/>
          <w:kern w:val="0"/>
          <w14:ligatures w14:val="none"/>
        </w:rPr>
        <w:t>[</w:t>
      </w:r>
      <w:r>
        <w:rPr>
          <w:rFonts w:ascii="Century" w:hAnsi="Century" w:cs="Times New Roman"/>
          <w:kern w:val="0"/>
          <w14:ligatures w14:val="none"/>
        </w:rPr>
        <w:t>by market participants</w:t>
      </w:r>
      <w:r w:rsidR="0092144D" w:rsidRPr="0045734B">
        <w:rPr>
          <w:rFonts w:ascii="Century" w:hAnsi="Century"/>
          <w:iCs/>
          <w:kern w:val="0"/>
          <w14:ligatures w14:val="none"/>
        </w:rPr>
        <w:t>]</w:t>
      </w:r>
      <w:r>
        <w:rPr>
          <w:rFonts w:ascii="Century" w:hAnsi="Century" w:cs="Times New Roman"/>
          <w:kern w:val="0"/>
          <w14:ligatures w14:val="none"/>
        </w:rPr>
        <w:t xml:space="preserve"> </w:t>
      </w:r>
      <w:r w:rsidR="006A5E48" w:rsidRPr="00AF0E15">
        <w:rPr>
          <w:rFonts w:ascii="Century" w:hAnsi="Century" w:cs="Times New Roman"/>
          <w:kern w:val="0"/>
          <w14:ligatures w14:val="none"/>
        </w:rPr>
        <w:t>with a degree of skepticism.</w:t>
      </w:r>
      <w:r w:rsidR="00267D3D">
        <w:rPr>
          <w:rFonts w:ascii="Century" w:hAnsi="Century" w:cs="Times New Roman"/>
          <w:kern w:val="0"/>
          <w14:ligatures w14:val="none"/>
        </w:rPr>
        <w:t xml:space="preserve"> </w:t>
      </w:r>
      <w:r w:rsidR="006A5E48" w:rsidRPr="00AF0E15">
        <w:rPr>
          <w:rFonts w:ascii="Century" w:hAnsi="Century" w:cs="Times New Roman"/>
          <w:kern w:val="0"/>
          <w14:ligatures w14:val="none"/>
        </w:rPr>
        <w:t xml:space="preserve">To build ‘an efficient and trusted carbon market’, we will need better and verifiable abatement </w:t>
      </w:r>
      <w:r w:rsidR="006A5E48" w:rsidRPr="00AF0E15">
        <w:rPr>
          <w:rFonts w:ascii="Century" w:hAnsi="Century" w:cs="Times New Roman"/>
          <w:b/>
          <w:bCs/>
          <w:kern w:val="0"/>
          <w14:ligatures w14:val="none"/>
        </w:rPr>
        <w:t>data</w:t>
      </w:r>
      <w:r w:rsidR="006A5E48" w:rsidRPr="00AF0E15">
        <w:rPr>
          <w:rFonts w:ascii="Century" w:hAnsi="Century" w:cs="Times New Roman"/>
          <w:kern w:val="0"/>
          <w14:ligatures w14:val="none"/>
        </w:rPr>
        <w:t xml:space="preserve">, </w:t>
      </w:r>
      <w:r w:rsidR="006A5E48" w:rsidRPr="00AF0E15">
        <w:rPr>
          <w:rFonts w:ascii="Century" w:hAnsi="Century" w:cs="Times New Roman"/>
          <w:b/>
          <w:bCs/>
          <w:kern w:val="0"/>
          <w14:ligatures w14:val="none"/>
        </w:rPr>
        <w:t>harmonization in carbon accounting practices</w:t>
      </w:r>
      <w:r w:rsidR="006A5E48" w:rsidRPr="00AF0E15">
        <w:rPr>
          <w:rFonts w:ascii="Century" w:hAnsi="Century" w:cs="Times New Roman"/>
          <w:kern w:val="0"/>
          <w14:ligatures w14:val="none"/>
        </w:rPr>
        <w:t xml:space="preserve">, </w:t>
      </w:r>
      <w:r w:rsidR="006A5E48" w:rsidRPr="00B5785D">
        <w:rPr>
          <w:rFonts w:ascii="Century" w:hAnsi="Century" w:cs="Times New Roman"/>
          <w:color w:val="FF0000"/>
          <w:kern w:val="0"/>
          <w14:ligatures w14:val="none"/>
        </w:rPr>
        <w:t xml:space="preserve">and </w:t>
      </w:r>
      <w:r w:rsidR="006A5E48" w:rsidRPr="00B5785D">
        <w:rPr>
          <w:rFonts w:ascii="Century" w:hAnsi="Century" w:cs="Times New Roman"/>
          <w:b/>
          <w:bCs/>
          <w:color w:val="FF0000"/>
          <w:kern w:val="0"/>
          <w14:ligatures w14:val="none"/>
        </w:rPr>
        <w:t>interoperability between</w:t>
      </w:r>
      <w:r w:rsidR="006A5E48" w:rsidRPr="00AF0E15">
        <w:rPr>
          <w:rFonts w:ascii="Century" w:hAnsi="Century" w:cs="Times New Roman"/>
          <w:b/>
          <w:bCs/>
          <w:kern w:val="0"/>
          <w14:ligatures w14:val="none"/>
        </w:rPr>
        <w:t xml:space="preserve"> the voluntary and compliance carbon markets</w:t>
      </w:r>
      <w:r w:rsidR="006A5E48" w:rsidRPr="00AF0E15">
        <w:rPr>
          <w:rFonts w:ascii="Century" w:hAnsi="Century" w:cs="Times New Roman"/>
          <w:kern w:val="0"/>
          <w14:ligatures w14:val="none"/>
        </w:rPr>
        <w:t>.”</w:t>
      </w:r>
      <w:r w:rsidR="006A5E48" w:rsidRPr="00AF0E15">
        <w:rPr>
          <w:rFonts w:ascii="Century" w:hAnsi="Century" w:cs="Times New Roman"/>
          <w:kern w:val="0"/>
          <w:sz w:val="20"/>
          <w:szCs w:val="20"/>
          <w14:ligatures w14:val="none"/>
        </w:rPr>
        <w:t xml:space="preserve"> (</w:t>
      </w:r>
      <w:r w:rsidR="006A5E48">
        <w:rPr>
          <w:rFonts w:ascii="Century" w:hAnsi="Century" w:cs="Times New Roman"/>
          <w:kern w:val="0"/>
          <w:sz w:val="20"/>
          <w:szCs w:val="20"/>
          <w14:ligatures w14:val="none"/>
        </w:rPr>
        <w:t xml:space="preserve">See, </w:t>
      </w:r>
      <w:r w:rsidR="006A5E48" w:rsidRPr="00AF0E15">
        <w:rPr>
          <w:rFonts w:ascii="Century" w:hAnsi="Century" w:cs="Times New Roman"/>
          <w:kern w:val="0"/>
          <w:sz w:val="20"/>
          <w:szCs w:val="20"/>
          <w14:ligatures w14:val="none"/>
        </w:rPr>
        <w:t>Menon, Ravi, 2022. ‘</w:t>
      </w:r>
      <w:r w:rsidR="006A5E48" w:rsidRPr="00AF0E15">
        <w:rPr>
          <w:rFonts w:ascii="Century" w:hAnsi="Century" w:cs="Times New Roman"/>
          <w:i/>
          <w:iCs/>
          <w:kern w:val="0"/>
          <w:sz w:val="20"/>
          <w:szCs w:val="20"/>
          <w14:ligatures w14:val="none"/>
        </w:rPr>
        <w:t>Net zero - act now, act fast, act together</w:t>
      </w:r>
      <w:r w:rsidR="006A5E48" w:rsidRPr="00AF0E15">
        <w:rPr>
          <w:rFonts w:ascii="Century" w:hAnsi="Century" w:cs="Times New Roman"/>
          <w:kern w:val="0"/>
          <w:sz w:val="20"/>
          <w:szCs w:val="20"/>
          <w14:ligatures w14:val="none"/>
        </w:rPr>
        <w:t>’, speech by Mr. Ravi Menon, Managing Director of the Monetary Authority of Singapore, at COP27 Singapore Pavilion Finance Day, Sharm El-Sheikh, 9 November 2022, page 3</w:t>
      </w:r>
      <w:r w:rsidR="006A5E48">
        <w:rPr>
          <w:rFonts w:ascii="Century" w:hAnsi="Century" w:cs="Times New Roman"/>
          <w:kern w:val="0"/>
          <w:sz w:val="20"/>
          <w:szCs w:val="20"/>
          <w14:ligatures w14:val="none"/>
        </w:rPr>
        <w:t>.)</w:t>
      </w:r>
      <w:r w:rsidR="003A76D2">
        <w:rPr>
          <w:rFonts w:ascii="Century" w:hAnsi="Century" w:cs="Times New Roman"/>
          <w:color w:val="000000"/>
          <w:kern w:val="0"/>
          <w14:ligatures w14:val="none"/>
        </w:rPr>
        <w:t xml:space="preserve"> </w:t>
      </w:r>
    </w:p>
    <w:p w14:paraId="7EF37A69" w14:textId="04B7BD00" w:rsidR="006A5E48" w:rsidRPr="003A76D2" w:rsidRDefault="006A5E48" w:rsidP="003A76D2">
      <w:pPr>
        <w:autoSpaceDE w:val="0"/>
        <w:autoSpaceDN w:val="0"/>
        <w:adjustRightInd w:val="0"/>
        <w:spacing w:line="276" w:lineRule="auto"/>
        <w:ind w:firstLine="708"/>
        <w:rPr>
          <w:rFonts w:ascii="Century" w:hAnsi="Century" w:cs="Times New Roman"/>
          <w:color w:val="000000"/>
          <w:kern w:val="0"/>
          <w14:ligatures w14:val="none"/>
        </w:rPr>
      </w:pPr>
      <w:r w:rsidRPr="00CC7146">
        <w:rPr>
          <w:rFonts w:ascii="Century" w:hAnsi="Century" w:cs="Times New Roman"/>
          <w:b/>
          <w:bCs/>
          <w:kern w:val="0"/>
          <w14:ligatures w14:val="none"/>
        </w:rPr>
        <w:t>And</w:t>
      </w:r>
      <w:r>
        <w:rPr>
          <w:rFonts w:ascii="Century" w:hAnsi="Century" w:cs="Times New Roman"/>
          <w:b/>
          <w:bCs/>
          <w:kern w:val="0"/>
          <w14:ligatures w14:val="none"/>
        </w:rPr>
        <w:t>,</w:t>
      </w:r>
      <w:r w:rsidRPr="00CC7146">
        <w:rPr>
          <w:rFonts w:ascii="Century" w:hAnsi="Century" w:cs="Times New Roman"/>
          <w:kern w:val="0"/>
          <w14:ligatures w14:val="none"/>
        </w:rPr>
        <w:t xml:space="preserve"> Mr. Ravi Menon continues; “</w:t>
      </w:r>
      <w:r w:rsidRPr="00CC7146">
        <w:rPr>
          <w:rFonts w:ascii="Century" w:hAnsi="Century" w:cs="Times New Roman"/>
          <w:i/>
          <w:iCs/>
          <w:kern w:val="0"/>
          <w14:ligatures w14:val="none"/>
        </w:rPr>
        <w:t>What we need is</w:t>
      </w:r>
      <w:r w:rsidRPr="00CC7146">
        <w:rPr>
          <w:rFonts w:ascii="Arial" w:hAnsi="Arial" w:cs="Arial"/>
          <w:b/>
          <w:bCs/>
          <w:i/>
          <w:iCs/>
          <w:kern w:val="0"/>
          <w14:ligatures w14:val="none"/>
        </w:rPr>
        <w:t xml:space="preserve"> </w:t>
      </w:r>
      <w:r w:rsidRPr="006348EF">
        <w:rPr>
          <w:rFonts w:ascii="Century" w:hAnsi="Century" w:cs="Times New Roman"/>
          <w:i/>
          <w:iCs/>
          <w:color w:val="FF0000"/>
          <w:kern w:val="0"/>
          <w14:ligatures w14:val="none"/>
        </w:rPr>
        <w:t>public-private partnership</w:t>
      </w:r>
      <w:r w:rsidRPr="00CC7146">
        <w:rPr>
          <w:rFonts w:ascii="Century" w:hAnsi="Century" w:cs="Times New Roman"/>
          <w:i/>
          <w:iCs/>
          <w:kern w:val="0"/>
          <w14:ligatures w14:val="none"/>
        </w:rPr>
        <w:t xml:space="preserve"> in financing </w:t>
      </w:r>
      <w:r w:rsidRPr="006348EF">
        <w:rPr>
          <w:rFonts w:ascii="Century" w:hAnsi="Century" w:cs="Times New Roman"/>
          <w:i/>
          <w:iCs/>
          <w:color w:val="FF0000"/>
          <w:kern w:val="0"/>
          <w14:ligatures w14:val="none"/>
        </w:rPr>
        <w:t>that is synergistic</w:t>
      </w:r>
      <w:r w:rsidRPr="00CC7146">
        <w:rPr>
          <w:rFonts w:ascii="Century" w:hAnsi="Century" w:cs="Times New Roman"/>
          <w:i/>
          <w:iCs/>
          <w:kern w:val="0"/>
          <w14:ligatures w14:val="none"/>
        </w:rPr>
        <w:t xml:space="preserve"> not duplicative. We need to make every dollar of public capital count. </w:t>
      </w:r>
      <w:r w:rsidRPr="006348EF">
        <w:rPr>
          <w:rFonts w:ascii="Century" w:hAnsi="Century" w:cs="Times New Roman"/>
          <w:i/>
          <w:iCs/>
          <w:color w:val="FF0000"/>
          <w:kern w:val="0"/>
          <w14:ligatures w14:val="none"/>
        </w:rPr>
        <w:t>We need blended finance</w:t>
      </w:r>
      <w:r w:rsidRPr="00CC7146">
        <w:rPr>
          <w:rFonts w:ascii="Century" w:hAnsi="Century" w:cs="Times New Roman"/>
          <w:i/>
          <w:iCs/>
          <w:kern w:val="0"/>
          <w14:ligatures w14:val="none"/>
        </w:rPr>
        <w:t>”.</w:t>
      </w:r>
      <w:r>
        <w:rPr>
          <w:rFonts w:ascii="Century" w:hAnsi="Century" w:cs="Times New Roman"/>
          <w:i/>
          <w:iCs/>
          <w:kern w:val="0"/>
          <w:sz w:val="20"/>
          <w:szCs w:val="20"/>
          <w14:ligatures w14:val="none"/>
        </w:rPr>
        <w:t xml:space="preserve"> </w:t>
      </w:r>
      <w:r>
        <w:rPr>
          <w:rFonts w:ascii="Century" w:hAnsi="Century" w:cs="Times New Roman"/>
          <w:kern w:val="0"/>
          <w:sz w:val="20"/>
          <w:szCs w:val="20"/>
          <w14:ligatures w14:val="none"/>
        </w:rPr>
        <w:t>(</w:t>
      </w:r>
      <w:r w:rsidRPr="001D7AFF">
        <w:rPr>
          <w:rFonts w:ascii="Century" w:hAnsi="Century" w:cs="Times New Roman"/>
          <w:kern w:val="0"/>
          <w:sz w:val="20"/>
          <w:szCs w:val="20"/>
          <w14:ligatures w14:val="none"/>
        </w:rPr>
        <w:t>See, Menon, Ravi, 2023. ‘</w:t>
      </w:r>
      <w:r w:rsidRPr="001D7AFF">
        <w:rPr>
          <w:rFonts w:ascii="Century" w:hAnsi="Century" w:cs="Times New Roman"/>
          <w:i/>
          <w:iCs/>
          <w:kern w:val="0"/>
          <w:sz w:val="20"/>
          <w:szCs w:val="20"/>
          <w14:ligatures w14:val="none"/>
        </w:rPr>
        <w:t>A supervisory push for transition planning and blended finance</w:t>
      </w:r>
      <w:r w:rsidRPr="001D7AFF">
        <w:rPr>
          <w:rFonts w:ascii="Century" w:hAnsi="Century" w:cs="Times New Roman"/>
          <w:kern w:val="0"/>
          <w:sz w:val="20"/>
          <w:szCs w:val="20"/>
          <w14:ligatures w14:val="none"/>
        </w:rPr>
        <w:t>’, opening remarks (virtual) by Mr. Ravi Menon, Managing Director of the Monetary</w:t>
      </w:r>
      <w:r w:rsidRPr="001D7AFF">
        <w:rPr>
          <w:rFonts w:ascii="Century" w:hAnsi="Century" w:cs="Times New Roman"/>
          <w:i/>
          <w:iCs/>
          <w:kern w:val="0"/>
          <w:sz w:val="20"/>
          <w:szCs w:val="20"/>
          <w14:ligatures w14:val="none"/>
        </w:rPr>
        <w:t xml:space="preserve"> </w:t>
      </w:r>
      <w:r w:rsidRPr="001D7AFF">
        <w:rPr>
          <w:rFonts w:ascii="Century" w:hAnsi="Century" w:cs="Times New Roman"/>
          <w:kern w:val="0"/>
          <w:sz w:val="20"/>
          <w:szCs w:val="20"/>
          <w14:ligatures w14:val="none"/>
        </w:rPr>
        <w:t>Authority of Singapore and Chair of the Network for Greening the Financial System, at</w:t>
      </w:r>
      <w:r w:rsidRPr="001D7AFF">
        <w:rPr>
          <w:rFonts w:ascii="Century" w:hAnsi="Century" w:cs="Times New Roman"/>
          <w:i/>
          <w:iCs/>
          <w:kern w:val="0"/>
          <w:sz w:val="20"/>
          <w:szCs w:val="20"/>
          <w14:ligatures w14:val="none"/>
        </w:rPr>
        <w:t xml:space="preserve"> </w:t>
      </w:r>
      <w:r w:rsidRPr="001D7AFF">
        <w:rPr>
          <w:rFonts w:ascii="Century" w:hAnsi="Century" w:cs="Times New Roman"/>
          <w:kern w:val="0"/>
          <w:sz w:val="20"/>
          <w:szCs w:val="20"/>
          <w14:ligatures w14:val="none"/>
        </w:rPr>
        <w:t>the Green Swan conference 2023, Basel, 31 May 2023, page 4</w:t>
      </w:r>
      <w:r>
        <w:rPr>
          <w:rFonts w:ascii="Century" w:hAnsi="Century" w:cs="Arial"/>
          <w:kern w:val="0"/>
          <w:sz w:val="20"/>
          <w:szCs w:val="20"/>
          <w14:ligatures w14:val="none"/>
        </w:rPr>
        <w:t>.</w:t>
      </w:r>
      <w:r w:rsidR="003A76D2">
        <w:rPr>
          <w:rFonts w:ascii="Century" w:hAnsi="Century" w:cs="Arial"/>
          <w:kern w:val="0"/>
          <w:sz w:val="20"/>
          <w:szCs w:val="20"/>
          <w14:ligatures w14:val="none"/>
        </w:rPr>
        <w:t>)</w:t>
      </w:r>
    </w:p>
    <w:p w14:paraId="23EB848B" w14:textId="77777777" w:rsidR="00CE60C1" w:rsidRPr="00BC4E4C" w:rsidRDefault="00CE60C1" w:rsidP="00BC4E4C">
      <w:pPr>
        <w:autoSpaceDE w:val="0"/>
        <w:autoSpaceDN w:val="0"/>
        <w:adjustRightInd w:val="0"/>
        <w:ind w:firstLine="708"/>
        <w:rPr>
          <w:rFonts w:ascii="Century" w:hAnsi="Century" w:cs="Arial"/>
          <w:kern w:val="0"/>
          <w:sz w:val="20"/>
          <w:szCs w:val="20"/>
          <w14:ligatures w14:val="none"/>
        </w:rPr>
      </w:pPr>
    </w:p>
    <w:p w14:paraId="2A08DC9A" w14:textId="0A9C3A4B" w:rsidR="006A5E48" w:rsidRPr="003A76D2" w:rsidRDefault="006A5E48" w:rsidP="003A76D2">
      <w:pPr>
        <w:autoSpaceDE w:val="0"/>
        <w:autoSpaceDN w:val="0"/>
        <w:adjustRightInd w:val="0"/>
        <w:spacing w:line="276" w:lineRule="auto"/>
        <w:ind w:firstLine="708"/>
        <w:rPr>
          <w:rFonts w:ascii="Century" w:hAnsi="Century" w:cs="Arial"/>
          <w:kern w:val="0"/>
          <w14:ligatures w14:val="none"/>
        </w:rPr>
      </w:pPr>
      <w:r w:rsidRPr="0002767A">
        <w:rPr>
          <w:rFonts w:ascii="Century" w:hAnsi="Century" w:cs="Times New Roman"/>
          <w:iCs/>
        </w:rPr>
        <w:t>However,</w:t>
      </w:r>
      <w:r w:rsidRPr="00D148D5">
        <w:rPr>
          <w:rFonts w:ascii="Century" w:hAnsi="Century" w:cs="Arial"/>
          <w:kern w:val="0"/>
          <w14:ligatures w14:val="none"/>
        </w:rPr>
        <w:t xml:space="preserve"> </w:t>
      </w:r>
      <w:r w:rsidRPr="005F6369">
        <w:rPr>
          <w:rFonts w:ascii="Century" w:hAnsi="Century" w:cs="Arial"/>
          <w:kern w:val="0"/>
          <w14:ligatures w14:val="none"/>
        </w:rPr>
        <w:t xml:space="preserve">the recommendation </w:t>
      </w:r>
      <w:bookmarkStart w:id="38" w:name="_Hlk166075136"/>
      <w:r w:rsidRPr="005F6369">
        <w:rPr>
          <w:rFonts w:ascii="Century" w:hAnsi="Century" w:cs="Times New Roman"/>
          <w:b/>
          <w:bCs/>
          <w:kern w:val="0"/>
          <w14:ligatures w14:val="none"/>
        </w:rPr>
        <w:t>to apply a</w:t>
      </w:r>
      <w:r w:rsidRPr="001B2BE3">
        <w:rPr>
          <w:rFonts w:ascii="Century" w:hAnsi="Century" w:cs="Times New Roman"/>
          <w:kern w:val="0"/>
          <w14:ligatures w14:val="none"/>
        </w:rPr>
        <w:t xml:space="preserve"> financed </w:t>
      </w:r>
      <w:r>
        <w:rPr>
          <w:rFonts w:ascii="Century" w:hAnsi="Century" w:cs="Times New Roman"/>
          <w:kern w:val="0"/>
          <w14:ligatures w14:val="none"/>
        </w:rPr>
        <w:t>‘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investment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and</w:t>
      </w:r>
      <w:r w:rsidRPr="001B146A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‘non-cash-flow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option price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which</w:t>
      </w:r>
      <w:r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- </w:t>
      </w:r>
      <w:r w:rsidRPr="007F4F76">
        <w:rPr>
          <w:rFonts w:ascii="Century" w:hAnsi="Century" w:cs="Times New Roman"/>
          <w:i/>
          <w:iCs/>
          <w:kern w:val="0"/>
          <w14:ligatures w14:val="none"/>
        </w:rPr>
        <w:t xml:space="preserve">if </w:t>
      </w:r>
      <w:r w:rsidRPr="005F6369">
        <w:rPr>
          <w:rFonts w:ascii="Century" w:hAnsi="Century" w:cs="Times New Roman"/>
          <w:i/>
          <w:iCs/>
          <w:color w:val="FF0000"/>
          <w:kern w:val="0"/>
          <w14:ligatures w14:val="none"/>
        </w:rPr>
        <w:t>‘blended’</w:t>
      </w:r>
      <w:r w:rsidRPr="004F6D13">
        <w:rPr>
          <w:rFonts w:ascii="Century" w:hAnsi="Century" w:cs="Times New Roman"/>
          <w:i/>
          <w:iCs/>
          <w:kern w:val="0"/>
          <w14:ligatures w14:val="none"/>
        </w:rPr>
        <w:t xml:space="preserve"> or mixed-up</w:t>
      </w:r>
      <w:r>
        <w:rPr>
          <w:rFonts w:ascii="Century" w:hAnsi="Century" w:cs="Times New Roman"/>
          <w:i/>
          <w:iCs/>
          <w:kern w:val="0"/>
          <w14:ligatures w14:val="none"/>
        </w:rPr>
        <w:t>,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mitigate</w:t>
      </w:r>
      <w:r>
        <w:rPr>
          <w:rFonts w:ascii="Century" w:hAnsi="Century" w:cs="Times New Roman"/>
          <w:kern w:val="0"/>
          <w14:ligatures w14:val="none"/>
        </w:rPr>
        <w:t>s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kern w:val="0"/>
          <w14:ligatures w14:val="none"/>
        </w:rPr>
        <w:t>(CO</w:t>
      </w:r>
      <w:r w:rsidRPr="00F56EBD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F56EBD">
        <w:rPr>
          <w:rFonts w:ascii="Century" w:hAnsi="Century" w:cs="Times New Roman"/>
          <w:kern w:val="0"/>
          <w14:ligatures w14:val="none"/>
        </w:rPr>
        <w:t>)</w:t>
      </w:r>
      <w:r w:rsidRPr="0075712C">
        <w:rPr>
          <w:rFonts w:ascii="Century" w:hAnsi="Century" w:cs="Times New Roman"/>
          <w:kern w:val="0"/>
          <w14:ligatures w14:val="none"/>
        </w:rPr>
        <w:t xml:space="preserve"> </w:t>
      </w:r>
      <w:r>
        <w:rPr>
          <w:rFonts w:ascii="Century" w:hAnsi="Century" w:cs="Times New Roman"/>
          <w:kern w:val="0"/>
          <w14:ligatures w14:val="none"/>
        </w:rPr>
        <w:t>emissions</w:t>
      </w:r>
      <w:bookmarkEnd w:id="38"/>
      <w:r w:rsidRPr="00B84751">
        <w:rPr>
          <w:rFonts w:ascii="Century" w:hAnsi="Century" w:cs="Times New Roman"/>
          <w:kern w:val="0"/>
          <w:sz w:val="20"/>
          <w:szCs w:val="20"/>
          <w14:ligatures w14:val="none"/>
        </w:rPr>
        <w:t xml:space="preserve">. </w:t>
      </w:r>
      <w:r>
        <w:rPr>
          <w:rFonts w:ascii="Century" w:hAnsi="Century" w:cs="Times New Roman"/>
        </w:rPr>
        <w:t>This statement</w:t>
      </w:r>
      <w:r w:rsidRPr="0002767A">
        <w:rPr>
          <w:rFonts w:ascii="Century" w:hAnsi="Century" w:cs="Times New Roman"/>
        </w:rPr>
        <w:t xml:space="preserve"> </w:t>
      </w:r>
      <w:r>
        <w:rPr>
          <w:rFonts w:ascii="Century" w:hAnsi="Century" w:cs="Times New Roman"/>
        </w:rPr>
        <w:t xml:space="preserve">- </w:t>
      </w:r>
      <w:r w:rsidRPr="0002767A">
        <w:rPr>
          <w:rFonts w:ascii="Century" w:hAnsi="Century" w:cs="Times New Roman"/>
        </w:rPr>
        <w:t>mixing-up climate funding resources with carbon market mechanisms</w:t>
      </w:r>
      <w:r w:rsidR="003A76D2">
        <w:rPr>
          <w:rFonts w:ascii="Century" w:hAnsi="Century" w:cs="Times New Roman"/>
        </w:rPr>
        <w:t xml:space="preserve"> </w:t>
      </w:r>
      <w:r w:rsidRPr="0002767A">
        <w:rPr>
          <w:rFonts w:ascii="Century" w:hAnsi="Century" w:cs="Times New Roman"/>
        </w:rPr>
        <w:t>does convey an</w:t>
      </w:r>
      <w:r w:rsidRPr="0002767A">
        <w:rPr>
          <w:rFonts w:ascii="Century" w:hAnsi="Century" w:cs="Times New Roman"/>
          <w:b/>
          <w:bCs/>
          <w:i/>
          <w:iCs/>
        </w:rPr>
        <w:t xml:space="preserve"> </w:t>
      </w:r>
      <w:r w:rsidRPr="0002767A">
        <w:rPr>
          <w:rFonts w:ascii="Century" w:hAnsi="Century" w:cs="Times New Roman"/>
          <w:b/>
          <w:bCs/>
          <w:i/>
          <w:iCs/>
          <w:color w:val="FF0000"/>
        </w:rPr>
        <w:t>‘un-rejectable’ message</w:t>
      </w:r>
      <w:r w:rsidRPr="0002767A">
        <w:rPr>
          <w:rFonts w:ascii="Century" w:hAnsi="Century" w:cs="Times New Roman"/>
          <w:color w:val="FF0000"/>
        </w:rPr>
        <w:t xml:space="preserve"> </w:t>
      </w:r>
      <w:r w:rsidRPr="0002767A">
        <w:rPr>
          <w:rFonts w:ascii="Century" w:hAnsi="Century" w:cs="Times New Roman"/>
        </w:rPr>
        <w:t>to</w:t>
      </w:r>
      <w:r w:rsidRPr="0002767A">
        <w:rPr>
          <w:rFonts w:ascii="Century" w:hAnsi="Century" w:cs="Times New Roman"/>
          <w:iCs/>
        </w:rPr>
        <w:t xml:space="preserve"> markets participants</w:t>
      </w:r>
      <w:r>
        <w:rPr>
          <w:rFonts w:ascii="Century" w:hAnsi="Century" w:cs="Times New Roman"/>
          <w:iCs/>
        </w:rPr>
        <w:t>;</w:t>
      </w:r>
      <w:r w:rsidRPr="0002767A">
        <w:rPr>
          <w:rFonts w:ascii="Century" w:hAnsi="Century" w:cs="Times New Roman"/>
          <w:iCs/>
        </w:rPr>
        <w:t xml:space="preserve"> </w:t>
      </w:r>
      <w:r w:rsidRPr="0002767A">
        <w:rPr>
          <w:rFonts w:ascii="Century" w:hAnsi="Century" w:cs="Times New Roman"/>
          <w:b/>
          <w:bCs/>
          <w:i/>
        </w:rPr>
        <w:t>there is</w:t>
      </w:r>
      <w:r w:rsidRPr="0002767A">
        <w:rPr>
          <w:rFonts w:ascii="Century" w:hAnsi="Century" w:cs="Times New Roman"/>
          <w:i/>
        </w:rPr>
        <w:t xml:space="preserve"> - a </w:t>
      </w:r>
      <w:r w:rsidRPr="0002767A">
        <w:rPr>
          <w:rFonts w:ascii="Century" w:hAnsi="Century" w:cs="Times New Roman"/>
          <w:i/>
          <w:color w:val="FF0000"/>
        </w:rPr>
        <w:t>financed</w:t>
      </w:r>
      <w:r w:rsidRPr="0002767A">
        <w:rPr>
          <w:rFonts w:ascii="Century" w:hAnsi="Century" w:cs="Times New Roman"/>
          <w:iCs/>
          <w:color w:val="FF0000"/>
        </w:rPr>
        <w:t xml:space="preserve"> cash-flow related</w:t>
      </w:r>
      <w:r w:rsidRPr="0002767A">
        <w:rPr>
          <w:rFonts w:ascii="Century" w:hAnsi="Century" w:cs="Times New Roman"/>
          <w:color w:val="FF0000"/>
        </w:rPr>
        <w:t xml:space="preserve"> investment</w:t>
      </w:r>
      <w:r w:rsidRPr="0002767A">
        <w:rPr>
          <w:rFonts w:ascii="Century" w:hAnsi="Century" w:cs="Times New Roman"/>
        </w:rPr>
        <w:t xml:space="preserve"> </w:t>
      </w:r>
      <w:r w:rsidRPr="0002767A">
        <w:rPr>
          <w:rFonts w:ascii="Century" w:hAnsi="Century" w:cs="Times New Roman"/>
          <w:b/>
          <w:bCs/>
          <w:i/>
          <w:iCs/>
        </w:rPr>
        <w:t>and</w:t>
      </w:r>
      <w:r w:rsidRPr="0002767A">
        <w:rPr>
          <w:rFonts w:ascii="Century" w:hAnsi="Century" w:cs="Times New Roman"/>
          <w:b/>
          <w:bCs/>
          <w:iCs/>
        </w:rPr>
        <w:t xml:space="preserve"> - </w:t>
      </w:r>
      <w:r w:rsidRPr="0002767A">
        <w:rPr>
          <w:rFonts w:ascii="Century" w:hAnsi="Century" w:cs="Times New Roman"/>
          <w:i/>
        </w:rPr>
        <w:t xml:space="preserve">a </w:t>
      </w:r>
      <w:r w:rsidRPr="0002767A">
        <w:rPr>
          <w:rFonts w:ascii="Century" w:hAnsi="Century" w:cs="Times New Roman"/>
          <w:i/>
          <w:color w:val="FF0000"/>
        </w:rPr>
        <w:t xml:space="preserve">non-cash-flow related </w:t>
      </w:r>
      <w:bookmarkStart w:id="39" w:name="_Hlk142057044"/>
      <w:r w:rsidRPr="0002767A">
        <w:rPr>
          <w:rFonts w:ascii="Century" w:hAnsi="Century" w:cs="Times New Roman"/>
          <w:i/>
          <w:color w:val="FF0000"/>
        </w:rPr>
        <w:t>(CO</w:t>
      </w:r>
      <w:r w:rsidRPr="0002767A">
        <w:rPr>
          <w:rFonts w:ascii="Century" w:hAnsi="Century" w:cs="Times New Roman"/>
          <w:i/>
          <w:color w:val="FF0000"/>
          <w:sz w:val="16"/>
          <w:szCs w:val="16"/>
        </w:rPr>
        <w:t>2</w:t>
      </w:r>
      <w:r w:rsidRPr="0002767A">
        <w:rPr>
          <w:rFonts w:ascii="Century" w:hAnsi="Century" w:cs="Times New Roman"/>
          <w:i/>
          <w:color w:val="FF0000"/>
        </w:rPr>
        <w:t>) option price</w:t>
      </w:r>
      <w:bookmarkEnd w:id="39"/>
      <w:r w:rsidRPr="0002767A">
        <w:rPr>
          <w:rFonts w:ascii="Century" w:hAnsi="Century" w:cs="Times New Roman"/>
          <w:i/>
          <w:iCs/>
        </w:rPr>
        <w:t xml:space="preserve"> </w:t>
      </w:r>
      <w:r w:rsidRPr="0002767A">
        <w:rPr>
          <w:rFonts w:ascii="Century" w:hAnsi="Century" w:cs="Times New Roman"/>
          <w:b/>
          <w:bCs/>
          <w:i/>
          <w:iCs/>
        </w:rPr>
        <w:t>which does</w:t>
      </w:r>
      <w:r>
        <w:rPr>
          <w:rFonts w:ascii="Century" w:hAnsi="Century" w:cs="Times New Roman"/>
          <w:b/>
          <w:bCs/>
          <w:i/>
          <w:iCs/>
        </w:rPr>
        <w:t xml:space="preserve">, </w:t>
      </w:r>
      <w:r w:rsidRPr="0002767A">
        <w:rPr>
          <w:rFonts w:ascii="Century" w:hAnsi="Century" w:cs="Times New Roman"/>
          <w:i/>
          <w:iCs/>
        </w:rPr>
        <w:t xml:space="preserve">if combined with </w:t>
      </w:r>
      <w:bookmarkStart w:id="40" w:name="_Hlk142056691"/>
      <w:r w:rsidRPr="0002767A">
        <w:rPr>
          <w:rFonts w:ascii="Century" w:hAnsi="Century" w:cs="Times New Roman"/>
          <w:i/>
          <w:iCs/>
        </w:rPr>
        <w:t xml:space="preserve">a market mechanism </w:t>
      </w:r>
      <w:r w:rsidRPr="0002767A">
        <w:rPr>
          <w:rFonts w:ascii="Century" w:hAnsi="Century"/>
          <w:bCs/>
          <w:iCs/>
        </w:rPr>
        <w:t>(delivery versus payment (DVP))</w:t>
      </w:r>
      <w:bookmarkEnd w:id="40"/>
      <w:r w:rsidRPr="0002767A">
        <w:rPr>
          <w:rFonts w:ascii="Century" w:hAnsi="Century" w:cs="Times New Roman"/>
          <w:i/>
          <w:iCs/>
        </w:rPr>
        <w:t xml:space="preserve">, </w:t>
      </w:r>
      <w:r>
        <w:rPr>
          <w:rFonts w:ascii="Century" w:hAnsi="Century" w:cs="Times New Roman"/>
          <w:i/>
          <w:iCs/>
        </w:rPr>
        <w:t>will</w:t>
      </w:r>
      <w:r w:rsidRPr="0002767A">
        <w:rPr>
          <w:rFonts w:ascii="Century" w:hAnsi="Century" w:cs="Times New Roman"/>
          <w:i/>
          <w:iCs/>
        </w:rPr>
        <w:t xml:space="preserve"> </w:t>
      </w:r>
      <w:r w:rsidRPr="0002767A">
        <w:rPr>
          <w:rFonts w:ascii="Century" w:hAnsi="Century" w:cs="Times New Roman"/>
          <w:b/>
          <w:bCs/>
          <w:i/>
          <w:iCs/>
        </w:rPr>
        <w:t>mitigate (CO</w:t>
      </w:r>
      <w:r w:rsidRPr="0002767A">
        <w:rPr>
          <w:rFonts w:ascii="Century" w:hAnsi="Century" w:cs="Times New Roman"/>
          <w:b/>
          <w:bCs/>
          <w:i/>
          <w:iCs/>
          <w:sz w:val="16"/>
          <w:szCs w:val="16"/>
        </w:rPr>
        <w:t>2</w:t>
      </w:r>
      <w:r w:rsidRPr="0002767A">
        <w:rPr>
          <w:rFonts w:ascii="Century" w:hAnsi="Century" w:cs="Times New Roman"/>
          <w:b/>
          <w:bCs/>
          <w:i/>
          <w:iCs/>
        </w:rPr>
        <w:t>) emissions</w:t>
      </w:r>
      <w:r w:rsidRPr="0002767A">
        <w:rPr>
          <w:rFonts w:ascii="Century" w:hAnsi="Century" w:cs="Times New Roman"/>
        </w:rPr>
        <w:t>. As</w:t>
      </w:r>
      <w:r>
        <w:rPr>
          <w:rFonts w:ascii="Century" w:hAnsi="Century" w:cs="Times New Roman"/>
        </w:rPr>
        <w:t>,</w:t>
      </w:r>
      <w:r w:rsidRPr="0002767A">
        <w:rPr>
          <w:rFonts w:ascii="Century" w:hAnsi="Century" w:cs="Times New Roman"/>
        </w:rPr>
        <w:t xml:space="preserve"> the </w:t>
      </w:r>
      <w:r w:rsidRPr="00793509">
        <w:rPr>
          <w:rFonts w:ascii="Century" w:hAnsi="Century" w:cs="Times New Roman"/>
          <w:i/>
          <w:iCs/>
        </w:rPr>
        <w:t>market mechanism</w:t>
      </w:r>
      <w:r w:rsidRPr="0002767A">
        <w:rPr>
          <w:rFonts w:ascii="Century" w:hAnsi="Century" w:cs="Times New Roman"/>
        </w:rPr>
        <w:t xml:space="preserve"> combined with </w:t>
      </w:r>
      <w:r w:rsidR="00267D3D" w:rsidRPr="00B5785D">
        <w:rPr>
          <w:rFonts w:ascii="Century" w:hAnsi="Century" w:cs="Times New Roman"/>
          <w:b/>
          <w:bCs/>
          <w:iCs/>
          <w:color w:val="FF0000"/>
        </w:rPr>
        <w:t xml:space="preserve">a price </w:t>
      </w:r>
      <w:r w:rsidR="00267D3D" w:rsidRPr="00B5785D">
        <w:rPr>
          <w:rFonts w:ascii="Century" w:hAnsi="Century" w:cs="Times New Roman"/>
          <w:color w:val="FF0000"/>
        </w:rPr>
        <w:t xml:space="preserve">(&gt; 0) </w:t>
      </w:r>
      <w:r w:rsidR="00267D3D" w:rsidRPr="00B5785D">
        <w:rPr>
          <w:rFonts w:ascii="Century" w:hAnsi="Century" w:cs="Times New Roman"/>
          <w:b/>
          <w:bCs/>
          <w:iCs/>
          <w:color w:val="FF0000"/>
        </w:rPr>
        <w:t>for the permit</w:t>
      </w:r>
      <w:r w:rsidR="00267D3D" w:rsidRPr="00B5785D">
        <w:rPr>
          <w:rFonts w:ascii="Century" w:hAnsi="Century" w:cs="Times New Roman"/>
          <w:iCs/>
          <w:color w:val="FF0000"/>
        </w:rPr>
        <w:t xml:space="preserve"> </w:t>
      </w:r>
      <w:r w:rsidR="00267D3D">
        <w:rPr>
          <w:rFonts w:ascii="Century" w:hAnsi="Century" w:cs="Times New Roman"/>
          <w:iCs/>
        </w:rPr>
        <w:t xml:space="preserve">(option) </w:t>
      </w:r>
      <w:r w:rsidR="00267D3D" w:rsidRPr="00B5785D">
        <w:rPr>
          <w:rFonts w:ascii="Century" w:hAnsi="Century" w:cs="Times New Roman"/>
          <w:b/>
          <w:bCs/>
          <w:iCs/>
          <w:color w:val="FF0000"/>
        </w:rPr>
        <w:t xml:space="preserve">to emit one ton </w:t>
      </w:r>
      <w:r w:rsidR="00267D3D" w:rsidRPr="00B5785D">
        <w:rPr>
          <w:rFonts w:ascii="Century" w:hAnsi="Century" w:cs="Times New Roman"/>
          <w:b/>
          <w:bCs/>
          <w:color w:val="FF0000"/>
        </w:rPr>
        <w:t>CO</w:t>
      </w:r>
      <w:r w:rsidR="00267D3D" w:rsidRPr="00B5785D">
        <w:rPr>
          <w:rFonts w:ascii="Century" w:hAnsi="Century" w:cs="Times New Roman"/>
          <w:b/>
          <w:bCs/>
          <w:color w:val="FF0000"/>
          <w:sz w:val="16"/>
          <w:szCs w:val="16"/>
        </w:rPr>
        <w:t>2</w:t>
      </w:r>
      <w:r w:rsidRPr="0002767A">
        <w:rPr>
          <w:rFonts w:ascii="Century" w:hAnsi="Century" w:cs="Times New Roman"/>
        </w:rPr>
        <w:t xml:space="preserve">, </w:t>
      </w:r>
      <w:r w:rsidRPr="00793509">
        <w:rPr>
          <w:rFonts w:ascii="Century" w:hAnsi="Century" w:cs="Times New Roman"/>
          <w:b/>
          <w:bCs/>
        </w:rPr>
        <w:t>enables investors</w:t>
      </w:r>
      <w:r w:rsidRPr="0002767A">
        <w:rPr>
          <w:rFonts w:ascii="Century" w:hAnsi="Century" w:cs="Times New Roman"/>
          <w:color w:val="FF0000"/>
        </w:rPr>
        <w:t xml:space="preserve"> </w:t>
      </w:r>
      <w:r w:rsidRPr="0002767A">
        <w:rPr>
          <w:rFonts w:ascii="Century" w:hAnsi="Century" w:cs="Times New Roman"/>
        </w:rPr>
        <w:t>with CO</w:t>
      </w:r>
      <w:r w:rsidRPr="0002767A">
        <w:rPr>
          <w:rFonts w:ascii="Century" w:hAnsi="Century" w:cs="Times New Roman"/>
          <w:sz w:val="16"/>
          <w:szCs w:val="16"/>
        </w:rPr>
        <w:t>2</w:t>
      </w:r>
      <w:r w:rsidRPr="0002767A">
        <w:rPr>
          <w:rFonts w:ascii="Century" w:hAnsi="Century" w:cs="Times New Roman"/>
        </w:rPr>
        <w:t xml:space="preserve"> emission </w:t>
      </w:r>
      <w:r w:rsidRPr="0002767A">
        <w:rPr>
          <w:rFonts w:ascii="Century" w:hAnsi="Century" w:cs="Times New Roman"/>
        </w:rPr>
        <w:lastRenderedPageBreak/>
        <w:t>mitigating investments “</w:t>
      </w:r>
      <w:r w:rsidRPr="008A6F92">
        <w:rPr>
          <w:rFonts w:ascii="Century" w:hAnsi="Century" w:cs="Times New Roman"/>
          <w:b/>
          <w:bCs/>
          <w:color w:val="FF0000"/>
        </w:rPr>
        <w:t>to benefit</w:t>
      </w:r>
      <w:r w:rsidRPr="008A6F92">
        <w:rPr>
          <w:rFonts w:ascii="Century" w:hAnsi="Century" w:cs="Times New Roman"/>
          <w:color w:val="FF0000"/>
        </w:rPr>
        <w:t xml:space="preserve"> </w:t>
      </w:r>
      <w:r w:rsidRPr="008A6F92">
        <w:rPr>
          <w:rFonts w:ascii="Century" w:hAnsi="Century" w:cs="Times New Roman"/>
          <w:b/>
          <w:bCs/>
          <w:color w:val="FF0000"/>
        </w:rPr>
        <w:t>from</w:t>
      </w:r>
      <w:r w:rsidRPr="0002767A">
        <w:rPr>
          <w:rFonts w:ascii="Century" w:hAnsi="Century" w:cs="Times New Roman"/>
        </w:rPr>
        <w:t xml:space="preserve"> more certainty concerning the future cash flows generated by carbon market activities in the context of </w:t>
      </w:r>
      <w:r w:rsidRPr="008A6F92">
        <w:rPr>
          <w:rFonts w:ascii="Century" w:hAnsi="Century" w:cs="Times New Roman"/>
          <w:b/>
          <w:bCs/>
          <w:color w:val="FF0000"/>
        </w:rPr>
        <w:t>climate change mitigation programmes</w:t>
      </w:r>
      <w:r w:rsidRPr="0002767A">
        <w:rPr>
          <w:rFonts w:ascii="Century" w:hAnsi="Century" w:cs="Times New Roman"/>
        </w:rPr>
        <w:t>”.</w:t>
      </w:r>
      <w:r w:rsidR="003A76D2">
        <w:rPr>
          <w:rFonts w:ascii="Century" w:hAnsi="Century" w:cs="Arial"/>
          <w:kern w:val="0"/>
          <w14:ligatures w14:val="none"/>
        </w:rPr>
        <w:t xml:space="preserve"> </w:t>
      </w:r>
      <w:r>
        <w:rPr>
          <w:rFonts w:ascii="Century" w:hAnsi="Century" w:cs="Times New Roman"/>
          <w:kern w:val="0"/>
          <w:sz w:val="20"/>
          <w:szCs w:val="20"/>
          <w14:ligatures w14:val="none"/>
        </w:rPr>
        <w:t xml:space="preserve">(See, </w:t>
      </w:r>
      <w:r w:rsidRPr="00CB3BC0">
        <w:rPr>
          <w:rFonts w:ascii="Century" w:hAnsi="Century" w:cs="Times New Roman"/>
          <w:kern w:val="0"/>
          <w:sz w:val="20"/>
          <w:szCs w:val="20"/>
          <w14:ligatures w14:val="none"/>
        </w:rPr>
        <w:t>Mikolajczyk, Szymon; Imogen Long; Gabriela Martinez. 2022. ‘</w:t>
      </w:r>
      <w:r w:rsidRPr="00CB3BC0">
        <w:rPr>
          <w:rFonts w:ascii="Century" w:hAnsi="Century" w:cs="Times New Roman"/>
          <w:i/>
          <w:iCs/>
          <w:kern w:val="0"/>
          <w:sz w:val="20"/>
          <w:szCs w:val="20"/>
          <w14:ligatures w14:val="none"/>
        </w:rPr>
        <w:t>Survey report on climate funding and carbon markets; Positions of key international climate funds, donor and recipient countries on blending climate funding with carbon markets.</w:t>
      </w:r>
      <w:r w:rsidRPr="00CB3BC0">
        <w:rPr>
          <w:rFonts w:ascii="Century" w:hAnsi="Century" w:cs="Times New Roman"/>
          <w:kern w:val="0"/>
          <w:sz w:val="20"/>
          <w:szCs w:val="20"/>
          <w14:ligatures w14:val="none"/>
        </w:rPr>
        <w:t xml:space="preserve"> Climate Focus, Amsterdam, the Netherlands, 18 October 2022</w:t>
      </w:r>
      <w:r w:rsidRPr="00396CC6">
        <w:rPr>
          <w:rFonts w:ascii="Century" w:hAnsi="Century" w:cs="Times New Roman"/>
          <w:sz w:val="20"/>
          <w:szCs w:val="20"/>
        </w:rPr>
        <w:t>,</w:t>
      </w:r>
      <w:r>
        <w:rPr>
          <w:rFonts w:ascii="Century" w:hAnsi="Century" w:cs="Times New Roman"/>
          <w:sz w:val="20"/>
          <w:szCs w:val="20"/>
        </w:rPr>
        <w:t xml:space="preserve"> </w:t>
      </w:r>
      <w:r w:rsidRPr="00396CC6">
        <w:rPr>
          <w:rFonts w:ascii="Century" w:hAnsi="Century" w:cs="Times New Roman"/>
          <w:sz w:val="20"/>
          <w:szCs w:val="20"/>
        </w:rPr>
        <w:t>p</w:t>
      </w:r>
      <w:r>
        <w:rPr>
          <w:rFonts w:ascii="Century" w:hAnsi="Century" w:cs="Times New Roman"/>
          <w:sz w:val="20"/>
          <w:szCs w:val="20"/>
        </w:rPr>
        <w:t>.</w:t>
      </w:r>
      <w:r w:rsidRPr="00396CC6">
        <w:rPr>
          <w:rFonts w:ascii="Century" w:hAnsi="Century" w:cs="Times New Roman"/>
          <w:sz w:val="20"/>
          <w:szCs w:val="20"/>
        </w:rPr>
        <w:t xml:space="preserve"> 2.)</w:t>
      </w:r>
    </w:p>
    <w:p w14:paraId="2B3D8416" w14:textId="77777777" w:rsidR="00E4059B" w:rsidRDefault="00E4059B" w:rsidP="00E4059B">
      <w:pPr>
        <w:pStyle w:val="Default"/>
      </w:pPr>
    </w:p>
    <w:p w14:paraId="72010A2B" w14:textId="1712A7B6" w:rsidR="00E4059B" w:rsidRDefault="00E4059B" w:rsidP="00E4059B">
      <w:pPr>
        <w:pStyle w:val="Default"/>
      </w:pPr>
    </w:p>
    <w:p w14:paraId="2CF00D15" w14:textId="1A1262C9" w:rsidR="00E4059B" w:rsidRDefault="00E4059B" w:rsidP="00E4059B">
      <w:pPr>
        <w:rPr>
          <w:rFonts w:ascii="Century" w:hAnsi="Century"/>
        </w:rPr>
      </w:pPr>
      <w:r w:rsidRPr="00751EC9">
        <w:rPr>
          <w:rFonts w:ascii="Century" w:hAnsi="Century"/>
          <w:b/>
          <w:bCs/>
          <w:color w:val="323232"/>
          <w:sz w:val="28"/>
          <w:szCs w:val="28"/>
        </w:rPr>
        <w:t>V. Overarching reflections</w:t>
      </w:r>
      <w:r w:rsidRPr="00E4059B">
        <w:rPr>
          <w:b/>
          <w:bCs/>
          <w:color w:val="323232"/>
          <w:sz w:val="28"/>
          <w:szCs w:val="28"/>
        </w:rPr>
        <w:t xml:space="preserve"> </w:t>
      </w:r>
      <w:r w:rsidR="00A55926">
        <w:rPr>
          <w:rFonts w:ascii="Century" w:hAnsi="Century"/>
          <w:color w:val="000000"/>
          <w:kern w:val="0"/>
          <w14:ligatures w14:val="none"/>
        </w:rPr>
        <w:t>by</w:t>
      </w:r>
      <w:r w:rsidR="001B2ED8">
        <w:rPr>
          <w:rFonts w:ascii="Century" w:hAnsi="Century"/>
          <w:color w:val="000000"/>
          <w:kern w:val="0"/>
          <w14:ligatures w14:val="none"/>
        </w:rPr>
        <w:t xml:space="preserve"> examining </w:t>
      </w:r>
      <w:r w:rsidR="001B2ED8">
        <w:rPr>
          <w:rFonts w:ascii="Century" w:hAnsi="Century"/>
          <w:iCs/>
        </w:rPr>
        <w:t xml:space="preserve">- </w:t>
      </w:r>
      <w:r w:rsidR="001B2ED8" w:rsidRPr="00E37C81">
        <w:rPr>
          <w:rFonts w:ascii="Century" w:hAnsi="Century" w:cs="Times New Roman"/>
          <w:kern w:val="0"/>
          <w14:ligatures w14:val="none"/>
        </w:rPr>
        <w:t xml:space="preserve">how </w:t>
      </w:r>
      <w:r w:rsidR="001B2ED8">
        <w:rPr>
          <w:rFonts w:ascii="Century" w:hAnsi="Century" w:cs="Times New Roman"/>
          <w:kern w:val="0"/>
          <w14:ligatures w14:val="none"/>
        </w:rPr>
        <w:t xml:space="preserve">to enable </w:t>
      </w:r>
      <w:r w:rsidR="001B2ED8" w:rsidRPr="00E37C81">
        <w:rPr>
          <w:rFonts w:ascii="Century" w:hAnsi="Century" w:cs="Times New Roman"/>
          <w:kern w:val="0"/>
          <w14:ligatures w14:val="none"/>
        </w:rPr>
        <w:t xml:space="preserve">banks </w:t>
      </w:r>
      <w:r w:rsidR="001B2ED8">
        <w:rPr>
          <w:rFonts w:ascii="Century" w:hAnsi="Century" w:cs="Times New Roman"/>
          <w:kern w:val="0"/>
          <w14:ligatures w14:val="none"/>
        </w:rPr>
        <w:t>decision maker</w:t>
      </w:r>
      <w:r w:rsidR="00A55926">
        <w:rPr>
          <w:rFonts w:ascii="Century" w:hAnsi="Century" w:cs="Times New Roman"/>
          <w:kern w:val="0"/>
          <w14:ligatures w14:val="none"/>
        </w:rPr>
        <w:t>,</w:t>
      </w:r>
      <w:r w:rsidR="001B2ED8" w:rsidRPr="00E37C81">
        <w:rPr>
          <w:rFonts w:ascii="Century" w:hAnsi="Century"/>
        </w:rPr>
        <w:t xml:space="preserve"> external and internal supervisor to disclose and to manage climate-related financial risk exposure changes, by a </w:t>
      </w:r>
      <w:r w:rsidR="001B2ED8" w:rsidRPr="00E37C81">
        <w:rPr>
          <w:rFonts w:ascii="Century" w:hAnsi="Century"/>
          <w:i/>
        </w:rPr>
        <w:t xml:space="preserve">falsifiability or testability criterion </w:t>
      </w:r>
      <w:r w:rsidR="001B2ED8" w:rsidRPr="00E37C81">
        <w:rPr>
          <w:rFonts w:ascii="Century" w:hAnsi="Century"/>
        </w:rPr>
        <w:t>separating banks decision maker operations in contents maximizing or probability maximizing activities</w:t>
      </w:r>
    </w:p>
    <w:p w14:paraId="2B8DCCBC" w14:textId="77777777" w:rsidR="001B2ED8" w:rsidRPr="00E4059B" w:rsidRDefault="001B2ED8" w:rsidP="00E4059B">
      <w:pPr>
        <w:rPr>
          <w:b/>
          <w:bCs/>
          <w:color w:val="323232"/>
          <w:sz w:val="28"/>
          <w:szCs w:val="28"/>
        </w:rPr>
      </w:pPr>
    </w:p>
    <w:p w14:paraId="21DED3FF" w14:textId="3DDE1D92" w:rsidR="00BA0A7F" w:rsidRDefault="001B2ED8" w:rsidP="00B84D57">
      <w:pPr>
        <w:spacing w:line="276" w:lineRule="auto"/>
        <w:contextualSpacing/>
        <w:rPr>
          <w:rFonts w:ascii="Century" w:hAnsi="Century" w:cs="Times New Roman"/>
          <w:b/>
          <w:bCs/>
          <w:kern w:val="0"/>
          <w14:ligatures w14:val="none"/>
        </w:rPr>
      </w:pPr>
      <w:r>
        <w:rPr>
          <w:rFonts w:ascii="Century" w:hAnsi="Century" w:cs="Times New Roman"/>
          <w:kern w:val="0"/>
          <w14:ligatures w14:val="none"/>
        </w:rPr>
        <w:t>As</w:t>
      </w:r>
      <w:r w:rsidR="00A658D4">
        <w:rPr>
          <w:rFonts w:ascii="Century" w:hAnsi="Century" w:cs="Times New Roman"/>
          <w:kern w:val="0"/>
          <w14:ligatures w14:val="none"/>
        </w:rPr>
        <w:t>,</w:t>
      </w:r>
      <w:r w:rsidR="006A5E48" w:rsidRPr="00220B26">
        <w:rPr>
          <w:rFonts w:ascii="Century" w:hAnsi="Century" w:cs="Times New Roman"/>
          <w:kern w:val="0"/>
          <w14:ligatures w14:val="none"/>
        </w:rPr>
        <w:t xml:space="preserve"> it is</w:t>
      </w:r>
      <w:r w:rsidR="006A5E48">
        <w:rPr>
          <w:rFonts w:ascii="Century" w:hAnsi="Century" w:cs="Times New Roman"/>
          <w:kern w:val="0"/>
          <w14:ligatures w14:val="none"/>
        </w:rPr>
        <w:t xml:space="preserve"> of</w:t>
      </w:r>
      <w:r w:rsidR="006A5E48" w:rsidRPr="00220B26">
        <w:rPr>
          <w:rFonts w:ascii="Century" w:hAnsi="Century" w:cs="Times New Roman"/>
          <w:kern w:val="0"/>
          <w14:ligatures w14:val="none"/>
        </w:rPr>
        <w:t xml:space="preserve"> </w:t>
      </w:r>
      <w:r w:rsidR="006A5E48" w:rsidRPr="00A81C0D">
        <w:rPr>
          <w:rFonts w:ascii="Century" w:hAnsi="Century" w:cs="Times New Roman"/>
          <w:kern w:val="0"/>
          <w14:ligatures w14:val="none"/>
        </w:rPr>
        <w:t xml:space="preserve">paramount </w:t>
      </w:r>
      <w:r w:rsidR="006A5E48">
        <w:rPr>
          <w:rFonts w:ascii="Century" w:hAnsi="Century" w:cs="Times New Roman"/>
          <w:kern w:val="0"/>
          <w14:ligatures w14:val="none"/>
        </w:rPr>
        <w:t xml:space="preserve">importance for i.e., </w:t>
      </w:r>
      <w:r w:rsidR="006A5E48" w:rsidRPr="00A81C0D">
        <w:rPr>
          <w:rFonts w:ascii="Century" w:hAnsi="Century" w:cs="Times New Roman"/>
          <w:kern w:val="0"/>
          <w14:ligatures w14:val="none"/>
        </w:rPr>
        <w:t>bank’s decision maker to work with</w:t>
      </w:r>
      <w:r w:rsidR="006A5E48" w:rsidRPr="00F541B0">
        <w:rPr>
          <w:rFonts w:ascii="Century" w:hAnsi="Century" w:cs="Times New Roman"/>
          <w:b/>
          <w:bCs/>
          <w:color w:val="FF0000"/>
          <w:kern w:val="0"/>
          <w14:ligatures w14:val="none"/>
        </w:rPr>
        <w:t xml:space="preserve"> </w:t>
      </w:r>
      <w:r w:rsidR="006A5E48" w:rsidRPr="00A81C0D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empirically</w:t>
      </w:r>
      <w:r w:rsidR="006A5E48" w:rsidRPr="00A81C0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="006A5E48" w:rsidRPr="00A81C0D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fallible</w:t>
      </w:r>
      <w:r w:rsidR="006A5E48" w:rsidRPr="00A81C0D">
        <w:rPr>
          <w:rFonts w:ascii="Century" w:hAnsi="Century" w:cs="Times New Roman"/>
          <w:b/>
          <w:bCs/>
          <w:color w:val="FF0000"/>
          <w:kern w:val="0"/>
          <w14:ligatures w14:val="none"/>
        </w:rPr>
        <w:t xml:space="preserve"> </w:t>
      </w:r>
      <w:r w:rsidR="006A5E48" w:rsidRPr="00A81C0D">
        <w:rPr>
          <w:rFonts w:ascii="Century" w:hAnsi="Century" w:cs="Times New Roman"/>
          <w:i/>
          <w:iCs/>
          <w:kern w:val="0"/>
          <w14:ligatures w14:val="none"/>
        </w:rPr>
        <w:t>(rejectable)</w:t>
      </w:r>
      <w:r w:rsidR="006A5E48">
        <w:rPr>
          <w:rFonts w:ascii="Century" w:hAnsi="Century" w:cs="Times New Roman"/>
          <w:b/>
          <w:bCs/>
          <w:color w:val="FF0000"/>
          <w:kern w:val="0"/>
          <w14:ligatures w14:val="none"/>
        </w:rPr>
        <w:t xml:space="preserve"> </w:t>
      </w:r>
      <w:r w:rsidR="006A5E48" w:rsidRPr="00A81C0D">
        <w:rPr>
          <w:rFonts w:ascii="Century" w:hAnsi="Century" w:cs="Times New Roman"/>
          <w:b/>
          <w:bCs/>
          <w:color w:val="FF0000"/>
          <w:kern w:val="0"/>
          <w14:ligatures w14:val="none"/>
        </w:rPr>
        <w:t xml:space="preserve">Paris-compatible </w:t>
      </w:r>
      <w:r w:rsidR="006A5E48" w:rsidRPr="00A81C0D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transition plans</w:t>
      </w:r>
      <w:r w:rsidR="006A5E48">
        <w:rPr>
          <w:rFonts w:ascii="Century" w:hAnsi="Century" w:cs="Times New Roman"/>
          <w:kern w:val="0"/>
          <w14:ligatures w14:val="none"/>
        </w:rPr>
        <w:t xml:space="preserve"> </w:t>
      </w:r>
      <w:r w:rsidR="006A5E48" w:rsidRPr="00A81C0D">
        <w:rPr>
          <w:rFonts w:ascii="Century" w:hAnsi="Century" w:cs="Times New Roman"/>
          <w:i/>
          <w:iCs/>
          <w:kern w:val="0"/>
          <w14:ligatures w14:val="none"/>
        </w:rPr>
        <w:t>theories or models</w:t>
      </w:r>
      <w:r>
        <w:rPr>
          <w:rFonts w:ascii="Century" w:hAnsi="Century" w:cs="Times New Roman"/>
          <w:kern w:val="0"/>
          <w14:ligatures w14:val="none"/>
        </w:rPr>
        <w:t>.</w:t>
      </w:r>
      <w:r w:rsidR="006A5E48" w:rsidRPr="00220B26">
        <w:rPr>
          <w:rFonts w:ascii="Century" w:hAnsi="Century" w:cs="Times New Roman"/>
          <w:kern w:val="0"/>
          <w14:ligatures w14:val="none"/>
        </w:rPr>
        <w:t xml:space="preserve"> </w:t>
      </w:r>
      <w:r w:rsidR="00C53D9B">
        <w:rPr>
          <w:rFonts w:ascii="Century" w:hAnsi="Century" w:cs="Times New Roman"/>
          <w:kern w:val="0"/>
          <w14:ligatures w14:val="none"/>
        </w:rPr>
        <w:t xml:space="preserve">I am </w:t>
      </w:r>
      <w:r w:rsidR="006A5E48" w:rsidRPr="00220B26">
        <w:rPr>
          <w:rFonts w:ascii="Century" w:hAnsi="Century" w:cs="Times New Roman"/>
          <w:kern w:val="0"/>
          <w14:ligatures w14:val="none"/>
        </w:rPr>
        <w:t>refer</w:t>
      </w:r>
      <w:r w:rsidR="00C53D9B">
        <w:rPr>
          <w:rFonts w:ascii="Century" w:hAnsi="Century" w:cs="Times New Roman"/>
          <w:kern w:val="0"/>
          <w14:ligatures w14:val="none"/>
        </w:rPr>
        <w:t xml:space="preserve">ring </w:t>
      </w:r>
      <w:r w:rsidR="006A5E48" w:rsidRPr="00220B26">
        <w:rPr>
          <w:rFonts w:ascii="Century" w:hAnsi="Century" w:cs="Times New Roman"/>
          <w:kern w:val="0"/>
          <w14:ligatures w14:val="none"/>
        </w:rPr>
        <w:t>to</w:t>
      </w:r>
      <w:r w:rsidR="006A5E48">
        <w:rPr>
          <w:rFonts w:ascii="Century" w:hAnsi="Century" w:cs="Times New Roman"/>
          <w:kern w:val="0"/>
          <w14:ligatures w14:val="none"/>
        </w:rPr>
        <w:t xml:space="preserve"> </w:t>
      </w:r>
      <w:r w:rsidR="00C53D9B">
        <w:rPr>
          <w:rFonts w:ascii="Century" w:hAnsi="Century" w:cs="Times New Roman"/>
          <w:kern w:val="0"/>
          <w14:ligatures w14:val="none"/>
        </w:rPr>
        <w:t xml:space="preserve">by </w:t>
      </w:r>
      <w:r w:rsidR="006A5E48" w:rsidRPr="00220B26">
        <w:rPr>
          <w:rFonts w:ascii="Century" w:hAnsi="Century" w:cs="Times New Roman"/>
          <w:kern w:val="0"/>
          <w14:ligatures w14:val="none"/>
        </w:rPr>
        <w:t>Mr. Popper</w:t>
      </w:r>
      <w:r w:rsidR="006A5E48" w:rsidRPr="00E3582B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="006A5E48" w:rsidRPr="00913152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 xml:space="preserve">formulated </w:t>
      </w:r>
      <w:r w:rsidR="00C53D9B" w:rsidRPr="00E3582B">
        <w:rPr>
          <w:rFonts w:ascii="Century" w:hAnsi="Century" w:cs="Times New Roman"/>
          <w:i/>
          <w:iCs/>
          <w:kern w:val="0"/>
          <w14:ligatures w14:val="none"/>
        </w:rPr>
        <w:t>existential statement</w:t>
      </w:r>
      <w:r w:rsidR="00C53D9B" w:rsidRPr="00913152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 xml:space="preserve"> </w:t>
      </w:r>
      <w:r w:rsidR="006A5E48" w:rsidRPr="00913152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in</w:t>
      </w:r>
      <w:r w:rsidR="006A5E48" w:rsidRPr="00E3582B">
        <w:rPr>
          <w:rFonts w:ascii="Century" w:hAnsi="Century" w:cs="Times New Roman"/>
          <w:i/>
          <w:iCs/>
          <w:kern w:val="0"/>
          <w14:ligatures w14:val="none"/>
        </w:rPr>
        <w:t xml:space="preserve"> purely </w:t>
      </w:r>
      <w:r w:rsidR="006A5E48" w:rsidRPr="00913152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empirical terms</w:t>
      </w:r>
      <w:r w:rsidR="006A5E48">
        <w:rPr>
          <w:rFonts w:ascii="Century" w:hAnsi="Century" w:cs="Times New Roman"/>
          <w:b/>
          <w:bCs/>
          <w:kern w:val="0"/>
          <w14:ligatures w14:val="none"/>
        </w:rPr>
        <w:t>.</w:t>
      </w:r>
    </w:p>
    <w:p w14:paraId="2FB9B907" w14:textId="313AFEF4" w:rsidR="006A5E48" w:rsidRPr="00267D3D" w:rsidRDefault="006A5E48" w:rsidP="00267D3D">
      <w:pPr>
        <w:spacing w:line="276" w:lineRule="auto"/>
        <w:contextualSpacing/>
        <w:rPr>
          <w:rFonts w:ascii="Century" w:hAnsi="Century" w:cs="Times New Roman"/>
          <w:kern w:val="0"/>
          <w14:ligatures w14:val="none"/>
        </w:rPr>
      </w:pPr>
      <w:r w:rsidRPr="00F56EBD">
        <w:rPr>
          <w:rFonts w:ascii="Century" w:hAnsi="Century" w:cs="Times New Roman"/>
          <w:b/>
          <w:bCs/>
          <w:kern w:val="0"/>
          <w14:ligatures w14:val="none"/>
        </w:rPr>
        <w:t xml:space="preserve"> </w:t>
      </w:r>
      <w:r w:rsidR="00267D3D">
        <w:rPr>
          <w:rFonts w:ascii="Century" w:hAnsi="Century" w:cs="Times New Roman"/>
          <w:kern w:val="0"/>
          <w14:ligatures w14:val="none"/>
        </w:rPr>
        <w:tab/>
      </w:r>
      <w:r w:rsidRPr="00F56EBD">
        <w:rPr>
          <w:rFonts w:ascii="Century" w:hAnsi="Century" w:cs="Times New Roman"/>
          <w:kern w:val="0"/>
          <w14:ligatures w14:val="none"/>
        </w:rPr>
        <w:t>“</w:t>
      </w:r>
      <w:r w:rsidRPr="003377D8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 xml:space="preserve">There exists a finite sequence of Latin elegiac couplets such that, if it is pronounced in an appropriate manner at a certain time and place, this is immediately followed by the appearance of the Devil </w:t>
      </w:r>
      <w:r w:rsidRPr="003377D8">
        <w:rPr>
          <w:rFonts w:ascii="Century" w:hAnsi="Century" w:cs="Times New Roman"/>
          <w:i/>
          <w:iCs/>
          <w:color w:val="FF0000"/>
          <w:kern w:val="0"/>
          <w14:ligatures w14:val="none"/>
        </w:rPr>
        <w:t>- that is to say, of a man-like creature with two small horns and one cloven hoof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>”.</w:t>
      </w:r>
      <w:r w:rsidRPr="00F56EBD">
        <w:rPr>
          <w:rFonts w:ascii="Century" w:hAnsi="Century" w:cs="Times New Roman"/>
          <w:kern w:val="0"/>
          <w:sz w:val="20"/>
          <w:szCs w:val="20"/>
          <w14:ligatures w14:val="none"/>
        </w:rPr>
        <w:t xml:space="preserve"> (See, Popper. 1968. Chapter 10, p. 249.)</w:t>
      </w:r>
    </w:p>
    <w:p w14:paraId="1813058F" w14:textId="7C77A963" w:rsidR="006A5E48" w:rsidRPr="00BA0A7F" w:rsidRDefault="006A5E48" w:rsidP="00BA0A7F">
      <w:pPr>
        <w:spacing w:line="276" w:lineRule="auto"/>
        <w:ind w:firstLine="708"/>
        <w:contextualSpacing/>
        <w:rPr>
          <w:rFonts w:ascii="Century" w:hAnsi="Century" w:cs="Times New Roman"/>
          <w:kern w:val="0"/>
          <w:sz w:val="20"/>
          <w:szCs w:val="20"/>
          <w14:ligatures w14:val="none"/>
        </w:rPr>
      </w:pPr>
      <w:r w:rsidRPr="00F56EBD">
        <w:rPr>
          <w:rFonts w:ascii="Century" w:hAnsi="Century" w:cs="Times New Roman"/>
          <w:kern w:val="0"/>
          <w:sz w:val="20"/>
          <w:szCs w:val="20"/>
          <w14:ligatures w14:val="none"/>
        </w:rPr>
        <w:t xml:space="preserve"> </w:t>
      </w:r>
      <w:r w:rsidRPr="00110C97">
        <w:rPr>
          <w:rFonts w:ascii="Century" w:hAnsi="Century" w:cs="Times New Roman"/>
          <w:kern w:val="0"/>
          <w14:ligatures w14:val="none"/>
        </w:rPr>
        <w:t xml:space="preserve">And Mr. Popper argues: </w:t>
      </w:r>
      <w:r w:rsidRPr="00110C97">
        <w:rPr>
          <w:rFonts w:ascii="Century" w:hAnsi="Century" w:cs="Times New Roman"/>
          <w:i/>
          <w:iCs/>
          <w:kern w:val="0"/>
          <w14:ligatures w14:val="none"/>
        </w:rPr>
        <w:t>“</w:t>
      </w:r>
      <w:r w:rsidRPr="003377D8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Clearly, this untestable theory</w:t>
      </w:r>
      <w:r w:rsidRPr="00110C97">
        <w:rPr>
          <w:rFonts w:ascii="Century" w:hAnsi="Century" w:cs="Times New Roman"/>
          <w:kern w:val="0"/>
          <w14:ligatures w14:val="none"/>
        </w:rPr>
        <w:t xml:space="preserve"> </w:t>
      </w:r>
      <w:r w:rsidRPr="00110C97">
        <w:rPr>
          <w:rFonts w:ascii="Century" w:hAnsi="Century"/>
          <w:iCs/>
          <w:kern w:val="0"/>
          <w14:ligatures w14:val="none"/>
        </w:rPr>
        <w:t>[</w:t>
      </w:r>
      <w:r w:rsidRPr="00110C97">
        <w:rPr>
          <w:rFonts w:ascii="Century" w:hAnsi="Century" w:cs="Times New Roman"/>
          <w:kern w:val="0"/>
          <w14:ligatures w14:val="none"/>
        </w:rPr>
        <w:t>i.e.,</w:t>
      </w:r>
      <w:r w:rsidRPr="00110C97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110C97">
        <w:rPr>
          <w:rFonts w:ascii="Century" w:hAnsi="Century" w:cs="Times New Roman"/>
          <w:kern w:val="0"/>
          <w14:ligatures w14:val="none"/>
        </w:rPr>
        <w:t>the devil-summoning spell</w:t>
      </w:r>
      <w:r w:rsidRPr="00110C97">
        <w:rPr>
          <w:rFonts w:ascii="Century" w:hAnsi="Century" w:cs="Times New Roman"/>
          <w:i/>
          <w:iCs/>
          <w:kern w:val="0"/>
          <w14:ligatures w14:val="none"/>
        </w:rPr>
        <w:t>;</w:t>
      </w:r>
      <w:bookmarkStart w:id="41" w:name="_Hlk165405453"/>
      <w:r>
        <w:rPr>
          <w:rFonts w:ascii="Century" w:hAnsi="Century" w:cs="Times New Roman"/>
          <w:kern w:val="0"/>
          <w14:ligatures w14:val="none"/>
        </w:rPr>
        <w:t xml:space="preserve"> or - </w:t>
      </w:r>
      <w:r w:rsidRPr="005F6369">
        <w:rPr>
          <w:rFonts w:ascii="Century" w:hAnsi="Century" w:cs="Times New Roman"/>
          <w:b/>
          <w:bCs/>
          <w:kern w:val="0"/>
          <w14:ligatures w14:val="none"/>
        </w:rPr>
        <w:t>to apply a</w:t>
      </w:r>
      <w:r w:rsidRPr="001B2BE3">
        <w:rPr>
          <w:rFonts w:ascii="Century" w:hAnsi="Century" w:cs="Times New Roman"/>
          <w:kern w:val="0"/>
          <w14:ligatures w14:val="none"/>
        </w:rPr>
        <w:t xml:space="preserve"> financed </w:t>
      </w:r>
      <w:r>
        <w:rPr>
          <w:rFonts w:ascii="Century" w:hAnsi="Century" w:cs="Times New Roman"/>
          <w:kern w:val="0"/>
          <w14:ligatures w14:val="none"/>
        </w:rPr>
        <w:t>‘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investment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’,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and</w:t>
      </w:r>
      <w:r w:rsidRPr="001B146A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‘non-cash-flow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option price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which</w:t>
      </w:r>
      <w:r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- </w:t>
      </w:r>
      <w:r w:rsidRPr="007F4F76">
        <w:rPr>
          <w:rFonts w:ascii="Century" w:hAnsi="Century" w:cs="Times New Roman"/>
          <w:i/>
          <w:iCs/>
          <w:kern w:val="0"/>
          <w14:ligatures w14:val="none"/>
        </w:rPr>
        <w:t xml:space="preserve">if </w:t>
      </w:r>
      <w:r w:rsidRPr="005F6369">
        <w:rPr>
          <w:rFonts w:ascii="Century" w:hAnsi="Century" w:cs="Times New Roman"/>
          <w:i/>
          <w:iCs/>
          <w:color w:val="FF0000"/>
          <w:kern w:val="0"/>
          <w14:ligatures w14:val="none"/>
        </w:rPr>
        <w:t>‘</w:t>
      </w:r>
      <w:r w:rsidRPr="00BA0A7F">
        <w:rPr>
          <w:rFonts w:ascii="Century" w:hAnsi="Century" w:cs="Times New Roman"/>
          <w:i/>
          <w:iCs/>
          <w:kern w:val="0"/>
          <w14:ligatures w14:val="none"/>
        </w:rPr>
        <w:t>blended’</w:t>
      </w:r>
      <w:r w:rsidRPr="004F6D13">
        <w:rPr>
          <w:rFonts w:ascii="Century" w:hAnsi="Century" w:cs="Times New Roman"/>
          <w:i/>
          <w:iCs/>
          <w:kern w:val="0"/>
          <w14:ligatures w14:val="none"/>
        </w:rPr>
        <w:t xml:space="preserve"> or mixed-up</w:t>
      </w:r>
      <w:r>
        <w:rPr>
          <w:rFonts w:ascii="Century" w:hAnsi="Century" w:cs="Times New Roman"/>
          <w:i/>
          <w:iCs/>
          <w:kern w:val="0"/>
          <w14:ligatures w14:val="none"/>
        </w:rPr>
        <w:t>,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mitigate</w:t>
      </w:r>
      <w:r>
        <w:rPr>
          <w:rFonts w:ascii="Century" w:hAnsi="Century" w:cs="Times New Roman"/>
          <w:kern w:val="0"/>
          <w14:ligatures w14:val="none"/>
        </w:rPr>
        <w:t>s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kern w:val="0"/>
          <w14:ligatures w14:val="none"/>
        </w:rPr>
        <w:t>(CO</w:t>
      </w:r>
      <w:r w:rsidRPr="00F56EBD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F56EBD">
        <w:rPr>
          <w:rFonts w:ascii="Century" w:hAnsi="Century" w:cs="Times New Roman"/>
          <w:kern w:val="0"/>
          <w14:ligatures w14:val="none"/>
        </w:rPr>
        <w:t>)</w:t>
      </w:r>
      <w:r w:rsidRPr="0075712C">
        <w:rPr>
          <w:rFonts w:ascii="Century" w:hAnsi="Century" w:cs="Times New Roman"/>
          <w:kern w:val="0"/>
          <w14:ligatures w14:val="none"/>
        </w:rPr>
        <w:t xml:space="preserve"> </w:t>
      </w:r>
      <w:r>
        <w:rPr>
          <w:rFonts w:ascii="Century" w:hAnsi="Century" w:cs="Times New Roman"/>
          <w:kern w:val="0"/>
          <w14:ligatures w14:val="none"/>
        </w:rPr>
        <w:t>emissions</w:t>
      </w:r>
      <w:bookmarkEnd w:id="41"/>
      <w:r w:rsidRPr="00110C97">
        <w:rPr>
          <w:rFonts w:ascii="Century" w:hAnsi="Century"/>
          <w:iCs/>
          <w:kern w:val="0"/>
          <w14:ligatures w14:val="none"/>
        </w:rPr>
        <w:t>]</w:t>
      </w:r>
      <w:r w:rsidRPr="003377D8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is, in principle, verifiable</w:t>
      </w:r>
      <w:r w:rsidRPr="003377D8">
        <w:rPr>
          <w:rFonts w:ascii="Century" w:hAnsi="Century" w:cs="Times New Roman"/>
          <w:b/>
          <w:bCs/>
          <w:color w:val="FF0000"/>
          <w:kern w:val="0"/>
          <w14:ligatures w14:val="none"/>
        </w:rPr>
        <w:t>.</w:t>
      </w:r>
    </w:p>
    <w:p w14:paraId="2CC8FBDF" w14:textId="77777777" w:rsidR="006A5E48" w:rsidRPr="003377D8" w:rsidRDefault="006A5E48" w:rsidP="006A5E48">
      <w:pPr>
        <w:spacing w:after="160" w:line="259" w:lineRule="auto"/>
        <w:ind w:firstLine="708"/>
        <w:rPr>
          <w:rFonts w:ascii="Century" w:hAnsi="Century" w:cs="Times New Roman"/>
          <w:i/>
          <w:iCs/>
          <w:color w:val="FF0000"/>
          <w:kern w:val="0"/>
          <w14:ligatures w14:val="none"/>
        </w:rPr>
      </w:pPr>
      <w:r w:rsidRPr="003377D8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 xml:space="preserve">I </w:t>
      </w:r>
      <w:r w:rsidRPr="0045734B">
        <w:rPr>
          <w:rFonts w:ascii="Century" w:hAnsi="Century"/>
          <w:iCs/>
          <w:kern w:val="0"/>
          <w14:ligatures w14:val="none"/>
        </w:rPr>
        <w:t>[</w:t>
      </w:r>
      <w:r w:rsidRPr="00CC7146">
        <w:rPr>
          <w:rFonts w:ascii="Century" w:hAnsi="Century" w:cs="Times New Roman"/>
          <w:kern w:val="0"/>
          <w14:ligatures w14:val="none"/>
        </w:rPr>
        <w:t>Mr. Popper</w:t>
      </w:r>
      <w:r w:rsidRPr="0045734B">
        <w:rPr>
          <w:rFonts w:ascii="Century" w:hAnsi="Century"/>
          <w:iCs/>
          <w:kern w:val="0"/>
          <w14:ligatures w14:val="none"/>
        </w:rPr>
        <w:t>]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3377D8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believe that the existential statement</w:t>
      </w:r>
      <w:r w:rsidRPr="00F56EBD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 </w:t>
      </w:r>
      <w:r w:rsidRPr="0045734B">
        <w:rPr>
          <w:rFonts w:ascii="Century" w:hAnsi="Century"/>
          <w:iCs/>
          <w:kern w:val="0"/>
          <w14:ligatures w14:val="none"/>
        </w:rPr>
        <w:t>[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>the devil-summoning spell</w:t>
      </w:r>
      <w:r w:rsidRPr="0045734B">
        <w:rPr>
          <w:rFonts w:ascii="Century" w:hAnsi="Century"/>
          <w:iCs/>
          <w:kern w:val="0"/>
          <w14:ligatures w14:val="none"/>
        </w:rPr>
        <w:t>]</w:t>
      </w:r>
      <w:r w:rsidRPr="00F56EBD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 is false: but I</w:t>
      </w:r>
      <w:r w:rsidRPr="00F56EBD">
        <w:rPr>
          <w:rFonts w:ascii="Century" w:hAnsi="Century" w:cs="Times New Roman"/>
          <w:b/>
          <w:bCs/>
          <w:kern w:val="0"/>
          <w14:ligatures w14:val="none"/>
        </w:rPr>
        <w:t xml:space="preserve"> </w:t>
      </w:r>
      <w:r w:rsidRPr="0045734B">
        <w:rPr>
          <w:rFonts w:ascii="Century" w:hAnsi="Century"/>
          <w:iCs/>
          <w:kern w:val="0"/>
          <w14:ligatures w14:val="none"/>
        </w:rPr>
        <w:t>[</w:t>
      </w:r>
      <w:r w:rsidRPr="00F56EBD">
        <w:rPr>
          <w:rFonts w:ascii="Century" w:hAnsi="Century" w:cs="Times New Roman"/>
          <w:kern w:val="0"/>
          <w14:ligatures w14:val="none"/>
        </w:rPr>
        <w:t xml:space="preserve">Mr. Popper and the </w:t>
      </w:r>
      <w:r>
        <w:rPr>
          <w:rFonts w:ascii="Century" w:hAnsi="Century" w:cs="Times New Roman"/>
          <w:kern w:val="0"/>
          <w14:ligatures w14:val="none"/>
        </w:rPr>
        <w:t>author</w:t>
      </w:r>
      <w:r w:rsidRPr="00F56EBD">
        <w:rPr>
          <w:rFonts w:ascii="Century" w:hAnsi="Century" w:cs="Times New Roman"/>
          <w:kern w:val="0"/>
          <w14:ligatures w14:val="none"/>
        </w:rPr>
        <w:t xml:space="preserve"> do</w:t>
      </w:r>
      <w:r w:rsidRPr="0045734B">
        <w:rPr>
          <w:rFonts w:ascii="Century" w:hAnsi="Century"/>
          <w:iCs/>
          <w:kern w:val="0"/>
          <w14:ligatures w14:val="none"/>
        </w:rPr>
        <w:t>]</w:t>
      </w:r>
      <w:r w:rsidRPr="00F56EBD">
        <w:rPr>
          <w:rFonts w:ascii="Century" w:hAnsi="Century" w:cs="Times New Roman"/>
          <w:b/>
          <w:bCs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b/>
          <w:bCs/>
          <w:i/>
          <w:iCs/>
          <w:kern w:val="0"/>
          <w14:ligatures w14:val="none"/>
        </w:rPr>
        <w:t>believe that it</w:t>
      </w:r>
      <w:r w:rsidRPr="00F56EBD">
        <w:rPr>
          <w:rFonts w:ascii="Century" w:hAnsi="Century" w:cs="Times New Roman"/>
          <w:kern w:val="0"/>
          <w14:ligatures w14:val="none"/>
        </w:rPr>
        <w:t xml:space="preserve"> </w:t>
      </w:r>
      <w:r w:rsidRPr="0045734B">
        <w:rPr>
          <w:rFonts w:ascii="Century" w:hAnsi="Century"/>
          <w:iCs/>
          <w:kern w:val="0"/>
          <w14:ligatures w14:val="none"/>
        </w:rPr>
        <w:t>[</w:t>
      </w:r>
      <w:r w:rsidRPr="00F56EBD">
        <w:rPr>
          <w:rFonts w:ascii="Century" w:hAnsi="Century" w:cs="Times New Roman"/>
          <w:kern w:val="0"/>
          <w14:ligatures w14:val="none"/>
        </w:rPr>
        <w:t>the devil-summoning spell</w:t>
      </w:r>
      <w:r>
        <w:rPr>
          <w:rFonts w:ascii="Century" w:hAnsi="Century" w:cs="Times New Roman"/>
          <w:kern w:val="0"/>
          <w14:ligatures w14:val="none"/>
        </w:rPr>
        <w:t xml:space="preserve">; </w:t>
      </w:r>
      <w:r>
        <w:rPr>
          <w:rFonts w:ascii="Century" w:hAnsi="Century" w:cs="Times New Roman"/>
          <w:i/>
          <w:iCs/>
          <w:kern w:val="0"/>
          <w14:ligatures w14:val="none"/>
        </w:rPr>
        <w:t>or</w:t>
      </w:r>
      <w:r>
        <w:rPr>
          <w:rFonts w:ascii="Century" w:hAnsi="Century" w:cs="Times New Roman"/>
          <w:kern w:val="0"/>
          <w14:ligatures w14:val="none"/>
        </w:rPr>
        <w:t xml:space="preserve"> – </w:t>
      </w:r>
      <w:bookmarkStart w:id="42" w:name="_Hlk165997551"/>
      <w:r w:rsidRPr="005F6369">
        <w:rPr>
          <w:rFonts w:ascii="Century" w:hAnsi="Century" w:cs="Times New Roman"/>
          <w:b/>
          <w:bCs/>
          <w:kern w:val="0"/>
          <w14:ligatures w14:val="none"/>
        </w:rPr>
        <w:t>to apply a</w:t>
      </w:r>
      <w:r w:rsidRPr="001B2BE3">
        <w:rPr>
          <w:rFonts w:ascii="Century" w:hAnsi="Century" w:cs="Times New Roman"/>
          <w:kern w:val="0"/>
          <w14:ligatures w14:val="none"/>
        </w:rPr>
        <w:t xml:space="preserve"> financed </w:t>
      </w:r>
      <w:r>
        <w:rPr>
          <w:rFonts w:ascii="Century" w:hAnsi="Century" w:cs="Times New Roman"/>
          <w:kern w:val="0"/>
          <w14:ligatures w14:val="none"/>
        </w:rPr>
        <w:t>‘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investment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’,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and</w:t>
      </w:r>
      <w:r w:rsidRPr="001B146A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‘non-cash-flow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option price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which</w:t>
      </w:r>
      <w:r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- </w:t>
      </w:r>
      <w:r w:rsidRPr="007F4F76">
        <w:rPr>
          <w:rFonts w:ascii="Century" w:hAnsi="Century" w:cs="Times New Roman"/>
          <w:i/>
          <w:iCs/>
          <w:kern w:val="0"/>
          <w14:ligatures w14:val="none"/>
        </w:rPr>
        <w:t xml:space="preserve">if </w:t>
      </w:r>
      <w:r w:rsidRPr="00BA0A7F">
        <w:rPr>
          <w:rFonts w:ascii="Century" w:hAnsi="Century" w:cs="Times New Roman"/>
          <w:i/>
          <w:iCs/>
          <w:kern w:val="0"/>
          <w14:ligatures w14:val="none"/>
        </w:rPr>
        <w:t>‘blended’</w:t>
      </w:r>
      <w:r w:rsidRPr="004F6D13">
        <w:rPr>
          <w:rFonts w:ascii="Century" w:hAnsi="Century" w:cs="Times New Roman"/>
          <w:i/>
          <w:iCs/>
          <w:kern w:val="0"/>
          <w14:ligatures w14:val="none"/>
        </w:rPr>
        <w:t xml:space="preserve"> or mixed-up</w:t>
      </w:r>
      <w:r>
        <w:rPr>
          <w:rFonts w:ascii="Century" w:hAnsi="Century" w:cs="Times New Roman"/>
          <w:i/>
          <w:iCs/>
          <w:kern w:val="0"/>
          <w14:ligatures w14:val="none"/>
        </w:rPr>
        <w:t>,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mitigate</w:t>
      </w:r>
      <w:r>
        <w:rPr>
          <w:rFonts w:ascii="Century" w:hAnsi="Century" w:cs="Times New Roman"/>
          <w:kern w:val="0"/>
          <w14:ligatures w14:val="none"/>
        </w:rPr>
        <w:t>s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kern w:val="0"/>
          <w14:ligatures w14:val="none"/>
        </w:rPr>
        <w:t>(CO</w:t>
      </w:r>
      <w:r w:rsidRPr="00F56EBD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F56EBD">
        <w:rPr>
          <w:rFonts w:ascii="Century" w:hAnsi="Century" w:cs="Times New Roman"/>
          <w:kern w:val="0"/>
          <w14:ligatures w14:val="none"/>
        </w:rPr>
        <w:t>)</w:t>
      </w:r>
      <w:r w:rsidRPr="0075712C">
        <w:rPr>
          <w:rFonts w:ascii="Century" w:hAnsi="Century" w:cs="Times New Roman"/>
          <w:kern w:val="0"/>
          <w14:ligatures w14:val="none"/>
        </w:rPr>
        <w:t xml:space="preserve"> </w:t>
      </w:r>
      <w:r>
        <w:rPr>
          <w:rFonts w:ascii="Century" w:hAnsi="Century" w:cs="Times New Roman"/>
          <w:kern w:val="0"/>
          <w14:ligatures w14:val="none"/>
        </w:rPr>
        <w:t>emissions</w:t>
      </w:r>
      <w:bookmarkEnd w:id="42"/>
      <w:r w:rsidRPr="0045734B">
        <w:rPr>
          <w:rFonts w:ascii="Century" w:hAnsi="Century"/>
          <w:iCs/>
          <w:kern w:val="0"/>
          <w14:ligatures w14:val="none"/>
        </w:rPr>
        <w:t>]</w:t>
      </w:r>
      <w:r w:rsidRPr="00F56EBD">
        <w:rPr>
          <w:rFonts w:ascii="Century" w:hAnsi="Century" w:cs="Times New Roman"/>
          <w:kern w:val="0"/>
          <w14:ligatures w14:val="none"/>
        </w:rPr>
        <w:t xml:space="preserve"> </w:t>
      </w:r>
      <w:r w:rsidRPr="003377D8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 xml:space="preserve">is </w:t>
      </w:r>
      <w:r w:rsidRPr="003377D8">
        <w:rPr>
          <w:rFonts w:ascii="Century" w:hAnsi="Century" w:cs="Times New Roman"/>
          <w:i/>
          <w:iCs/>
          <w:color w:val="FF0000"/>
          <w:kern w:val="0"/>
          <w14:ligatures w14:val="none"/>
        </w:rPr>
        <w:t>a false</w:t>
      </w:r>
      <w:r w:rsidRPr="003377D8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 xml:space="preserve"> metaphysical statement</w:t>
      </w:r>
      <w:r w:rsidRPr="003377D8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. </w:t>
      </w:r>
    </w:p>
    <w:p w14:paraId="357357FA" w14:textId="77777777" w:rsidR="006A5E48" w:rsidRPr="00F56EBD" w:rsidRDefault="006A5E48" w:rsidP="006A5E48">
      <w:pPr>
        <w:spacing w:after="160" w:line="259" w:lineRule="auto"/>
        <w:ind w:firstLine="708"/>
        <w:rPr>
          <w:rFonts w:ascii="Century" w:hAnsi="Century" w:cs="Times New Roman"/>
          <w:kern w:val="0"/>
          <w:sz w:val="20"/>
          <w:szCs w:val="20"/>
          <w14:ligatures w14:val="none"/>
        </w:rPr>
      </w:pPr>
      <w:r w:rsidRPr="003377D8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Empirically, it is irrefutable. No observation in the world can establish its</w:t>
      </w:r>
      <w:r w:rsidRPr="003377D8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45734B">
        <w:rPr>
          <w:rFonts w:ascii="Century" w:hAnsi="Century"/>
          <w:iCs/>
          <w:kern w:val="0"/>
          <w14:ligatures w14:val="none"/>
        </w:rPr>
        <w:t>[</w:t>
      </w:r>
      <w:r w:rsidRPr="00F56EBD">
        <w:rPr>
          <w:rFonts w:ascii="Century" w:hAnsi="Century" w:cs="Times New Roman"/>
          <w:kern w:val="0"/>
          <w14:ligatures w14:val="none"/>
        </w:rPr>
        <w:t xml:space="preserve">the devil-summoning spell; </w:t>
      </w:r>
      <w:bookmarkStart w:id="43" w:name="_Hlk165562099"/>
      <w:r>
        <w:rPr>
          <w:rFonts w:ascii="Century" w:hAnsi="Century" w:cs="Times New Roman"/>
          <w:i/>
          <w:iCs/>
          <w:kern w:val="0"/>
          <w14:ligatures w14:val="none"/>
        </w:rPr>
        <w:t>or</w:t>
      </w:r>
      <w:r>
        <w:rPr>
          <w:rFonts w:ascii="Century" w:hAnsi="Century" w:cs="Times New Roman"/>
          <w:kern w:val="0"/>
          <w14:ligatures w14:val="none"/>
        </w:rPr>
        <w:t xml:space="preserve"> – to apply </w:t>
      </w:r>
      <w:r w:rsidRPr="001B2BE3">
        <w:rPr>
          <w:rFonts w:ascii="Century" w:hAnsi="Century" w:cs="Times New Roman"/>
          <w:kern w:val="0"/>
          <w14:ligatures w14:val="none"/>
        </w:rPr>
        <w:t xml:space="preserve">a financed </w:t>
      </w:r>
      <w:r>
        <w:rPr>
          <w:rFonts w:ascii="Century" w:hAnsi="Century" w:cs="Times New Roman"/>
          <w:kern w:val="0"/>
          <w14:ligatures w14:val="none"/>
        </w:rPr>
        <w:t>‘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investment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’,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and</w:t>
      </w:r>
      <w:r w:rsidRPr="001B146A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‘non-cash-flow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option price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which</w:t>
      </w:r>
      <w:r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i/>
          <w:iCs/>
          <w:kern w:val="0"/>
          <w14:ligatures w14:val="none"/>
        </w:rPr>
        <w:t xml:space="preserve">if </w:t>
      </w:r>
      <w:r w:rsidRPr="004F6D13">
        <w:rPr>
          <w:rFonts w:ascii="Century" w:hAnsi="Century" w:cs="Times New Roman"/>
          <w:i/>
          <w:iCs/>
          <w:kern w:val="0"/>
          <w14:ligatures w14:val="none"/>
        </w:rPr>
        <w:t>‘blended’ or mixed-up</w:t>
      </w:r>
      <w:r>
        <w:rPr>
          <w:rFonts w:ascii="Century" w:hAnsi="Century" w:cs="Times New Roman"/>
          <w:i/>
          <w:iCs/>
          <w:kern w:val="0"/>
          <w14:ligatures w14:val="none"/>
        </w:rPr>
        <w:t>,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mitigate</w:t>
      </w:r>
      <w:r>
        <w:rPr>
          <w:rFonts w:ascii="Century" w:hAnsi="Century" w:cs="Times New Roman"/>
          <w:kern w:val="0"/>
          <w14:ligatures w14:val="none"/>
        </w:rPr>
        <w:t>s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kern w:val="0"/>
          <w14:ligatures w14:val="none"/>
        </w:rPr>
        <w:t>(CO</w:t>
      </w:r>
      <w:r w:rsidRPr="00F56EBD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F56EBD">
        <w:rPr>
          <w:rFonts w:ascii="Century" w:hAnsi="Century" w:cs="Times New Roman"/>
          <w:kern w:val="0"/>
          <w14:ligatures w14:val="none"/>
        </w:rPr>
        <w:t>)</w:t>
      </w:r>
      <w:r w:rsidRPr="0075712C">
        <w:rPr>
          <w:rFonts w:ascii="Century" w:hAnsi="Century" w:cs="Times New Roman"/>
          <w:kern w:val="0"/>
          <w14:ligatures w14:val="none"/>
        </w:rPr>
        <w:t xml:space="preserve"> </w:t>
      </w:r>
      <w:r>
        <w:rPr>
          <w:rFonts w:ascii="Century" w:hAnsi="Century" w:cs="Times New Roman"/>
          <w:kern w:val="0"/>
          <w14:ligatures w14:val="none"/>
        </w:rPr>
        <w:t>emissions</w:t>
      </w:r>
      <w:bookmarkEnd w:id="43"/>
      <w:r w:rsidRPr="0045734B">
        <w:rPr>
          <w:rFonts w:ascii="Century" w:hAnsi="Century"/>
          <w:iCs/>
          <w:kern w:val="0"/>
          <w14:ligatures w14:val="none"/>
        </w:rPr>
        <w:t>]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3377D8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falsity.</w:t>
      </w:r>
      <w:r w:rsidRPr="003377D8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3377D8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There can be no empirical grounds for its falsity.</w:t>
      </w:r>
    </w:p>
    <w:p w14:paraId="2502F3FA" w14:textId="0AF0AE3E" w:rsidR="006A5E48" w:rsidRPr="00DA7763" w:rsidRDefault="006A5E48" w:rsidP="006A5E48">
      <w:pPr>
        <w:spacing w:after="160" w:line="276" w:lineRule="auto"/>
        <w:rPr>
          <w:rFonts w:ascii="Century" w:hAnsi="Century" w:cs="Times New Roman"/>
          <w:b/>
          <w:bCs/>
          <w:color w:val="FF0000"/>
          <w:kern w:val="0"/>
          <w14:ligatures w14:val="none"/>
        </w:rPr>
      </w:pPr>
      <w:r w:rsidRPr="003377D8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 xml:space="preserve">Moreover, it can be easily shown to be highly probable: </w:t>
      </w:r>
      <w:r w:rsidRPr="001F5B49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like all existential statements</w:t>
      </w:r>
      <w:r w:rsidRPr="001F5B49">
        <w:rPr>
          <w:rFonts w:ascii="Century" w:hAnsi="Century" w:cs="Times New Roman"/>
          <w:color w:val="FF0000"/>
          <w:kern w:val="0"/>
          <w14:ligatures w14:val="none"/>
        </w:rPr>
        <w:t xml:space="preserve"> </w:t>
      </w:r>
      <w:r w:rsidRPr="0045734B">
        <w:rPr>
          <w:rFonts w:ascii="Century" w:hAnsi="Century"/>
          <w:iCs/>
          <w:kern w:val="0"/>
          <w14:ligatures w14:val="none"/>
        </w:rPr>
        <w:t>[</w:t>
      </w:r>
      <w:r w:rsidRPr="00F56EBD">
        <w:rPr>
          <w:rFonts w:ascii="Century" w:hAnsi="Century" w:cs="Times New Roman"/>
          <w:kern w:val="0"/>
          <w14:ligatures w14:val="none"/>
        </w:rPr>
        <w:t>the devil-summoning spell;</w:t>
      </w:r>
      <w:r>
        <w:rPr>
          <w:rFonts w:ascii="Century" w:hAnsi="Century" w:cs="Times New Roman"/>
          <w:kern w:val="0"/>
          <w14:ligatures w14:val="none"/>
        </w:rPr>
        <w:t xml:space="preserve"> </w:t>
      </w:r>
      <w:bookmarkStart w:id="44" w:name="_Hlk165562460"/>
      <w:r>
        <w:rPr>
          <w:rFonts w:ascii="Century" w:hAnsi="Century" w:cs="Times New Roman"/>
          <w:i/>
          <w:iCs/>
          <w:kern w:val="0"/>
          <w14:ligatures w14:val="none"/>
        </w:rPr>
        <w:t>or</w:t>
      </w:r>
      <w:r>
        <w:rPr>
          <w:rFonts w:ascii="Century" w:hAnsi="Century" w:cs="Times New Roman"/>
          <w:kern w:val="0"/>
          <w14:ligatures w14:val="none"/>
        </w:rPr>
        <w:t xml:space="preserve"> – </w:t>
      </w:r>
      <w:r w:rsidRPr="005F6369">
        <w:rPr>
          <w:rFonts w:ascii="Century" w:hAnsi="Century" w:cs="Times New Roman"/>
          <w:b/>
          <w:bCs/>
          <w:kern w:val="0"/>
          <w14:ligatures w14:val="none"/>
        </w:rPr>
        <w:t>to apply a</w:t>
      </w:r>
      <w:r w:rsidRPr="001B2BE3">
        <w:rPr>
          <w:rFonts w:ascii="Century" w:hAnsi="Century" w:cs="Times New Roman"/>
          <w:kern w:val="0"/>
          <w14:ligatures w14:val="none"/>
        </w:rPr>
        <w:t xml:space="preserve"> financed </w:t>
      </w:r>
      <w:r>
        <w:rPr>
          <w:rFonts w:ascii="Century" w:hAnsi="Century" w:cs="Times New Roman"/>
          <w:kern w:val="0"/>
          <w14:ligatures w14:val="none"/>
        </w:rPr>
        <w:t>‘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investment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’,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and</w:t>
      </w:r>
      <w:r w:rsidRPr="001B146A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‘non-cash-flow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option price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which</w:t>
      </w:r>
      <w:r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- </w:t>
      </w:r>
      <w:r w:rsidRPr="007F4F76">
        <w:rPr>
          <w:rFonts w:ascii="Century" w:hAnsi="Century" w:cs="Times New Roman"/>
          <w:i/>
          <w:iCs/>
          <w:kern w:val="0"/>
          <w14:ligatures w14:val="none"/>
        </w:rPr>
        <w:t xml:space="preserve">if </w:t>
      </w:r>
      <w:r w:rsidRPr="005F6369">
        <w:rPr>
          <w:rFonts w:ascii="Century" w:hAnsi="Century" w:cs="Times New Roman"/>
          <w:i/>
          <w:iCs/>
          <w:color w:val="FF0000"/>
          <w:kern w:val="0"/>
          <w14:ligatures w14:val="none"/>
        </w:rPr>
        <w:t>‘blended’</w:t>
      </w:r>
      <w:r w:rsidRPr="004F6D13">
        <w:rPr>
          <w:rFonts w:ascii="Century" w:hAnsi="Century" w:cs="Times New Roman"/>
          <w:i/>
          <w:iCs/>
          <w:kern w:val="0"/>
          <w14:ligatures w14:val="none"/>
        </w:rPr>
        <w:t xml:space="preserve"> or mixed-up</w:t>
      </w:r>
      <w:r>
        <w:rPr>
          <w:rFonts w:ascii="Century" w:hAnsi="Century" w:cs="Times New Roman"/>
          <w:i/>
          <w:iCs/>
          <w:kern w:val="0"/>
          <w14:ligatures w14:val="none"/>
        </w:rPr>
        <w:t>,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mitigate</w:t>
      </w:r>
      <w:r>
        <w:rPr>
          <w:rFonts w:ascii="Century" w:hAnsi="Century" w:cs="Times New Roman"/>
          <w:kern w:val="0"/>
          <w14:ligatures w14:val="none"/>
        </w:rPr>
        <w:t>s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kern w:val="0"/>
          <w14:ligatures w14:val="none"/>
        </w:rPr>
        <w:t>(CO</w:t>
      </w:r>
      <w:r w:rsidRPr="00F56EBD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F56EBD">
        <w:rPr>
          <w:rFonts w:ascii="Century" w:hAnsi="Century" w:cs="Times New Roman"/>
          <w:kern w:val="0"/>
          <w14:ligatures w14:val="none"/>
        </w:rPr>
        <w:t>)</w:t>
      </w:r>
      <w:r w:rsidRPr="0075712C">
        <w:rPr>
          <w:rFonts w:ascii="Century" w:hAnsi="Century" w:cs="Times New Roman"/>
          <w:kern w:val="0"/>
          <w14:ligatures w14:val="none"/>
        </w:rPr>
        <w:t xml:space="preserve"> </w:t>
      </w:r>
      <w:r>
        <w:rPr>
          <w:rFonts w:ascii="Century" w:hAnsi="Century" w:cs="Times New Roman"/>
          <w:kern w:val="0"/>
          <w14:ligatures w14:val="none"/>
        </w:rPr>
        <w:t>emissions</w:t>
      </w:r>
      <w:bookmarkEnd w:id="44"/>
      <w:r w:rsidRPr="0045734B">
        <w:rPr>
          <w:rFonts w:ascii="Century" w:hAnsi="Century"/>
          <w:iCs/>
          <w:kern w:val="0"/>
          <w14:ligatures w14:val="none"/>
        </w:rPr>
        <w:t>]</w:t>
      </w:r>
      <w:r w:rsidRPr="00F56EBD">
        <w:rPr>
          <w:rFonts w:ascii="Century" w:hAnsi="Century" w:cs="Times New Roman"/>
          <w:color w:val="FF0000"/>
          <w:kern w:val="0"/>
          <w14:ligatures w14:val="none"/>
        </w:rPr>
        <w:t xml:space="preserve">, </w:t>
      </w:r>
      <w:r w:rsidRPr="004146C8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it</w:t>
      </w:r>
      <w:r w:rsidRPr="004146C8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 xml:space="preserve">is in an infinite </w:t>
      </w:r>
      <w:r w:rsidRPr="0045734B">
        <w:rPr>
          <w:rFonts w:ascii="Century" w:hAnsi="Century"/>
          <w:iCs/>
          <w:kern w:val="0"/>
          <w14:ligatures w14:val="none"/>
        </w:rPr>
        <w:t>[</w:t>
      </w:r>
      <w:r w:rsidRPr="00CC7146">
        <w:rPr>
          <w:rFonts w:ascii="Century" w:hAnsi="Century" w:cs="Times New Roman"/>
          <w:i/>
          <w:iCs/>
          <w:kern w:val="0"/>
          <w14:ligatures w14:val="none"/>
        </w:rPr>
        <w:t>or sufficiently large</w:t>
      </w:r>
      <w:r w:rsidRPr="0045734B">
        <w:rPr>
          <w:rFonts w:ascii="Century" w:hAnsi="Century"/>
          <w:iCs/>
          <w:kern w:val="0"/>
          <w14:ligatures w14:val="none"/>
        </w:rPr>
        <w:t>]</w:t>
      </w:r>
      <w:r w:rsidRPr="00F56EBD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 xml:space="preserve"> universe </w:t>
      </w:r>
      <w:r w:rsidRPr="0045734B">
        <w:rPr>
          <w:rFonts w:ascii="Century" w:hAnsi="Century"/>
          <w:iCs/>
          <w:kern w:val="0"/>
          <w14:ligatures w14:val="none"/>
        </w:rPr>
        <w:t>[</w:t>
      </w:r>
      <w:r w:rsidRPr="00CC7146">
        <w:rPr>
          <w:rFonts w:ascii="Century" w:hAnsi="Century" w:cs="Times New Roman"/>
          <w:kern w:val="0"/>
          <w14:ligatures w14:val="none"/>
        </w:rPr>
        <w:t>i.e., like at open AI</w:t>
      </w:r>
      <w:r w:rsidRPr="0045734B">
        <w:rPr>
          <w:rFonts w:ascii="Century" w:hAnsi="Century"/>
          <w:iCs/>
          <w:kern w:val="0"/>
          <w14:ligatures w14:val="none"/>
        </w:rPr>
        <w:t>]</w:t>
      </w:r>
      <w:r w:rsidRPr="00F56EBD">
        <w:rPr>
          <w:rFonts w:ascii="Century" w:hAnsi="Century" w:cs="Times New Roman"/>
          <w:color w:val="FF0000"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almost logically true</w:t>
      </w:r>
      <w:r w:rsidRPr="00B73B10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,</w:t>
      </w:r>
      <w:r w:rsidRPr="00F2111F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 xml:space="preserve">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to use an expression of Carnap’s*</w:t>
      </w:r>
      <w:r w:rsidRPr="00F2111F">
        <w:rPr>
          <w:rFonts w:ascii="Century" w:hAnsi="Century" w:cs="Times New Roman"/>
          <w:color w:val="FF0000"/>
          <w:kern w:val="0"/>
          <w14:ligatures w14:val="none"/>
        </w:rPr>
        <w:t>.</w:t>
      </w:r>
      <w:r w:rsidRPr="00F2111F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Thus, if we take it</w:t>
      </w:r>
      <w:r w:rsidRPr="00B73B10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 xml:space="preserve"> </w:t>
      </w:r>
      <w:r w:rsidRPr="0045734B">
        <w:rPr>
          <w:rFonts w:ascii="Century" w:hAnsi="Century"/>
          <w:iCs/>
          <w:kern w:val="0"/>
          <w14:ligatures w14:val="none"/>
        </w:rPr>
        <w:t>[</w:t>
      </w:r>
      <w:r w:rsidRPr="00F56EBD">
        <w:rPr>
          <w:rFonts w:ascii="Century" w:hAnsi="Century" w:cs="Times New Roman"/>
          <w:kern w:val="0"/>
          <w14:ligatures w14:val="none"/>
        </w:rPr>
        <w:t xml:space="preserve">the devil-summoning spell; </w:t>
      </w:r>
      <w:r w:rsidRPr="00CC7146">
        <w:rPr>
          <w:rFonts w:ascii="Century" w:hAnsi="Century" w:cs="Times New Roman"/>
          <w:kern w:val="0"/>
          <w14:ligatures w14:val="none"/>
        </w:rPr>
        <w:t>open AI;</w:t>
      </w:r>
      <w:r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the existence of a natural rate of interest as a purely notional and unobservable variable; or </w:t>
      </w:r>
      <w:r>
        <w:rPr>
          <w:rFonts w:ascii="Century" w:hAnsi="Century" w:cs="Times New Roman"/>
          <w:i/>
          <w:iCs/>
          <w:kern w:val="0"/>
          <w14:ligatures w14:val="none"/>
        </w:rPr>
        <w:t xml:space="preserve">- </w:t>
      </w:r>
      <w:r w:rsidRPr="005F6369">
        <w:rPr>
          <w:rFonts w:ascii="Century" w:hAnsi="Century" w:cs="Times New Roman"/>
          <w:b/>
          <w:bCs/>
          <w:kern w:val="0"/>
          <w14:ligatures w14:val="none"/>
        </w:rPr>
        <w:t>to apply a</w:t>
      </w:r>
      <w:r w:rsidRPr="001B2BE3">
        <w:rPr>
          <w:rFonts w:ascii="Century" w:hAnsi="Century" w:cs="Times New Roman"/>
          <w:kern w:val="0"/>
          <w14:ligatures w14:val="none"/>
        </w:rPr>
        <w:t xml:space="preserve"> financed </w:t>
      </w:r>
      <w:r>
        <w:rPr>
          <w:rFonts w:ascii="Century" w:hAnsi="Century" w:cs="Times New Roman"/>
          <w:kern w:val="0"/>
          <w14:ligatures w14:val="none"/>
        </w:rPr>
        <w:t>‘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investment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’,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and</w:t>
      </w:r>
      <w:r w:rsidRPr="001B146A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‘non-cash-flow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option price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which</w:t>
      </w:r>
      <w:r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- </w:t>
      </w:r>
      <w:r w:rsidRPr="007F4F76">
        <w:rPr>
          <w:rFonts w:ascii="Century" w:hAnsi="Century" w:cs="Times New Roman"/>
          <w:i/>
          <w:iCs/>
          <w:kern w:val="0"/>
          <w14:ligatures w14:val="none"/>
        </w:rPr>
        <w:t xml:space="preserve">if </w:t>
      </w:r>
      <w:r w:rsidRPr="0004439E">
        <w:rPr>
          <w:rFonts w:ascii="Century" w:hAnsi="Century" w:cs="Times New Roman"/>
          <w:i/>
          <w:iCs/>
          <w:kern w:val="0"/>
          <w14:ligatures w14:val="none"/>
        </w:rPr>
        <w:t>‘blended’</w:t>
      </w:r>
      <w:r w:rsidRPr="004F6D13">
        <w:rPr>
          <w:rFonts w:ascii="Century" w:hAnsi="Century" w:cs="Times New Roman"/>
          <w:i/>
          <w:iCs/>
          <w:kern w:val="0"/>
          <w14:ligatures w14:val="none"/>
        </w:rPr>
        <w:t xml:space="preserve"> or mixed-up</w:t>
      </w:r>
      <w:r>
        <w:rPr>
          <w:rFonts w:ascii="Century" w:hAnsi="Century" w:cs="Times New Roman"/>
          <w:i/>
          <w:iCs/>
          <w:kern w:val="0"/>
          <w14:ligatures w14:val="none"/>
        </w:rPr>
        <w:t>,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mitigate</w:t>
      </w:r>
      <w:r>
        <w:rPr>
          <w:rFonts w:ascii="Century" w:hAnsi="Century" w:cs="Times New Roman"/>
          <w:kern w:val="0"/>
          <w14:ligatures w14:val="none"/>
        </w:rPr>
        <w:t>s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kern w:val="0"/>
          <w14:ligatures w14:val="none"/>
        </w:rPr>
        <w:t>(CO</w:t>
      </w:r>
      <w:r w:rsidRPr="00F56EBD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F56EBD">
        <w:rPr>
          <w:rFonts w:ascii="Century" w:hAnsi="Century" w:cs="Times New Roman"/>
          <w:kern w:val="0"/>
          <w14:ligatures w14:val="none"/>
        </w:rPr>
        <w:t>)</w:t>
      </w:r>
      <w:r w:rsidRPr="0075712C">
        <w:rPr>
          <w:rFonts w:ascii="Century" w:hAnsi="Century" w:cs="Times New Roman"/>
          <w:kern w:val="0"/>
          <w14:ligatures w14:val="none"/>
        </w:rPr>
        <w:t xml:space="preserve"> </w:t>
      </w:r>
      <w:r>
        <w:rPr>
          <w:rFonts w:ascii="Century" w:hAnsi="Century" w:cs="Times New Roman"/>
          <w:kern w:val="0"/>
          <w14:ligatures w14:val="none"/>
        </w:rPr>
        <w:t>emissions</w:t>
      </w:r>
      <w:r w:rsidRPr="0045734B">
        <w:rPr>
          <w:rFonts w:ascii="Century" w:hAnsi="Century"/>
          <w:iCs/>
          <w:kern w:val="0"/>
          <w14:ligatures w14:val="none"/>
        </w:rPr>
        <w:t>]</w:t>
      </w:r>
      <w:r w:rsidRPr="006C738D">
        <w:rPr>
          <w:rFonts w:ascii="Century" w:hAnsi="Century" w:cs="Times New Roman"/>
          <w:b/>
          <w:bCs/>
          <w:color w:val="FF0000"/>
          <w:kern w:val="0"/>
          <w14:ligatures w14:val="none"/>
        </w:rPr>
        <w:t>to be empirical</w:t>
      </w:r>
      <w:r w:rsidRPr="00F56EBD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,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we have no reason to reject it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,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and every reason to accept it</w:t>
      </w:r>
      <w:r w:rsidRPr="00F2111F">
        <w:rPr>
          <w:rFonts w:ascii="Century" w:hAnsi="Century" w:cs="Times New Roman"/>
          <w:color w:val="FF0000"/>
          <w:kern w:val="0"/>
          <w14:ligatures w14:val="none"/>
        </w:rPr>
        <w:t xml:space="preserve">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 xml:space="preserve">and to believe in it </w:t>
      </w:r>
      <w:r w:rsidRPr="00F2111F">
        <w:rPr>
          <w:rFonts w:ascii="Century" w:hAnsi="Century" w:cs="Times New Roman"/>
          <w:b/>
          <w:bCs/>
          <w:kern w:val="0"/>
          <w14:ligatures w14:val="none"/>
        </w:rPr>
        <w:t xml:space="preserve">–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 xml:space="preserve">especially upon a subjective theory of probable belief. </w:t>
      </w:r>
    </w:p>
    <w:p w14:paraId="4D60E15B" w14:textId="77777777" w:rsidR="008D01B1" w:rsidRDefault="006A5E48" w:rsidP="006A5E48">
      <w:pPr>
        <w:spacing w:after="160" w:line="259" w:lineRule="auto"/>
        <w:rPr>
          <w:rFonts w:ascii="Century" w:hAnsi="Century" w:cs="Times New Roman"/>
          <w:b/>
          <w:bCs/>
          <w:color w:val="FF0000"/>
          <w:kern w:val="0"/>
          <w14:ligatures w14:val="none"/>
        </w:rPr>
      </w:pP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Probability theory tells us even more: it can be easily proved not only that empirical evidence can</w:t>
      </w:r>
      <w:r w:rsidRPr="00F56EBD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i/>
          <w:iCs/>
          <w:color w:val="FF0000"/>
          <w:kern w:val="0"/>
          <w14:ligatures w14:val="none"/>
        </w:rPr>
        <w:t>never refute</w:t>
      </w:r>
      <w:r w:rsidRPr="00F56EBD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 xml:space="preserve">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an almost logically true existential statement</w:t>
      </w:r>
      <w:r w:rsidRPr="00F56EBD">
        <w:rPr>
          <w:rFonts w:ascii="Century" w:hAnsi="Century" w:cs="Times New Roman"/>
          <w:color w:val="FF0000"/>
          <w:kern w:val="0"/>
          <w14:ligatures w14:val="none"/>
        </w:rPr>
        <w:t xml:space="preserve"> </w:t>
      </w:r>
      <w:r w:rsidRPr="0045734B">
        <w:rPr>
          <w:rFonts w:ascii="Century" w:hAnsi="Century"/>
          <w:iCs/>
          <w:kern w:val="0"/>
          <w14:ligatures w14:val="none"/>
        </w:rPr>
        <w:t>[</w:t>
      </w:r>
      <w:r w:rsidRPr="00F56EBD">
        <w:rPr>
          <w:rFonts w:ascii="Century" w:hAnsi="Century" w:cs="Times New Roman"/>
          <w:kern w:val="0"/>
          <w14:ligatures w14:val="none"/>
        </w:rPr>
        <w:t xml:space="preserve">like the devil-summoning spell; </w:t>
      </w:r>
      <w:r w:rsidRPr="00913152">
        <w:rPr>
          <w:rFonts w:ascii="Century" w:hAnsi="Century" w:cs="Times New Roman"/>
          <w:b/>
          <w:bCs/>
          <w:kern w:val="0"/>
          <w14:ligatures w14:val="none"/>
        </w:rPr>
        <w:t>or</w:t>
      </w:r>
      <w:r w:rsidRPr="00F56EBD">
        <w:rPr>
          <w:rFonts w:ascii="Century" w:hAnsi="Century" w:cs="Times New Roman"/>
          <w:kern w:val="0"/>
          <w14:ligatures w14:val="none"/>
        </w:rPr>
        <w:t xml:space="preserve"> by open AI generated – languish (not content</w:t>
      </w:r>
      <w:r>
        <w:rPr>
          <w:rFonts w:ascii="Century" w:hAnsi="Century" w:cs="Times New Roman"/>
          <w:kern w:val="0"/>
          <w14:ligatures w14:val="none"/>
        </w:rPr>
        <w:t>s</w:t>
      </w:r>
      <w:r w:rsidRPr="00F56EBD">
        <w:rPr>
          <w:rFonts w:ascii="Century" w:hAnsi="Century" w:cs="Times New Roman"/>
          <w:kern w:val="0"/>
          <w14:ligatures w14:val="none"/>
        </w:rPr>
        <w:t xml:space="preserve">) related, </w:t>
      </w:r>
      <w:bookmarkStart w:id="45" w:name="_Hlk178780159"/>
      <w:r w:rsidR="00B4148F">
        <w:rPr>
          <w:rFonts w:ascii="Century" w:hAnsi="Century" w:cs="Times New Roman"/>
          <w:kern w:val="0"/>
          <w14:ligatures w14:val="none"/>
        </w:rPr>
        <w:t>created</w:t>
      </w:r>
      <w:r w:rsidRPr="00F56EBD">
        <w:rPr>
          <w:rFonts w:ascii="Century" w:hAnsi="Century" w:cs="Times New Roman"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kern w:val="0"/>
          <w14:ligatures w14:val="none"/>
        </w:rPr>
        <w:lastRenderedPageBreak/>
        <w:t>answer</w:t>
      </w:r>
      <w:bookmarkEnd w:id="45"/>
      <w:r w:rsidRPr="00CC7146">
        <w:rPr>
          <w:rFonts w:ascii="Century" w:hAnsi="Century" w:cs="Times New Roman"/>
          <w:kern w:val="0"/>
          <w14:ligatures w14:val="none"/>
        </w:rPr>
        <w:t>;</w:t>
      </w:r>
      <w:r>
        <w:rPr>
          <w:rFonts w:ascii="Century" w:hAnsi="Century" w:cs="Times New Roman"/>
          <w:kern w:val="0"/>
          <w14:ligatures w14:val="none"/>
        </w:rPr>
        <w:t xml:space="preserve"> </w:t>
      </w:r>
      <w:r w:rsidRPr="00913152">
        <w:rPr>
          <w:rFonts w:ascii="Century" w:hAnsi="Century" w:cs="Times New Roman"/>
          <w:b/>
          <w:bCs/>
          <w:i/>
          <w:iCs/>
          <w:kern w:val="0"/>
          <w14:ligatures w14:val="none"/>
        </w:rPr>
        <w:t>or</w:t>
      </w:r>
      <w:r>
        <w:rPr>
          <w:rFonts w:ascii="Century" w:hAnsi="Century" w:cs="Times New Roman"/>
          <w:kern w:val="0"/>
          <w14:ligatures w14:val="none"/>
        </w:rPr>
        <w:t xml:space="preserve"> – </w:t>
      </w:r>
      <w:r w:rsidRPr="005F6369">
        <w:rPr>
          <w:rFonts w:ascii="Century" w:hAnsi="Century" w:cs="Times New Roman"/>
          <w:b/>
          <w:bCs/>
          <w:kern w:val="0"/>
          <w14:ligatures w14:val="none"/>
        </w:rPr>
        <w:t>to apply a</w:t>
      </w:r>
      <w:r w:rsidRPr="001B2BE3">
        <w:rPr>
          <w:rFonts w:ascii="Century" w:hAnsi="Century" w:cs="Times New Roman"/>
          <w:kern w:val="0"/>
          <w14:ligatures w14:val="none"/>
        </w:rPr>
        <w:t xml:space="preserve"> financed </w:t>
      </w:r>
      <w:r>
        <w:rPr>
          <w:rFonts w:ascii="Century" w:hAnsi="Century" w:cs="Times New Roman"/>
          <w:kern w:val="0"/>
          <w14:ligatures w14:val="none"/>
        </w:rPr>
        <w:t>‘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investment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’,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and</w:t>
      </w:r>
      <w:r w:rsidRPr="001B146A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‘non-cash-flow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option price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which</w:t>
      </w:r>
      <w:r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- </w:t>
      </w:r>
      <w:r w:rsidRPr="007F4F76">
        <w:rPr>
          <w:rFonts w:ascii="Century" w:hAnsi="Century" w:cs="Times New Roman"/>
          <w:i/>
          <w:iCs/>
          <w:kern w:val="0"/>
          <w14:ligatures w14:val="none"/>
        </w:rPr>
        <w:t xml:space="preserve">if </w:t>
      </w:r>
      <w:r w:rsidRPr="0004439E">
        <w:rPr>
          <w:rFonts w:ascii="Century" w:hAnsi="Century" w:cs="Times New Roman"/>
          <w:i/>
          <w:iCs/>
          <w:kern w:val="0"/>
          <w14:ligatures w14:val="none"/>
        </w:rPr>
        <w:t>‘blended’</w:t>
      </w:r>
      <w:r w:rsidRPr="004F6D13">
        <w:rPr>
          <w:rFonts w:ascii="Century" w:hAnsi="Century" w:cs="Times New Roman"/>
          <w:i/>
          <w:iCs/>
          <w:kern w:val="0"/>
          <w14:ligatures w14:val="none"/>
        </w:rPr>
        <w:t xml:space="preserve"> or mixed-up</w:t>
      </w:r>
      <w:r>
        <w:rPr>
          <w:rFonts w:ascii="Century" w:hAnsi="Century" w:cs="Times New Roman"/>
          <w:i/>
          <w:iCs/>
          <w:kern w:val="0"/>
          <w14:ligatures w14:val="none"/>
        </w:rPr>
        <w:t>,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mitigate</w:t>
      </w:r>
      <w:r>
        <w:rPr>
          <w:rFonts w:ascii="Century" w:hAnsi="Century" w:cs="Times New Roman"/>
          <w:kern w:val="0"/>
          <w14:ligatures w14:val="none"/>
        </w:rPr>
        <w:t>s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kern w:val="0"/>
          <w14:ligatures w14:val="none"/>
        </w:rPr>
        <w:t>(CO</w:t>
      </w:r>
      <w:r w:rsidRPr="00F56EBD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F56EBD">
        <w:rPr>
          <w:rFonts w:ascii="Century" w:hAnsi="Century" w:cs="Times New Roman"/>
          <w:kern w:val="0"/>
          <w14:ligatures w14:val="none"/>
        </w:rPr>
        <w:t>)</w:t>
      </w:r>
      <w:r w:rsidRPr="0075712C">
        <w:rPr>
          <w:rFonts w:ascii="Century" w:hAnsi="Century" w:cs="Times New Roman"/>
          <w:kern w:val="0"/>
          <w14:ligatures w14:val="none"/>
        </w:rPr>
        <w:t xml:space="preserve"> </w:t>
      </w:r>
      <w:r>
        <w:rPr>
          <w:rFonts w:ascii="Century" w:hAnsi="Century" w:cs="Times New Roman"/>
          <w:kern w:val="0"/>
          <w14:ligatures w14:val="none"/>
        </w:rPr>
        <w:t>emissions</w:t>
      </w:r>
      <w:r w:rsidRPr="0045734B">
        <w:rPr>
          <w:rFonts w:ascii="Century" w:hAnsi="Century"/>
          <w:iCs/>
          <w:kern w:val="0"/>
          <w14:ligatures w14:val="none"/>
        </w:rPr>
        <w:t>]</w:t>
      </w:r>
      <w:r w:rsidRPr="00F56EBD">
        <w:rPr>
          <w:rFonts w:ascii="Century" w:hAnsi="Century" w:cs="Times New Roman"/>
          <w:kern w:val="0"/>
          <w14:ligatures w14:val="none"/>
        </w:rPr>
        <w:t xml:space="preserve">,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but that it</w:t>
      </w:r>
      <w:r w:rsidRPr="00F56EBD">
        <w:rPr>
          <w:rFonts w:ascii="Century" w:hAnsi="Century" w:cs="Times New Roman"/>
          <w:kern w:val="0"/>
          <w14:ligatures w14:val="none"/>
        </w:rPr>
        <w:t xml:space="preserve"> </w:t>
      </w:r>
      <w:bookmarkStart w:id="46" w:name="_Hlk166076281"/>
      <w:r w:rsidRPr="0045734B">
        <w:rPr>
          <w:rFonts w:ascii="Century" w:hAnsi="Century"/>
          <w:iCs/>
          <w:kern w:val="0"/>
          <w14:ligatures w14:val="none"/>
        </w:rPr>
        <w:t>[</w:t>
      </w:r>
      <w:r w:rsidRPr="00F56EBD">
        <w:rPr>
          <w:rFonts w:ascii="Century" w:hAnsi="Century" w:cs="Times New Roman"/>
          <w:kern w:val="0"/>
          <w14:ligatures w14:val="none"/>
        </w:rPr>
        <w:t>the devil-summoning spell</w:t>
      </w:r>
      <w:bookmarkEnd w:id="46"/>
      <w:r w:rsidRPr="00F56EBD">
        <w:rPr>
          <w:rFonts w:ascii="Century" w:hAnsi="Century" w:cs="Times New Roman"/>
          <w:kern w:val="0"/>
          <w14:ligatures w14:val="none"/>
        </w:rPr>
        <w:t xml:space="preserve">; </w:t>
      </w:r>
      <w:r w:rsidRPr="00913152">
        <w:rPr>
          <w:rFonts w:ascii="Century" w:hAnsi="Century" w:cs="Times New Roman"/>
          <w:b/>
          <w:bCs/>
          <w:kern w:val="0"/>
          <w14:ligatures w14:val="none"/>
        </w:rPr>
        <w:t>or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kern w:val="0"/>
          <w14:ligatures w14:val="none"/>
        </w:rPr>
        <w:t>by open AI generated – languish (not content</w:t>
      </w:r>
      <w:r>
        <w:rPr>
          <w:rFonts w:ascii="Century" w:hAnsi="Century" w:cs="Times New Roman"/>
          <w:kern w:val="0"/>
          <w14:ligatures w14:val="none"/>
        </w:rPr>
        <w:t>s</w:t>
      </w:r>
      <w:r w:rsidRPr="00F56EBD">
        <w:rPr>
          <w:rFonts w:ascii="Century" w:hAnsi="Century" w:cs="Times New Roman"/>
          <w:kern w:val="0"/>
          <w14:ligatures w14:val="none"/>
        </w:rPr>
        <w:t xml:space="preserve">) related, </w:t>
      </w:r>
      <w:r w:rsidR="00B4148F">
        <w:rPr>
          <w:rFonts w:ascii="Century" w:hAnsi="Century" w:cs="Times New Roman"/>
          <w:kern w:val="0"/>
          <w14:ligatures w14:val="none"/>
        </w:rPr>
        <w:t>created</w:t>
      </w:r>
      <w:r w:rsidR="00B4148F" w:rsidRPr="00F56EBD">
        <w:rPr>
          <w:rFonts w:ascii="Century" w:hAnsi="Century" w:cs="Times New Roman"/>
          <w:kern w:val="0"/>
          <w14:ligatures w14:val="none"/>
        </w:rPr>
        <w:t xml:space="preserve"> answer</w:t>
      </w:r>
      <w:r>
        <w:rPr>
          <w:rFonts w:ascii="Century" w:hAnsi="Century" w:cs="Times New Roman"/>
          <w:kern w:val="0"/>
          <w14:ligatures w14:val="none"/>
        </w:rPr>
        <w:t>;</w:t>
      </w:r>
      <w:r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bookmarkStart w:id="47" w:name="_Hlk165563987"/>
      <w:bookmarkStart w:id="48" w:name="_Hlk166076784"/>
      <w:r w:rsidRPr="00913152">
        <w:rPr>
          <w:rFonts w:ascii="Century" w:hAnsi="Century" w:cs="Times New Roman"/>
          <w:b/>
          <w:bCs/>
          <w:i/>
          <w:iCs/>
          <w:kern w:val="0"/>
          <w14:ligatures w14:val="none"/>
        </w:rPr>
        <w:t>or</w:t>
      </w:r>
      <w:r>
        <w:rPr>
          <w:rFonts w:ascii="Century" w:hAnsi="Century" w:cs="Times New Roman"/>
          <w:kern w:val="0"/>
          <w14:ligatures w14:val="none"/>
        </w:rPr>
        <w:t xml:space="preserve"> – </w:t>
      </w:r>
      <w:r w:rsidRPr="005F6369">
        <w:rPr>
          <w:rFonts w:ascii="Century" w:hAnsi="Century" w:cs="Times New Roman"/>
          <w:b/>
          <w:bCs/>
          <w:kern w:val="0"/>
          <w14:ligatures w14:val="none"/>
        </w:rPr>
        <w:t>to apply a</w:t>
      </w:r>
      <w:r w:rsidRPr="001B2BE3">
        <w:rPr>
          <w:rFonts w:ascii="Century" w:hAnsi="Century" w:cs="Times New Roman"/>
          <w:kern w:val="0"/>
          <w14:ligatures w14:val="none"/>
        </w:rPr>
        <w:t xml:space="preserve"> financed </w:t>
      </w:r>
      <w:r>
        <w:rPr>
          <w:rFonts w:ascii="Century" w:hAnsi="Century" w:cs="Times New Roman"/>
          <w:kern w:val="0"/>
          <w14:ligatures w14:val="none"/>
        </w:rPr>
        <w:t>‘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investment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’,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and</w:t>
      </w:r>
      <w:r w:rsidRPr="001B146A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‘non-cash-flow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option price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which</w:t>
      </w:r>
      <w:r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- </w:t>
      </w:r>
      <w:r w:rsidRPr="007F4F76">
        <w:rPr>
          <w:rFonts w:ascii="Century" w:hAnsi="Century" w:cs="Times New Roman"/>
          <w:i/>
          <w:iCs/>
          <w:kern w:val="0"/>
          <w14:ligatures w14:val="none"/>
        </w:rPr>
        <w:t xml:space="preserve">if </w:t>
      </w:r>
      <w:r w:rsidRPr="0004439E">
        <w:rPr>
          <w:rFonts w:ascii="Century" w:hAnsi="Century" w:cs="Times New Roman"/>
          <w:i/>
          <w:iCs/>
          <w:kern w:val="0"/>
          <w14:ligatures w14:val="none"/>
        </w:rPr>
        <w:t>‘blended’</w:t>
      </w:r>
      <w:r w:rsidRPr="004F6D13">
        <w:rPr>
          <w:rFonts w:ascii="Century" w:hAnsi="Century" w:cs="Times New Roman"/>
          <w:i/>
          <w:iCs/>
          <w:kern w:val="0"/>
          <w14:ligatures w14:val="none"/>
        </w:rPr>
        <w:t xml:space="preserve"> or mixed-up</w:t>
      </w:r>
      <w:r>
        <w:rPr>
          <w:rFonts w:ascii="Century" w:hAnsi="Century" w:cs="Times New Roman"/>
          <w:i/>
          <w:iCs/>
          <w:kern w:val="0"/>
          <w14:ligatures w14:val="none"/>
        </w:rPr>
        <w:t>,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mitigate</w:t>
      </w:r>
      <w:r>
        <w:rPr>
          <w:rFonts w:ascii="Century" w:hAnsi="Century" w:cs="Times New Roman"/>
          <w:kern w:val="0"/>
          <w14:ligatures w14:val="none"/>
        </w:rPr>
        <w:t>s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kern w:val="0"/>
          <w14:ligatures w14:val="none"/>
        </w:rPr>
        <w:t>(CO</w:t>
      </w:r>
      <w:r w:rsidRPr="00F56EBD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F56EBD">
        <w:rPr>
          <w:rFonts w:ascii="Century" w:hAnsi="Century" w:cs="Times New Roman"/>
          <w:kern w:val="0"/>
          <w14:ligatures w14:val="none"/>
        </w:rPr>
        <w:t>)</w:t>
      </w:r>
      <w:r w:rsidRPr="0075712C">
        <w:rPr>
          <w:rFonts w:ascii="Century" w:hAnsi="Century" w:cs="Times New Roman"/>
          <w:kern w:val="0"/>
          <w14:ligatures w14:val="none"/>
        </w:rPr>
        <w:t xml:space="preserve"> </w:t>
      </w:r>
      <w:r>
        <w:rPr>
          <w:rFonts w:ascii="Century" w:hAnsi="Century" w:cs="Times New Roman"/>
          <w:kern w:val="0"/>
          <w14:ligatures w14:val="none"/>
        </w:rPr>
        <w:t>emissions</w:t>
      </w:r>
      <w:bookmarkEnd w:id="47"/>
      <w:bookmarkEnd w:id="48"/>
      <w:r w:rsidRPr="0045734B">
        <w:rPr>
          <w:rFonts w:ascii="Century" w:hAnsi="Century"/>
          <w:iCs/>
          <w:kern w:val="0"/>
          <w14:ligatures w14:val="none"/>
        </w:rPr>
        <w:t>]</w:t>
      </w:r>
      <w:r w:rsidRPr="00F56EBD">
        <w:rPr>
          <w:rFonts w:ascii="Century" w:hAnsi="Century" w:cs="FrutigerNextW04-Regular"/>
          <w:i/>
          <w:iCs/>
          <w:color w:val="252525"/>
          <w:kern w:val="0"/>
          <w14:ligatures w14:val="none"/>
        </w:rPr>
        <w:t xml:space="preserve">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can</w:t>
      </w:r>
      <w:r w:rsidRPr="00F56EBD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 xml:space="preserve"> </w:t>
      </w:r>
      <w:r w:rsidRPr="00F2111F">
        <w:rPr>
          <w:rFonts w:ascii="Century" w:hAnsi="Century" w:cs="Times New Roman"/>
          <w:i/>
          <w:iCs/>
          <w:color w:val="FF0000"/>
          <w:kern w:val="0"/>
          <w14:ligatures w14:val="none"/>
        </w:rPr>
        <w:t>never reduce its probability</w:t>
      </w:r>
      <w:r w:rsidRPr="00F56EBD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>.</w:t>
      </w:r>
      <w:r>
        <w:rPr>
          <w:rFonts w:ascii="Century" w:hAnsi="Century" w:cs="Times New Roman"/>
          <w:b/>
          <w:bCs/>
          <w:color w:val="FF0000"/>
          <w:kern w:val="0"/>
          <w14:ligatures w14:val="none"/>
        </w:rPr>
        <w:t xml:space="preserve"> </w:t>
      </w:r>
    </w:p>
    <w:p w14:paraId="0B803A68" w14:textId="77777777" w:rsidR="008D01B1" w:rsidRDefault="006A5E48" w:rsidP="006A5E48">
      <w:pPr>
        <w:spacing w:after="160" w:line="259" w:lineRule="auto"/>
        <w:rPr>
          <w:rFonts w:ascii="Century" w:hAnsi="Century" w:cs="Times New Roman"/>
          <w:b/>
          <w:bCs/>
          <w:color w:val="FF0000"/>
          <w:kern w:val="0"/>
          <w14:ligatures w14:val="none"/>
        </w:rPr>
      </w:pPr>
      <w:r w:rsidRPr="00F2111F">
        <w:rPr>
          <w:rFonts w:ascii="Century" w:hAnsi="Century" w:cs="Times New Roman"/>
          <w:color w:val="FF0000"/>
          <w:kern w:val="0"/>
          <w14:ligatures w14:val="none"/>
        </w:rPr>
        <w:t xml:space="preserve">(Its </w:t>
      </w:r>
      <w:r w:rsidRPr="0045734B">
        <w:rPr>
          <w:rFonts w:ascii="Century" w:hAnsi="Century"/>
          <w:iCs/>
          <w:kern w:val="0"/>
          <w14:ligatures w14:val="none"/>
        </w:rPr>
        <w:t>[</w:t>
      </w:r>
      <w:r w:rsidRPr="00F56EBD">
        <w:rPr>
          <w:rFonts w:ascii="Century" w:hAnsi="Century" w:cs="Times New Roman"/>
          <w:kern w:val="0"/>
          <w14:ligatures w14:val="none"/>
        </w:rPr>
        <w:t>the devil-summoning spell</w:t>
      </w:r>
      <w:r>
        <w:rPr>
          <w:rFonts w:ascii="Century" w:hAnsi="Century" w:cs="Times New Roman"/>
          <w:kern w:val="0"/>
          <w14:ligatures w14:val="none"/>
        </w:rPr>
        <w:t>s</w:t>
      </w:r>
      <w:r w:rsidRPr="0045734B">
        <w:rPr>
          <w:rFonts w:ascii="Century" w:hAnsi="Century"/>
          <w:iCs/>
          <w:kern w:val="0"/>
          <w14:ligatures w14:val="none"/>
        </w:rPr>
        <w:t>]</w:t>
      </w:r>
      <w:r w:rsidRPr="0093083D">
        <w:rPr>
          <w:rFonts w:ascii="Century" w:hAnsi="Century" w:cs="Times New Roman"/>
          <w:color w:val="FF0000"/>
          <w:kern w:val="0"/>
          <w14:ligatures w14:val="none"/>
        </w:rPr>
        <w:t xml:space="preserve"> </w:t>
      </w:r>
      <w:r w:rsidRPr="00F2111F">
        <w:rPr>
          <w:rFonts w:ascii="Century" w:hAnsi="Century" w:cs="Times New Roman"/>
          <w:color w:val="FF0000"/>
          <w:kern w:val="0"/>
          <w14:ligatures w14:val="none"/>
        </w:rPr>
        <w:t>probability</w:t>
      </w:r>
      <w:r>
        <w:rPr>
          <w:rFonts w:ascii="Century" w:hAnsi="Century" w:cs="Times New Roman"/>
          <w:color w:val="FF0000"/>
          <w:kern w:val="0"/>
          <w14:ligatures w14:val="none"/>
        </w:rPr>
        <w:t xml:space="preserve"> could be reduced </w:t>
      </w:r>
      <w:r w:rsidRPr="007972EE">
        <w:rPr>
          <w:rFonts w:ascii="Century" w:hAnsi="Century" w:cs="Times New Roman"/>
          <w:b/>
          <w:bCs/>
          <w:color w:val="FF0000"/>
          <w:kern w:val="0"/>
          <w14:ligatures w14:val="none"/>
        </w:rPr>
        <w:t>only</w:t>
      </w:r>
      <w:r>
        <w:rPr>
          <w:rFonts w:ascii="Century" w:hAnsi="Century" w:cs="Times New Roman"/>
          <w:color w:val="FF0000"/>
          <w:kern w:val="0"/>
          <w14:ligatures w14:val="none"/>
        </w:rPr>
        <w:t xml:space="preserve"> by some information which is at least ‘almost logically false’, and therefore not by an observational evidence statement.)</w:t>
      </w:r>
      <w:r>
        <w:rPr>
          <w:rFonts w:ascii="Century" w:hAnsi="Century" w:cs="Times New Roman"/>
          <w:b/>
          <w:bCs/>
          <w:color w:val="FF0000"/>
          <w:kern w:val="0"/>
          <w14:ligatures w14:val="none"/>
        </w:rPr>
        <w:t xml:space="preserve"> </w:t>
      </w:r>
    </w:p>
    <w:p w14:paraId="7D5695B5" w14:textId="18B24EA8" w:rsidR="006A5E48" w:rsidRPr="00A81C0D" w:rsidRDefault="006A5E48" w:rsidP="006A5E48">
      <w:pPr>
        <w:spacing w:after="160" w:line="259" w:lineRule="auto"/>
        <w:rPr>
          <w:rFonts w:ascii="Century" w:hAnsi="Century" w:cs="Times New Roman"/>
          <w:color w:val="FF0000"/>
          <w:kern w:val="0"/>
          <w:sz w:val="20"/>
          <w:szCs w:val="20"/>
          <w14:ligatures w14:val="none"/>
        </w:rPr>
      </w:pP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So</w:t>
      </w:r>
      <w:r w:rsidRPr="00F2111F">
        <w:rPr>
          <w:rFonts w:ascii="Century" w:hAnsi="Century" w:cs="Times New Roman"/>
          <w:b/>
          <w:bCs/>
          <w:kern w:val="0"/>
          <w14:ligatures w14:val="none"/>
        </w:rPr>
        <w:t xml:space="preserve">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the empirical probability or degree of empirical confirmation</w:t>
      </w:r>
      <w:r w:rsidRPr="00F2111F">
        <w:rPr>
          <w:rFonts w:ascii="Century" w:hAnsi="Century" w:cs="Times New Roman"/>
          <w:b/>
          <w:bCs/>
          <w:kern w:val="0"/>
          <w14:ligatures w14:val="none"/>
        </w:rPr>
        <w:t xml:space="preserve">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(</w:t>
      </w:r>
      <w:r w:rsidRPr="00F2111F">
        <w:rPr>
          <w:rFonts w:ascii="Century" w:hAnsi="Century" w:cs="Times New Roman"/>
          <w:color w:val="FF0000"/>
          <w:kern w:val="0"/>
          <w14:ligatures w14:val="none"/>
        </w:rPr>
        <w:t>in Carnap’s sense*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) of our statement about the devil-summoning spell</w:t>
      </w:r>
      <w:r w:rsidRPr="003377D8">
        <w:rPr>
          <w:rFonts w:ascii="Century" w:hAnsi="Century" w:cs="Times New Roman"/>
          <w:color w:val="FF0000"/>
          <w:kern w:val="0"/>
          <w14:ligatures w14:val="none"/>
        </w:rPr>
        <w:t xml:space="preserve"> </w:t>
      </w:r>
      <w:r w:rsidRPr="0045734B">
        <w:rPr>
          <w:rFonts w:ascii="Century" w:hAnsi="Century"/>
          <w:iCs/>
          <w:kern w:val="0"/>
          <w14:ligatures w14:val="none"/>
        </w:rPr>
        <w:t>[</w:t>
      </w:r>
      <w:r w:rsidRPr="00913152">
        <w:rPr>
          <w:rFonts w:ascii="Century" w:hAnsi="Century" w:cs="Times New Roman"/>
          <w:b/>
          <w:bCs/>
          <w:kern w:val="0"/>
          <w14:ligatures w14:val="none"/>
        </w:rPr>
        <w:t>or</w:t>
      </w:r>
      <w:r w:rsidRPr="00F56EBD">
        <w:rPr>
          <w:rFonts w:ascii="Century" w:hAnsi="Century" w:cs="Times New Roman"/>
          <w:kern w:val="0"/>
          <w14:ligatures w14:val="none"/>
        </w:rPr>
        <w:t xml:space="preserve"> </w:t>
      </w:r>
      <w:r>
        <w:rPr>
          <w:rFonts w:ascii="Century" w:hAnsi="Century" w:cs="Times New Roman"/>
          <w:kern w:val="0"/>
          <w14:ligatures w14:val="none"/>
        </w:rPr>
        <w:t xml:space="preserve">open </w:t>
      </w:r>
      <w:r w:rsidRPr="00CC7146">
        <w:rPr>
          <w:rFonts w:ascii="Century" w:hAnsi="Century" w:cs="Times New Roman"/>
          <w:kern w:val="0"/>
          <w14:ligatures w14:val="none"/>
        </w:rPr>
        <w:t xml:space="preserve">AIs </w:t>
      </w:r>
      <w:r w:rsidRPr="00726531">
        <w:rPr>
          <w:rFonts w:ascii="Century" w:hAnsi="Century" w:cs="Times New Roman"/>
          <w:kern w:val="0"/>
          <w14:ligatures w14:val="none"/>
        </w:rPr>
        <w:t>probability-based</w:t>
      </w:r>
      <w:r w:rsidRPr="00CC7146">
        <w:rPr>
          <w:rFonts w:ascii="Century" w:hAnsi="Century" w:cs="Times New Roman"/>
          <w:kern w:val="0"/>
          <w14:ligatures w14:val="none"/>
        </w:rPr>
        <w:t xml:space="preserve"> answers</w:t>
      </w:r>
      <w:r w:rsidRPr="00F56EBD">
        <w:rPr>
          <w:rFonts w:ascii="Century" w:hAnsi="Century" w:cs="Times New Roman"/>
          <w:kern w:val="0"/>
          <w14:ligatures w14:val="none"/>
        </w:rPr>
        <w:t xml:space="preserve">; </w:t>
      </w:r>
      <w:r w:rsidRPr="00913152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or </w:t>
      </w:r>
      <w:r w:rsidRPr="00CC7146">
        <w:rPr>
          <w:rFonts w:ascii="Century" w:hAnsi="Century" w:cs="Times New Roman"/>
          <w:i/>
          <w:iCs/>
          <w:kern w:val="0"/>
          <w14:ligatures w14:val="none"/>
        </w:rPr>
        <w:t>the statement about</w:t>
      </w:r>
      <w:r w:rsidRPr="00726531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CC7146">
        <w:rPr>
          <w:rFonts w:ascii="Century" w:hAnsi="Century" w:cs="Times New Roman"/>
          <w:i/>
          <w:iCs/>
          <w:kern w:val="0"/>
          <w14:ligatures w14:val="none"/>
        </w:rPr>
        <w:t xml:space="preserve">the existence of a </w:t>
      </w:r>
      <w:r w:rsidRPr="003377D8">
        <w:rPr>
          <w:rFonts w:ascii="Century" w:hAnsi="Century" w:cs="Times New Roman"/>
          <w:b/>
          <w:bCs/>
          <w:i/>
          <w:iCs/>
          <w:kern w:val="0"/>
          <w14:ligatures w14:val="none"/>
        </w:rPr>
        <w:t>natural rate of interest r*</w:t>
      </w:r>
      <w:r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CC7146">
        <w:rPr>
          <w:rFonts w:ascii="Century" w:hAnsi="Century" w:cs="Times New Roman"/>
          <w:i/>
          <w:iCs/>
          <w:kern w:val="0"/>
          <w14:ligatures w14:val="none"/>
        </w:rPr>
        <w:t>as a purely notional and unobservable variable;</w:t>
      </w:r>
      <w:r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bookmarkStart w:id="49" w:name="_Hlk166077586"/>
      <w:r w:rsidRPr="00A81C0D">
        <w:rPr>
          <w:rFonts w:ascii="Century" w:hAnsi="Century" w:cs="Times New Roman"/>
          <w:b/>
          <w:bCs/>
          <w:i/>
          <w:iCs/>
          <w:kern w:val="0"/>
          <w14:ligatures w14:val="none"/>
        </w:rPr>
        <w:t>or</w:t>
      </w:r>
      <w:r w:rsidRPr="00A81C0D">
        <w:rPr>
          <w:rFonts w:ascii="Century" w:hAnsi="Century" w:cs="Times New Roman"/>
          <w:b/>
          <w:bCs/>
          <w:kern w:val="0"/>
          <w14:ligatures w14:val="none"/>
        </w:rPr>
        <w:t xml:space="preserve"> </w:t>
      </w:r>
      <w:r w:rsidRPr="00C2000F">
        <w:rPr>
          <w:rFonts w:ascii="Century" w:hAnsi="Century" w:cs="Times New Roman"/>
          <w:i/>
          <w:iCs/>
          <w:kern w:val="0"/>
          <w14:ligatures w14:val="none"/>
        </w:rPr>
        <w:t xml:space="preserve">the </w:t>
      </w:r>
      <w:r w:rsidRPr="003377D8">
        <w:rPr>
          <w:rFonts w:ascii="Century" w:hAnsi="Century" w:cs="Times New Roman"/>
          <w:i/>
          <w:iCs/>
          <w:kern w:val="0"/>
          <w14:ligatures w14:val="none"/>
        </w:rPr>
        <w:t>need for the falsifiability or testability criterion</w:t>
      </w:r>
      <w:r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>
        <w:rPr>
          <w:rFonts w:ascii="Century" w:hAnsi="Century" w:cs="Times New Roman"/>
          <w:kern w:val="0"/>
          <w14:ligatures w14:val="none"/>
        </w:rPr>
        <w:t>when assessing the usefulness on banks</w:t>
      </w:r>
      <w:r w:rsidRPr="001B146A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Arial"/>
          <w:b/>
          <w:bCs/>
          <w:i/>
          <w:iCs/>
          <w:color w:val="000000"/>
          <w:kern w:val="0"/>
          <w:lang w:val="en-GB"/>
        </w:rPr>
        <w:t>transition plans</w:t>
      </w:r>
      <w:r>
        <w:rPr>
          <w:rFonts w:ascii="Century" w:hAnsi="Century" w:cs="Times New Roman"/>
          <w:kern w:val="0"/>
          <w14:ligatures w14:val="none"/>
        </w:rPr>
        <w:t xml:space="preserve"> i.e., </w:t>
      </w:r>
      <w:r w:rsidRPr="005F6369">
        <w:rPr>
          <w:rFonts w:ascii="Century" w:hAnsi="Century" w:cs="Times New Roman"/>
          <w:b/>
          <w:bCs/>
          <w:kern w:val="0"/>
          <w14:ligatures w14:val="none"/>
        </w:rPr>
        <w:t>to apply a</w:t>
      </w:r>
      <w:r w:rsidRPr="001B2BE3">
        <w:rPr>
          <w:rFonts w:ascii="Century" w:hAnsi="Century" w:cs="Times New Roman"/>
          <w:kern w:val="0"/>
          <w14:ligatures w14:val="none"/>
        </w:rPr>
        <w:t xml:space="preserve"> financed </w:t>
      </w:r>
      <w:r>
        <w:rPr>
          <w:rFonts w:ascii="Century" w:hAnsi="Century" w:cs="Times New Roman"/>
          <w:kern w:val="0"/>
          <w14:ligatures w14:val="none"/>
        </w:rPr>
        <w:t>‘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investment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’,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and</w:t>
      </w:r>
      <w:r w:rsidRPr="001B146A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‘non-cash-flow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option price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which</w:t>
      </w:r>
      <w:r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- </w:t>
      </w:r>
      <w:r w:rsidRPr="007F4F76">
        <w:rPr>
          <w:rFonts w:ascii="Century" w:hAnsi="Century" w:cs="Times New Roman"/>
          <w:i/>
          <w:iCs/>
          <w:kern w:val="0"/>
          <w14:ligatures w14:val="none"/>
        </w:rPr>
        <w:t xml:space="preserve">if </w:t>
      </w:r>
      <w:r w:rsidRPr="0004439E">
        <w:rPr>
          <w:rFonts w:ascii="Century" w:hAnsi="Century" w:cs="Times New Roman"/>
          <w:i/>
          <w:iCs/>
          <w:kern w:val="0"/>
          <w14:ligatures w14:val="none"/>
        </w:rPr>
        <w:t>‘blended’</w:t>
      </w:r>
      <w:r w:rsidRPr="004F6D13">
        <w:rPr>
          <w:rFonts w:ascii="Century" w:hAnsi="Century" w:cs="Times New Roman"/>
          <w:i/>
          <w:iCs/>
          <w:kern w:val="0"/>
          <w14:ligatures w14:val="none"/>
        </w:rPr>
        <w:t xml:space="preserve"> or mixed-up</w:t>
      </w:r>
      <w:r>
        <w:rPr>
          <w:rFonts w:ascii="Century" w:hAnsi="Century" w:cs="Times New Roman"/>
          <w:i/>
          <w:iCs/>
          <w:kern w:val="0"/>
          <w14:ligatures w14:val="none"/>
        </w:rPr>
        <w:t>,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mitigate</w:t>
      </w:r>
      <w:r>
        <w:rPr>
          <w:rFonts w:ascii="Century" w:hAnsi="Century" w:cs="Times New Roman"/>
          <w:kern w:val="0"/>
          <w14:ligatures w14:val="none"/>
        </w:rPr>
        <w:t>s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kern w:val="0"/>
          <w14:ligatures w14:val="none"/>
        </w:rPr>
        <w:t>(CO</w:t>
      </w:r>
      <w:r w:rsidRPr="00F56EBD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F56EBD">
        <w:rPr>
          <w:rFonts w:ascii="Century" w:hAnsi="Century" w:cs="Times New Roman"/>
          <w:kern w:val="0"/>
          <w14:ligatures w14:val="none"/>
        </w:rPr>
        <w:t>)</w:t>
      </w:r>
      <w:r w:rsidRPr="0075712C">
        <w:rPr>
          <w:rFonts w:ascii="Century" w:hAnsi="Century" w:cs="Times New Roman"/>
          <w:kern w:val="0"/>
          <w14:ligatures w14:val="none"/>
        </w:rPr>
        <w:t xml:space="preserve"> </w:t>
      </w:r>
      <w:r>
        <w:rPr>
          <w:rFonts w:ascii="Century" w:hAnsi="Century" w:cs="Times New Roman"/>
          <w:kern w:val="0"/>
          <w14:ligatures w14:val="none"/>
        </w:rPr>
        <w:t>emissions</w:t>
      </w:r>
      <w:bookmarkEnd w:id="49"/>
      <w:r w:rsidRPr="0045734B">
        <w:rPr>
          <w:rFonts w:ascii="Century" w:hAnsi="Century"/>
          <w:iCs/>
          <w:kern w:val="0"/>
          <w14:ligatures w14:val="none"/>
        </w:rPr>
        <w:t>]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must forever remain equal to unity, whatever the facts may be.”</w:t>
      </w:r>
      <w:r w:rsidRPr="003335B1">
        <w:rPr>
          <w:rFonts w:ascii="Century" w:hAnsi="Century" w:cs="Times New Roman"/>
          <w:color w:val="FF0000"/>
          <w:kern w:val="0"/>
          <w:sz w:val="20"/>
          <w:szCs w:val="20"/>
          <w14:ligatures w14:val="none"/>
        </w:rPr>
        <w:t xml:space="preserve"> </w:t>
      </w:r>
      <w:r w:rsidRPr="00F56EBD">
        <w:rPr>
          <w:rFonts w:ascii="Century" w:hAnsi="Century" w:cs="Times New Roman"/>
          <w:kern w:val="0"/>
          <w:sz w:val="20"/>
          <w:szCs w:val="20"/>
          <w14:ligatures w14:val="none"/>
        </w:rPr>
        <w:t>(See Popper. 1968. Chapter 10, p. 249.</w:t>
      </w:r>
      <w:r>
        <w:rPr>
          <w:rFonts w:ascii="Century" w:hAnsi="Century" w:cs="Times New Roman"/>
          <w:kern w:val="0"/>
          <w:sz w:val="20"/>
          <w:szCs w:val="20"/>
          <w14:ligatures w14:val="none"/>
        </w:rPr>
        <w:t xml:space="preserve"> And</w:t>
      </w:r>
      <w:r w:rsidRPr="00E16F60">
        <w:rPr>
          <w:rFonts w:ascii="Century" w:hAnsi="Century"/>
          <w:sz w:val="20"/>
          <w:szCs w:val="20"/>
        </w:rPr>
        <w:t xml:space="preserve"> * see, Carnap, Rudolf. 1959-1965. </w:t>
      </w:r>
      <w:r w:rsidRPr="00E16F60">
        <w:rPr>
          <w:rFonts w:ascii="Century" w:hAnsi="Century"/>
          <w:i/>
          <w:iCs/>
          <w:sz w:val="20"/>
          <w:szCs w:val="20"/>
        </w:rPr>
        <w:t>‘An Axiom System for Inductive Logic: introduction’</w:t>
      </w:r>
      <w:r w:rsidRPr="00E16F60">
        <w:rPr>
          <w:rFonts w:ascii="Century" w:hAnsi="Century"/>
          <w:sz w:val="20"/>
          <w:szCs w:val="20"/>
        </w:rPr>
        <w:t>, Rudolf Carnap Papers; Series; XXIII. An Axiom System of Inductive Logic (AS): Drafts and Dittos 1959-1964, p. 503.)</w:t>
      </w:r>
    </w:p>
    <w:p w14:paraId="7DBA436D" w14:textId="77777777" w:rsidR="006A5E48" w:rsidRDefault="006A5E48" w:rsidP="006A5E48">
      <w:pPr>
        <w:autoSpaceDE w:val="0"/>
        <w:autoSpaceDN w:val="0"/>
        <w:adjustRightInd w:val="0"/>
        <w:spacing w:line="276" w:lineRule="auto"/>
        <w:rPr>
          <w:rFonts w:ascii="Century" w:hAnsi="Century" w:cs="Times New Roman"/>
          <w:b/>
          <w:bCs/>
          <w:color w:val="FF0000"/>
          <w:kern w:val="0"/>
          <w14:ligatures w14:val="none"/>
        </w:rPr>
      </w:pPr>
      <w:r w:rsidRPr="00F56EBD">
        <w:rPr>
          <w:rFonts w:ascii="Century" w:hAnsi="Century" w:cs="Times New Roman"/>
          <w:kern w:val="0"/>
          <w14:ligatures w14:val="none"/>
        </w:rPr>
        <w:t xml:space="preserve">And Mr. Popper continues; </w:t>
      </w:r>
      <w:r w:rsidRPr="00F2111F">
        <w:rPr>
          <w:rFonts w:ascii="Century" w:hAnsi="Century" w:cs="Times New Roman"/>
          <w:color w:val="FF0000"/>
          <w:kern w:val="0"/>
          <w14:ligatures w14:val="none"/>
        </w:rPr>
        <w:t xml:space="preserve">“It would of course be easy enough for me to amend my criterion of demarcation so as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to include such purely existential statements</w:t>
      </w:r>
      <w:r w:rsidRPr="00F2111F">
        <w:rPr>
          <w:rFonts w:ascii="Century" w:hAnsi="Century" w:cs="Times New Roman"/>
          <w:color w:val="FF0000"/>
          <w:kern w:val="0"/>
          <w14:ligatures w14:val="none"/>
        </w:rPr>
        <w:t xml:space="preserve">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among the empirical statements</w:t>
      </w:r>
      <w:r w:rsidRPr="00F2111F">
        <w:rPr>
          <w:rFonts w:ascii="Century" w:hAnsi="Century" w:cs="Times New Roman"/>
          <w:color w:val="FF0000"/>
          <w:kern w:val="0"/>
          <w14:ligatures w14:val="none"/>
        </w:rPr>
        <w:t xml:space="preserve">. I merely should have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to admit</w:t>
      </w:r>
      <w:r w:rsidRPr="00F2111F">
        <w:rPr>
          <w:rFonts w:ascii="Century" w:hAnsi="Century" w:cs="Times New Roman"/>
          <w:color w:val="FF0000"/>
          <w:kern w:val="0"/>
          <w14:ligatures w14:val="none"/>
        </w:rPr>
        <w:t xml:space="preserve"> not only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testable or falsifiable</w:t>
      </w:r>
      <w:r w:rsidRPr="00F2111F">
        <w:rPr>
          <w:rFonts w:ascii="Century" w:hAnsi="Century" w:cs="Times New Roman"/>
          <w:color w:val="FF0000"/>
          <w:kern w:val="0"/>
          <w14:ligatures w14:val="none"/>
        </w:rPr>
        <w:t xml:space="preserve">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 xml:space="preserve">statements </w:t>
      </w:r>
      <w:r w:rsidRPr="00F2111F">
        <w:rPr>
          <w:rFonts w:ascii="Century" w:hAnsi="Century" w:cs="Times New Roman"/>
          <w:color w:val="FF0000"/>
          <w:kern w:val="0"/>
          <w14:ligatures w14:val="none"/>
        </w:rPr>
        <w:t xml:space="preserve">among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the empirical ones</w:t>
      </w:r>
      <w:r w:rsidRPr="00F2111F">
        <w:rPr>
          <w:rFonts w:ascii="Century" w:hAnsi="Century" w:cs="Times New Roman"/>
          <w:color w:val="FF0000"/>
          <w:kern w:val="0"/>
          <w14:ligatures w14:val="none"/>
        </w:rPr>
        <w:t xml:space="preserve">, but also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 xml:space="preserve">statements which may, in principle, be </w:t>
      </w:r>
      <w:bookmarkStart w:id="50" w:name="_Hlk165985856"/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empirically</w:t>
      </w:r>
      <w:bookmarkEnd w:id="50"/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 xml:space="preserve"> ‘verified’.</w:t>
      </w:r>
    </w:p>
    <w:p w14:paraId="294576B8" w14:textId="446E8C17" w:rsidR="006A5E48" w:rsidRDefault="006A5E48" w:rsidP="006A5E48">
      <w:pPr>
        <w:autoSpaceDE w:val="0"/>
        <w:autoSpaceDN w:val="0"/>
        <w:adjustRightInd w:val="0"/>
        <w:spacing w:line="276" w:lineRule="auto"/>
        <w:rPr>
          <w:rFonts w:ascii="Century" w:hAnsi="Century" w:cs="Times New Roman"/>
          <w:color w:val="FF0000"/>
          <w:kern w:val="0"/>
          <w14:ligatures w14:val="none"/>
        </w:rPr>
      </w:pPr>
      <w:r w:rsidRPr="00F2111F">
        <w:rPr>
          <w:rFonts w:ascii="Century" w:hAnsi="Century" w:cs="Times New Roman"/>
          <w:color w:val="FF0000"/>
          <w:kern w:val="0"/>
          <w14:ligatures w14:val="none"/>
        </w:rPr>
        <w:t xml:space="preserve">But I </w:t>
      </w:r>
      <w:bookmarkStart w:id="51" w:name="_Hlk165301202"/>
      <w:r w:rsidRPr="003335B1">
        <w:rPr>
          <w:rFonts w:ascii="Century" w:hAnsi="Century"/>
          <w:kern w:val="0"/>
          <w14:ligatures w14:val="none"/>
        </w:rPr>
        <w:t>[</w:t>
      </w:r>
      <w:r w:rsidRPr="00F2111F">
        <w:rPr>
          <w:rFonts w:ascii="Century" w:hAnsi="Century"/>
          <w:kern w:val="0"/>
          <w14:ligatures w14:val="none"/>
        </w:rPr>
        <w:t>Mr. Popper</w:t>
      </w:r>
      <w:r w:rsidRPr="003335B1">
        <w:rPr>
          <w:rFonts w:ascii="Century" w:hAnsi="Century"/>
          <w:kern w:val="0"/>
          <w14:ligatures w14:val="none"/>
        </w:rPr>
        <w:t>]</w:t>
      </w:r>
      <w:r w:rsidRPr="00F2111F">
        <w:rPr>
          <w:rFonts w:ascii="Century" w:hAnsi="Century"/>
          <w:kern w:val="0"/>
          <w14:ligatures w14:val="none"/>
        </w:rPr>
        <w:t xml:space="preserve"> </w:t>
      </w:r>
      <w:bookmarkEnd w:id="51"/>
      <w:r w:rsidRPr="00F2111F">
        <w:rPr>
          <w:rFonts w:ascii="Century" w:hAnsi="Century"/>
          <w:color w:val="FF0000"/>
          <w:kern w:val="0"/>
          <w14:ligatures w14:val="none"/>
        </w:rPr>
        <w:t xml:space="preserve">believe that it is better </w:t>
      </w:r>
      <w:r w:rsidRPr="00F2111F">
        <w:rPr>
          <w:rFonts w:ascii="Century" w:hAnsi="Century"/>
          <w:b/>
          <w:bCs/>
          <w:color w:val="FF0000"/>
          <w:kern w:val="0"/>
          <w14:ligatures w14:val="none"/>
        </w:rPr>
        <w:t>not to amend</w:t>
      </w:r>
      <w:r w:rsidRPr="00F2111F">
        <w:rPr>
          <w:rFonts w:ascii="Century" w:hAnsi="Century"/>
          <w:color w:val="FF0000"/>
          <w:kern w:val="0"/>
          <w14:ligatures w14:val="none"/>
        </w:rPr>
        <w:t xml:space="preserve"> my original falsifiability criterion. For our example shows that, if we do not wish to accept my </w:t>
      </w:r>
      <w:r w:rsidRPr="003335B1">
        <w:rPr>
          <w:rFonts w:ascii="Century" w:hAnsi="Century"/>
          <w:kern w:val="0"/>
          <w14:ligatures w14:val="none"/>
        </w:rPr>
        <w:t>[</w:t>
      </w:r>
      <w:r w:rsidRPr="00F2111F">
        <w:rPr>
          <w:rFonts w:ascii="Century" w:hAnsi="Century"/>
          <w:kern w:val="0"/>
          <w14:ligatures w14:val="none"/>
        </w:rPr>
        <w:t>Mr. Popper’s</w:t>
      </w:r>
      <w:r w:rsidRPr="003335B1">
        <w:rPr>
          <w:rFonts w:ascii="Century" w:hAnsi="Century"/>
          <w:kern w:val="0"/>
          <w14:ligatures w14:val="none"/>
        </w:rPr>
        <w:t xml:space="preserve">] </w:t>
      </w:r>
      <w:r w:rsidRPr="00F2111F">
        <w:rPr>
          <w:rFonts w:ascii="Century" w:hAnsi="Century"/>
          <w:color w:val="FF0000"/>
          <w:kern w:val="0"/>
          <w14:ligatures w14:val="none"/>
        </w:rPr>
        <w:t>existential statement about the spell that summons the devil</w:t>
      </w:r>
      <w:r w:rsidRPr="00BA6295">
        <w:rPr>
          <w:rFonts w:ascii="Century" w:hAnsi="Century"/>
          <w:i/>
          <w:iCs/>
          <w:color w:val="FF0000"/>
          <w:kern w:val="0"/>
          <w14:ligatures w14:val="none"/>
        </w:rPr>
        <w:t xml:space="preserve"> </w:t>
      </w:r>
      <w:r w:rsidRPr="0045734B">
        <w:rPr>
          <w:rFonts w:ascii="Century" w:hAnsi="Century"/>
          <w:iCs/>
          <w:kern w:val="0"/>
          <w14:ligatures w14:val="none"/>
        </w:rPr>
        <w:t>[</w:t>
      </w:r>
      <w:r w:rsidRPr="00A81C0D">
        <w:rPr>
          <w:rFonts w:ascii="Century" w:hAnsi="Century"/>
          <w:b/>
          <w:bCs/>
          <w:iCs/>
          <w:kern w:val="0"/>
          <w14:ligatures w14:val="none"/>
        </w:rPr>
        <w:t>or</w:t>
      </w:r>
      <w:r>
        <w:rPr>
          <w:rFonts w:ascii="Century" w:hAnsi="Century"/>
          <w:iCs/>
          <w:kern w:val="0"/>
          <w14:ligatures w14:val="none"/>
        </w:rPr>
        <w:t xml:space="preserve"> </w:t>
      </w:r>
      <w:r w:rsidRPr="00F56EBD">
        <w:rPr>
          <w:rFonts w:ascii="Century" w:hAnsi="Century"/>
          <w:kern w:val="0"/>
          <w14:ligatures w14:val="none"/>
        </w:rPr>
        <w:t xml:space="preserve">the </w:t>
      </w:r>
      <w:r w:rsidRPr="00F56EBD">
        <w:rPr>
          <w:rFonts w:ascii="Century" w:hAnsi="Century" w:cs="Times New Roman"/>
          <w:kern w:val="0"/>
          <w14:ligatures w14:val="none"/>
        </w:rPr>
        <w:t>by open AI generated – languish (not content</w:t>
      </w:r>
      <w:r>
        <w:rPr>
          <w:rFonts w:ascii="Century" w:hAnsi="Century" w:cs="Times New Roman"/>
          <w:kern w:val="0"/>
          <w14:ligatures w14:val="none"/>
        </w:rPr>
        <w:t>s</w:t>
      </w:r>
      <w:r w:rsidRPr="00F56EBD">
        <w:rPr>
          <w:rFonts w:ascii="Century" w:hAnsi="Century" w:cs="Times New Roman"/>
          <w:kern w:val="0"/>
          <w14:ligatures w14:val="none"/>
        </w:rPr>
        <w:t xml:space="preserve">) related, </w:t>
      </w:r>
      <w:r w:rsidR="00866FE6">
        <w:rPr>
          <w:rFonts w:ascii="Century" w:hAnsi="Century" w:cs="Times New Roman"/>
          <w:kern w:val="0"/>
          <w14:ligatures w14:val="none"/>
        </w:rPr>
        <w:t>created</w:t>
      </w:r>
      <w:r w:rsidR="00866FE6" w:rsidRPr="00F56EBD">
        <w:rPr>
          <w:rFonts w:ascii="Century" w:hAnsi="Century" w:cs="Times New Roman"/>
          <w:kern w:val="0"/>
          <w14:ligatures w14:val="none"/>
        </w:rPr>
        <w:t xml:space="preserve"> answer</w:t>
      </w:r>
      <w:r>
        <w:rPr>
          <w:rFonts w:ascii="Century" w:hAnsi="Century" w:cs="Times New Roman"/>
          <w:kern w:val="0"/>
          <w14:ligatures w14:val="none"/>
        </w:rPr>
        <w:t xml:space="preserve">; </w:t>
      </w:r>
      <w:r w:rsidRPr="00A81C0D">
        <w:rPr>
          <w:rFonts w:ascii="Century" w:hAnsi="Century" w:cs="Times New Roman"/>
          <w:b/>
          <w:bCs/>
          <w:kern w:val="0"/>
          <w14:ligatures w14:val="none"/>
        </w:rPr>
        <w:t>or</w:t>
      </w:r>
      <w:r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CC7146">
        <w:rPr>
          <w:rFonts w:ascii="Century" w:hAnsi="Century" w:cs="Times New Roman"/>
          <w:i/>
          <w:iCs/>
          <w:kern w:val="0"/>
          <w14:ligatures w14:val="none"/>
        </w:rPr>
        <w:t>the statement about</w:t>
      </w:r>
      <w:r w:rsidRPr="00726531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CC7146">
        <w:rPr>
          <w:rFonts w:ascii="Century" w:hAnsi="Century" w:cs="Times New Roman"/>
          <w:i/>
          <w:iCs/>
          <w:kern w:val="0"/>
          <w14:ligatures w14:val="none"/>
        </w:rPr>
        <w:t xml:space="preserve">the existence of a </w:t>
      </w:r>
      <w:r>
        <w:rPr>
          <w:rFonts w:ascii="Century" w:hAnsi="Century" w:cs="Times New Roman"/>
          <w:i/>
          <w:iCs/>
          <w:kern w:val="0"/>
          <w14:ligatures w14:val="none"/>
        </w:rPr>
        <w:t>‘</w:t>
      </w:r>
      <w:r w:rsidRPr="00F56B33">
        <w:rPr>
          <w:rFonts w:ascii="Century" w:hAnsi="Century" w:cs="Times New Roman"/>
          <w:b/>
          <w:bCs/>
          <w:i/>
          <w:iCs/>
          <w:kern w:val="0"/>
          <w14:ligatures w14:val="none"/>
        </w:rPr>
        <w:t>natural rate of interest r*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</w:t>
      </w:r>
      <w:r w:rsidRPr="00CC7146">
        <w:rPr>
          <w:rFonts w:ascii="Century" w:hAnsi="Century" w:cs="Times New Roman"/>
          <w:i/>
          <w:iCs/>
          <w:kern w:val="0"/>
          <w14:ligatures w14:val="none"/>
        </w:rPr>
        <w:t>as a purely notional and unobservable variable</w:t>
      </w:r>
      <w:r>
        <w:rPr>
          <w:rFonts w:ascii="Century" w:hAnsi="Century" w:cs="Times New Roman"/>
          <w:i/>
          <w:iCs/>
          <w:kern w:val="0"/>
          <w14:ligatures w14:val="none"/>
        </w:rPr>
        <w:t xml:space="preserve">; </w:t>
      </w:r>
      <w:bookmarkStart w:id="52" w:name="_Hlk165564815"/>
      <w:bookmarkStart w:id="53" w:name="_Hlk166078104"/>
      <w:r w:rsidRPr="00A81C0D">
        <w:rPr>
          <w:rFonts w:ascii="Century" w:hAnsi="Century" w:cs="Times New Roman"/>
          <w:b/>
          <w:bCs/>
          <w:i/>
          <w:iCs/>
          <w:kern w:val="0"/>
          <w14:ligatures w14:val="none"/>
        </w:rPr>
        <w:t>or</w:t>
      </w:r>
      <w:r>
        <w:rPr>
          <w:rFonts w:ascii="Century" w:hAnsi="Century" w:cs="Times New Roman"/>
          <w:kern w:val="0"/>
          <w14:ligatures w14:val="none"/>
        </w:rPr>
        <w:t xml:space="preserve"> </w:t>
      </w:r>
      <w:r w:rsidRPr="00C2000F">
        <w:rPr>
          <w:rFonts w:ascii="Century" w:hAnsi="Century" w:cs="Times New Roman"/>
          <w:i/>
          <w:iCs/>
          <w:kern w:val="0"/>
          <w14:ligatures w14:val="none"/>
        </w:rPr>
        <w:t xml:space="preserve">the </w:t>
      </w:r>
      <w:r w:rsidRPr="003377D8">
        <w:rPr>
          <w:rFonts w:ascii="Century" w:hAnsi="Century" w:cs="Times New Roman"/>
          <w:i/>
          <w:iCs/>
          <w:kern w:val="0"/>
          <w14:ligatures w14:val="none"/>
        </w:rPr>
        <w:t>need for the falsifiability or testability criterion</w:t>
      </w:r>
      <w:r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>
        <w:rPr>
          <w:rFonts w:ascii="Century" w:hAnsi="Century" w:cs="Times New Roman"/>
          <w:kern w:val="0"/>
          <w14:ligatures w14:val="none"/>
        </w:rPr>
        <w:t>when assessing the usefulness on banks</w:t>
      </w:r>
      <w:r w:rsidRPr="001B146A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Arial"/>
          <w:b/>
          <w:bCs/>
          <w:i/>
          <w:iCs/>
          <w:color w:val="000000"/>
          <w:kern w:val="0"/>
          <w:lang w:val="en-GB"/>
        </w:rPr>
        <w:t>transition plans</w:t>
      </w:r>
      <w:r>
        <w:rPr>
          <w:rFonts w:ascii="Century" w:hAnsi="Century" w:cs="Times New Roman"/>
          <w:kern w:val="0"/>
          <w14:ligatures w14:val="none"/>
        </w:rPr>
        <w:t xml:space="preserve"> i.e., </w:t>
      </w:r>
      <w:r w:rsidRPr="005F6369">
        <w:rPr>
          <w:rFonts w:ascii="Century" w:hAnsi="Century" w:cs="Times New Roman"/>
          <w:b/>
          <w:bCs/>
          <w:kern w:val="0"/>
          <w14:ligatures w14:val="none"/>
        </w:rPr>
        <w:t>to apply a</w:t>
      </w:r>
      <w:r w:rsidRPr="001B2BE3">
        <w:rPr>
          <w:rFonts w:ascii="Century" w:hAnsi="Century" w:cs="Times New Roman"/>
          <w:kern w:val="0"/>
          <w14:ligatures w14:val="none"/>
        </w:rPr>
        <w:t xml:space="preserve"> financed </w:t>
      </w:r>
      <w:r>
        <w:rPr>
          <w:rFonts w:ascii="Century" w:hAnsi="Century" w:cs="Times New Roman"/>
          <w:kern w:val="0"/>
          <w14:ligatures w14:val="none"/>
        </w:rPr>
        <w:t>‘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investment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’,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and</w:t>
      </w:r>
      <w:r w:rsidRPr="001B146A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‘non-cash-flow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option price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which</w:t>
      </w:r>
      <w:r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- </w:t>
      </w:r>
      <w:r w:rsidRPr="007F4F76">
        <w:rPr>
          <w:rFonts w:ascii="Century" w:hAnsi="Century" w:cs="Times New Roman"/>
          <w:i/>
          <w:iCs/>
          <w:kern w:val="0"/>
          <w14:ligatures w14:val="none"/>
        </w:rPr>
        <w:t xml:space="preserve">if </w:t>
      </w:r>
      <w:r w:rsidRPr="0004439E">
        <w:rPr>
          <w:rFonts w:ascii="Century" w:hAnsi="Century" w:cs="Times New Roman"/>
          <w:i/>
          <w:iCs/>
          <w:kern w:val="0"/>
          <w14:ligatures w14:val="none"/>
        </w:rPr>
        <w:t>‘blended’</w:t>
      </w:r>
      <w:r w:rsidRPr="004F6D13">
        <w:rPr>
          <w:rFonts w:ascii="Century" w:hAnsi="Century" w:cs="Times New Roman"/>
          <w:i/>
          <w:iCs/>
          <w:kern w:val="0"/>
          <w14:ligatures w14:val="none"/>
        </w:rPr>
        <w:t xml:space="preserve"> or mixed-up</w:t>
      </w:r>
      <w:r>
        <w:rPr>
          <w:rFonts w:ascii="Century" w:hAnsi="Century" w:cs="Times New Roman"/>
          <w:i/>
          <w:iCs/>
          <w:kern w:val="0"/>
          <w14:ligatures w14:val="none"/>
        </w:rPr>
        <w:t>,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mitigate</w:t>
      </w:r>
      <w:r>
        <w:rPr>
          <w:rFonts w:ascii="Century" w:hAnsi="Century" w:cs="Times New Roman"/>
          <w:kern w:val="0"/>
          <w14:ligatures w14:val="none"/>
        </w:rPr>
        <w:t>s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kern w:val="0"/>
          <w14:ligatures w14:val="none"/>
        </w:rPr>
        <w:t>(CO</w:t>
      </w:r>
      <w:r w:rsidRPr="00F56EBD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F56EBD">
        <w:rPr>
          <w:rFonts w:ascii="Century" w:hAnsi="Century" w:cs="Times New Roman"/>
          <w:kern w:val="0"/>
          <w14:ligatures w14:val="none"/>
        </w:rPr>
        <w:t>)</w:t>
      </w:r>
      <w:r w:rsidRPr="0075712C">
        <w:rPr>
          <w:rFonts w:ascii="Century" w:hAnsi="Century" w:cs="Times New Roman"/>
          <w:kern w:val="0"/>
          <w14:ligatures w14:val="none"/>
        </w:rPr>
        <w:t xml:space="preserve"> </w:t>
      </w:r>
      <w:r>
        <w:rPr>
          <w:rFonts w:ascii="Century" w:hAnsi="Century" w:cs="Times New Roman"/>
          <w:kern w:val="0"/>
          <w14:ligatures w14:val="none"/>
        </w:rPr>
        <w:t>emissions</w:t>
      </w:r>
      <w:bookmarkEnd w:id="52"/>
      <w:bookmarkEnd w:id="53"/>
      <w:r w:rsidRPr="0045734B">
        <w:rPr>
          <w:rFonts w:ascii="Century" w:hAnsi="Century"/>
          <w:iCs/>
          <w:kern w:val="0"/>
          <w14:ligatures w14:val="none"/>
        </w:rPr>
        <w:t>]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we must deny its empirical character</w:t>
      </w:r>
      <w:r w:rsidRPr="003377D8">
        <w:rPr>
          <w:rFonts w:ascii="Century" w:hAnsi="Century" w:cs="Times New Roman"/>
          <w:b/>
          <w:bCs/>
          <w:i/>
          <w:iCs/>
          <w:color w:val="FF0000"/>
          <w:kern w:val="0"/>
          <w14:ligatures w14:val="none"/>
        </w:rPr>
        <w:t xml:space="preserve"> </w:t>
      </w:r>
      <w:r w:rsidRPr="00F2111F">
        <w:rPr>
          <w:rFonts w:ascii="Century" w:hAnsi="Century" w:cs="Times New Roman"/>
          <w:color w:val="FF0000"/>
          <w:kern w:val="0"/>
          <w14:ligatures w14:val="none"/>
        </w:rPr>
        <w:t>(notwithstanding the fact that it can easily be formalized in any</w:t>
      </w: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 xml:space="preserve"> </w:t>
      </w:r>
      <w:r w:rsidRPr="00F2111F">
        <w:rPr>
          <w:rFonts w:ascii="Century" w:hAnsi="Century" w:cs="Times New Roman"/>
          <w:color w:val="FF0000"/>
          <w:kern w:val="0"/>
          <w14:ligatures w14:val="none"/>
        </w:rPr>
        <w:t>model language</w:t>
      </w:r>
      <w:r w:rsidRPr="0045734B">
        <w:rPr>
          <w:rFonts w:ascii="Century" w:hAnsi="Century"/>
          <w:iCs/>
          <w:kern w:val="0"/>
          <w14:ligatures w14:val="none"/>
        </w:rPr>
        <w:t>[</w:t>
      </w:r>
      <w:r w:rsidRPr="00F56EBD">
        <w:rPr>
          <w:rFonts w:ascii="Century" w:hAnsi="Century" w:cs="Times New Roman"/>
          <w:kern w:val="0"/>
          <w14:ligatures w14:val="none"/>
        </w:rPr>
        <w:t>i.e.,</w:t>
      </w:r>
      <w:r w:rsidRPr="00F56EBD">
        <w:rPr>
          <w:rFonts w:ascii="Century" w:hAnsi="Century"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kern w:val="0"/>
          <w14:ligatures w14:val="none"/>
        </w:rPr>
        <w:t xml:space="preserve">by </w:t>
      </w:r>
      <w:r>
        <w:rPr>
          <w:rFonts w:ascii="Century" w:hAnsi="Century" w:cs="Times New Roman"/>
          <w:kern w:val="0"/>
          <w14:ligatures w14:val="none"/>
        </w:rPr>
        <w:t xml:space="preserve">an </w:t>
      </w:r>
      <w:r w:rsidRPr="00F56EBD">
        <w:rPr>
          <w:rFonts w:ascii="Century" w:hAnsi="Century" w:cs="Times New Roman"/>
          <w:kern w:val="0"/>
          <w14:ligatures w14:val="none"/>
        </w:rPr>
        <w:t>open AI generated – language</w:t>
      </w:r>
      <w:r w:rsidRPr="0045734B">
        <w:rPr>
          <w:rFonts w:ascii="Century" w:hAnsi="Century"/>
          <w:iCs/>
          <w:kern w:val="0"/>
          <w14:ligatures w14:val="none"/>
        </w:rPr>
        <w:t>]</w:t>
      </w:r>
      <w:r w:rsidRPr="00F56EBD">
        <w:rPr>
          <w:rFonts w:ascii="Century" w:hAnsi="Century" w:cs="Times New Roman"/>
          <w:kern w:val="0"/>
          <w14:ligatures w14:val="none"/>
        </w:rPr>
        <w:t xml:space="preserve"> </w:t>
      </w:r>
      <w:r w:rsidRPr="00F2111F">
        <w:rPr>
          <w:rFonts w:ascii="Century" w:hAnsi="Century" w:cs="Times New Roman"/>
          <w:color w:val="FF0000"/>
          <w:kern w:val="0"/>
          <w14:ligatures w14:val="none"/>
        </w:rPr>
        <w:t>sufficient for the expression of even the most primitive scientific assertions).</w:t>
      </w:r>
    </w:p>
    <w:p w14:paraId="68E848CF" w14:textId="77777777" w:rsidR="006A5E48" w:rsidRDefault="006A5E48" w:rsidP="006A5E48">
      <w:pPr>
        <w:autoSpaceDE w:val="0"/>
        <w:autoSpaceDN w:val="0"/>
        <w:adjustRightInd w:val="0"/>
        <w:spacing w:line="276" w:lineRule="auto"/>
        <w:rPr>
          <w:rFonts w:ascii="Century" w:hAnsi="Century" w:cs="Times New Roman"/>
          <w:i/>
          <w:iCs/>
          <w:color w:val="FF0000"/>
          <w:kern w:val="0"/>
          <w14:ligatures w14:val="none"/>
        </w:rPr>
      </w:pPr>
      <w:r w:rsidRPr="00BA6295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</w:p>
    <w:p w14:paraId="323E107B" w14:textId="60011B4E" w:rsidR="006A5E48" w:rsidRPr="00F56B33" w:rsidRDefault="006A5E48" w:rsidP="006A5E48">
      <w:pPr>
        <w:autoSpaceDE w:val="0"/>
        <w:autoSpaceDN w:val="0"/>
        <w:adjustRightInd w:val="0"/>
        <w:spacing w:line="276" w:lineRule="auto"/>
        <w:ind w:firstLine="708"/>
        <w:rPr>
          <w:rFonts w:ascii="Century" w:hAnsi="Century" w:cs="Times New Roman"/>
          <w:i/>
          <w:iCs/>
          <w:kern w:val="0"/>
          <w14:ligatures w14:val="none"/>
        </w:rPr>
      </w:pPr>
      <w:r w:rsidRPr="00F2111F">
        <w:rPr>
          <w:rFonts w:ascii="Century" w:hAnsi="Century" w:cs="Times New Roman"/>
          <w:b/>
          <w:bCs/>
          <w:color w:val="FF0000"/>
          <w:kern w:val="0"/>
          <w14:ligatures w14:val="none"/>
        </w:rPr>
        <w:t>By denying the empirical character of my</w:t>
      </w:r>
      <w:r w:rsidRPr="00BA6295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bookmarkStart w:id="54" w:name="_Hlk178785168"/>
      <w:r w:rsidRPr="0045734B">
        <w:rPr>
          <w:rFonts w:ascii="Century" w:hAnsi="Century"/>
          <w:iCs/>
          <w:kern w:val="0"/>
          <w14:ligatures w14:val="none"/>
        </w:rPr>
        <w:t>[</w:t>
      </w:r>
      <w:r w:rsidRPr="00F56EBD">
        <w:rPr>
          <w:rFonts w:ascii="Century" w:hAnsi="Century"/>
          <w:i/>
          <w:iCs/>
          <w:kern w:val="0"/>
          <w14:ligatures w14:val="none"/>
        </w:rPr>
        <w:t>Mr. Popper’s</w:t>
      </w:r>
      <w:r w:rsidRPr="0045734B">
        <w:rPr>
          <w:rFonts w:ascii="Century" w:hAnsi="Century"/>
          <w:iCs/>
          <w:kern w:val="0"/>
          <w14:ligatures w14:val="none"/>
        </w:rPr>
        <w:t>]</w:t>
      </w:r>
      <w:bookmarkEnd w:id="54"/>
      <w:r w:rsidRPr="00F56EBD">
        <w:rPr>
          <w:rFonts w:ascii="Century" w:hAnsi="Century"/>
          <w:i/>
          <w:iCs/>
          <w:kern w:val="0"/>
          <w14:ligatures w14:val="none"/>
        </w:rPr>
        <w:t xml:space="preserve"> </w:t>
      </w:r>
      <w:bookmarkStart w:id="55" w:name="_Hlk165911291"/>
      <w:r w:rsidRPr="00F2111F">
        <w:rPr>
          <w:rFonts w:ascii="Century" w:hAnsi="Century"/>
          <w:b/>
          <w:bCs/>
          <w:color w:val="FF0000"/>
          <w:kern w:val="0"/>
          <w14:ligatures w14:val="none"/>
        </w:rPr>
        <w:t>existential statement</w:t>
      </w:r>
      <w:r>
        <w:rPr>
          <w:rFonts w:ascii="Century" w:hAnsi="Century"/>
          <w:i/>
          <w:iCs/>
          <w:color w:val="FF0000"/>
          <w:kern w:val="0"/>
          <w14:ligatures w14:val="none"/>
        </w:rPr>
        <w:t xml:space="preserve"> </w:t>
      </w:r>
      <w:bookmarkEnd w:id="55"/>
      <w:r w:rsidRPr="0045734B">
        <w:rPr>
          <w:rFonts w:ascii="Century" w:hAnsi="Century"/>
          <w:iCs/>
          <w:kern w:val="0"/>
          <w14:ligatures w14:val="none"/>
        </w:rPr>
        <w:t>[</w:t>
      </w:r>
      <w:bookmarkStart w:id="56" w:name="_Hlk166077946"/>
      <w:r w:rsidRPr="00F56B33">
        <w:rPr>
          <w:rFonts w:ascii="Century" w:hAnsi="Century" w:cs="Times New Roman"/>
          <w:kern w:val="0"/>
          <w14:ligatures w14:val="none"/>
        </w:rPr>
        <w:t>the spell that summons the devil</w:t>
      </w:r>
      <w:bookmarkEnd w:id="56"/>
      <w:r w:rsidRPr="0045734B">
        <w:rPr>
          <w:rFonts w:ascii="Century" w:hAnsi="Century"/>
          <w:iCs/>
          <w:kern w:val="0"/>
          <w14:ligatures w14:val="none"/>
        </w:rPr>
        <w:t>]</w:t>
      </w:r>
      <w:r w:rsidRPr="00BA6295">
        <w:rPr>
          <w:rFonts w:ascii="Century" w:hAnsi="Century"/>
          <w:i/>
          <w:iCs/>
          <w:color w:val="FF0000"/>
          <w:kern w:val="0"/>
          <w14:ligatures w14:val="none"/>
        </w:rPr>
        <w:t xml:space="preserve">, </w:t>
      </w:r>
      <w:r w:rsidRPr="00F2111F">
        <w:rPr>
          <w:rFonts w:ascii="Century" w:hAnsi="Century"/>
          <w:b/>
          <w:bCs/>
          <w:color w:val="FF0000"/>
          <w:kern w:val="0"/>
          <w14:ligatures w14:val="none"/>
        </w:rPr>
        <w:t xml:space="preserve">I </w:t>
      </w:r>
      <w:r w:rsidRPr="004526E1">
        <w:rPr>
          <w:rFonts w:ascii="Century" w:hAnsi="Century"/>
          <w:iCs/>
          <w:kern w:val="0"/>
          <w14:ligatures w14:val="none"/>
        </w:rPr>
        <w:t>[</w:t>
      </w:r>
      <w:r w:rsidRPr="004526E1">
        <w:rPr>
          <w:rFonts w:ascii="Century" w:hAnsi="Century"/>
          <w:i/>
          <w:iCs/>
          <w:kern w:val="0"/>
          <w14:ligatures w14:val="none"/>
        </w:rPr>
        <w:t>Mr. Popper</w:t>
      </w:r>
      <w:r w:rsidRPr="004526E1">
        <w:rPr>
          <w:rFonts w:ascii="Century" w:hAnsi="Century"/>
          <w:iCs/>
          <w:kern w:val="0"/>
          <w14:ligatures w14:val="none"/>
        </w:rPr>
        <w:t>]</w:t>
      </w:r>
      <w:r w:rsidRPr="004526E1">
        <w:rPr>
          <w:rFonts w:ascii="Century" w:hAnsi="Century"/>
          <w:i/>
          <w:iCs/>
          <w:kern w:val="0"/>
          <w14:ligatures w14:val="none"/>
        </w:rPr>
        <w:t xml:space="preserve"> </w:t>
      </w:r>
      <w:r w:rsidRPr="00F2111F">
        <w:rPr>
          <w:rFonts w:ascii="Century" w:hAnsi="Century"/>
          <w:b/>
          <w:bCs/>
          <w:color w:val="FF0000"/>
          <w:kern w:val="0"/>
          <w14:ligatures w14:val="none"/>
        </w:rPr>
        <w:t xml:space="preserve">make </w:t>
      </w:r>
      <w:bookmarkStart w:id="57" w:name="_Hlk165911491"/>
      <w:r w:rsidRPr="00F2111F">
        <w:rPr>
          <w:rFonts w:ascii="Century" w:hAnsi="Century"/>
          <w:b/>
          <w:bCs/>
          <w:color w:val="FF0000"/>
          <w:kern w:val="0"/>
          <w14:ligatures w14:val="none"/>
        </w:rPr>
        <w:t>it possible to reject it</w:t>
      </w:r>
      <w:r w:rsidRPr="003377D8">
        <w:rPr>
          <w:rFonts w:ascii="Century" w:hAnsi="Century"/>
          <w:iCs/>
          <w:kern w:val="0"/>
          <w14:ligatures w14:val="none"/>
        </w:rPr>
        <w:t xml:space="preserve"> </w:t>
      </w:r>
      <w:bookmarkEnd w:id="57"/>
      <w:r w:rsidRPr="004526E1">
        <w:rPr>
          <w:rFonts w:ascii="Century" w:hAnsi="Century"/>
          <w:iCs/>
          <w:kern w:val="0"/>
          <w14:ligatures w14:val="none"/>
        </w:rPr>
        <w:t>[</w:t>
      </w:r>
      <w:r w:rsidRPr="00F56B33">
        <w:rPr>
          <w:rFonts w:ascii="Century" w:hAnsi="Century" w:cs="Times New Roman"/>
          <w:kern w:val="0"/>
          <w14:ligatures w14:val="none"/>
        </w:rPr>
        <w:t>the spell that summons the devil</w:t>
      </w:r>
      <w:r>
        <w:rPr>
          <w:rFonts w:ascii="Century" w:hAnsi="Century"/>
          <w:iCs/>
          <w:kern w:val="0"/>
          <w14:ligatures w14:val="none"/>
        </w:rPr>
        <w:t xml:space="preserve">; </w:t>
      </w:r>
      <w:r w:rsidRPr="00A81C0D">
        <w:rPr>
          <w:rFonts w:ascii="Century" w:hAnsi="Century"/>
          <w:b/>
          <w:bCs/>
          <w:iCs/>
          <w:kern w:val="0"/>
          <w14:ligatures w14:val="none"/>
        </w:rPr>
        <w:t>or</w:t>
      </w:r>
      <w:r>
        <w:rPr>
          <w:rFonts w:ascii="Century" w:hAnsi="Century"/>
          <w:iCs/>
          <w:kern w:val="0"/>
          <w14:ligatures w14:val="none"/>
        </w:rPr>
        <w:t xml:space="preserve"> </w:t>
      </w:r>
      <w:r w:rsidRPr="00F56B33">
        <w:rPr>
          <w:rFonts w:ascii="Century" w:hAnsi="Century" w:cs="Times New Roman"/>
          <w:kern w:val="0"/>
          <w14:ligatures w14:val="none"/>
        </w:rPr>
        <w:t>the statement about the existence of a</w:t>
      </w:r>
      <w:r w:rsidRPr="00CC7146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>
        <w:rPr>
          <w:rFonts w:ascii="Century" w:hAnsi="Century" w:cs="Times New Roman"/>
          <w:i/>
          <w:iCs/>
          <w:kern w:val="0"/>
          <w14:ligatures w14:val="none"/>
        </w:rPr>
        <w:t>‘</w:t>
      </w:r>
      <w:r w:rsidRPr="007809E7">
        <w:rPr>
          <w:rFonts w:ascii="Century" w:hAnsi="Century" w:cs="Times New Roman"/>
          <w:b/>
          <w:bCs/>
          <w:i/>
          <w:iCs/>
          <w:kern w:val="0"/>
          <w14:ligatures w14:val="none"/>
        </w:rPr>
        <w:t>natural rate of interest r*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’ </w:t>
      </w:r>
      <w:r w:rsidRPr="00F56B33">
        <w:rPr>
          <w:rFonts w:ascii="Century" w:hAnsi="Century" w:cs="Times New Roman"/>
          <w:kern w:val="0"/>
          <w14:ligatures w14:val="none"/>
        </w:rPr>
        <w:t>as a purely notional and unobservable variable</w:t>
      </w:r>
      <w:r>
        <w:rPr>
          <w:rFonts w:ascii="Century" w:hAnsi="Century" w:cs="Times New Roman"/>
          <w:i/>
          <w:iCs/>
          <w:kern w:val="0"/>
          <w14:ligatures w14:val="none"/>
        </w:rPr>
        <w:t xml:space="preserve">; </w:t>
      </w:r>
      <w:r w:rsidRPr="00A81C0D">
        <w:rPr>
          <w:rFonts w:ascii="Century" w:hAnsi="Century" w:cs="Times New Roman"/>
          <w:b/>
          <w:bCs/>
          <w:i/>
          <w:iCs/>
          <w:kern w:val="0"/>
          <w14:ligatures w14:val="none"/>
        </w:rPr>
        <w:t>or</w:t>
      </w:r>
      <w:r w:rsidRPr="00A81C0D">
        <w:rPr>
          <w:rFonts w:ascii="Century" w:hAnsi="Century" w:cs="Times New Roman"/>
          <w:b/>
          <w:bCs/>
          <w:kern w:val="0"/>
          <w14:ligatures w14:val="none"/>
        </w:rPr>
        <w:t xml:space="preserve"> </w:t>
      </w:r>
      <w:r w:rsidRPr="00C2000F">
        <w:rPr>
          <w:rFonts w:ascii="Century" w:hAnsi="Century" w:cs="Times New Roman"/>
          <w:i/>
          <w:iCs/>
          <w:kern w:val="0"/>
          <w14:ligatures w14:val="none"/>
        </w:rPr>
        <w:t xml:space="preserve">the </w:t>
      </w:r>
      <w:r w:rsidRPr="003377D8">
        <w:rPr>
          <w:rFonts w:ascii="Century" w:hAnsi="Century" w:cs="Times New Roman"/>
          <w:i/>
          <w:iCs/>
          <w:kern w:val="0"/>
          <w14:ligatures w14:val="none"/>
        </w:rPr>
        <w:t>need for the falsifiability or testability criterion</w:t>
      </w:r>
      <w:r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>
        <w:rPr>
          <w:rFonts w:ascii="Century" w:hAnsi="Century" w:cs="Times New Roman"/>
          <w:kern w:val="0"/>
          <w14:ligatures w14:val="none"/>
        </w:rPr>
        <w:t>when assessing the usefulness on banks</w:t>
      </w:r>
      <w:r w:rsidRPr="001B146A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Arial"/>
          <w:b/>
          <w:bCs/>
          <w:i/>
          <w:iCs/>
          <w:color w:val="000000"/>
          <w:kern w:val="0"/>
          <w:lang w:val="en-GB"/>
        </w:rPr>
        <w:t>transition plans</w:t>
      </w:r>
      <w:r>
        <w:rPr>
          <w:rFonts w:ascii="Century" w:hAnsi="Century" w:cs="Times New Roman"/>
          <w:kern w:val="0"/>
          <w14:ligatures w14:val="none"/>
        </w:rPr>
        <w:t xml:space="preserve"> i.e., </w:t>
      </w:r>
      <w:r w:rsidRPr="005F6369">
        <w:rPr>
          <w:rFonts w:ascii="Century" w:hAnsi="Century" w:cs="Times New Roman"/>
          <w:b/>
          <w:bCs/>
          <w:kern w:val="0"/>
          <w14:ligatures w14:val="none"/>
        </w:rPr>
        <w:t>to apply a</w:t>
      </w:r>
      <w:r w:rsidRPr="001B2BE3">
        <w:rPr>
          <w:rFonts w:ascii="Century" w:hAnsi="Century" w:cs="Times New Roman"/>
          <w:kern w:val="0"/>
          <w14:ligatures w14:val="none"/>
        </w:rPr>
        <w:t xml:space="preserve"> financed </w:t>
      </w:r>
      <w:r>
        <w:rPr>
          <w:rFonts w:ascii="Century" w:hAnsi="Century" w:cs="Times New Roman"/>
          <w:kern w:val="0"/>
          <w14:ligatures w14:val="none"/>
        </w:rPr>
        <w:t>‘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investment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’,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and</w:t>
      </w:r>
      <w:r w:rsidRPr="001B146A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b/>
          <w:bCs/>
          <w:kern w:val="0"/>
          <w14:ligatures w14:val="none"/>
        </w:rPr>
        <w:t>a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1B146A">
        <w:rPr>
          <w:rFonts w:ascii="Century" w:hAnsi="Century" w:cs="Times New Roman"/>
          <w:i/>
          <w:iCs/>
          <w:kern w:val="0"/>
          <w14:ligatures w14:val="none"/>
        </w:rPr>
        <w:t>‘non-cash-flow related</w:t>
      </w:r>
      <w:r w:rsidRPr="001B2BE3">
        <w:rPr>
          <w:rFonts w:ascii="Century" w:hAnsi="Century" w:cs="Times New Roman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b/>
          <w:bCs/>
          <w:i/>
          <w:iCs/>
          <w:kern w:val="0"/>
          <w14:ligatures w14:val="none"/>
        </w:rPr>
        <w:t>option price</w:t>
      </w:r>
      <w:r>
        <w:rPr>
          <w:rFonts w:ascii="Century" w:hAnsi="Century" w:cs="Times New Roman"/>
          <w:b/>
          <w:bCs/>
          <w:i/>
          <w:iCs/>
          <w:kern w:val="0"/>
          <w14:ligatures w14:val="none"/>
        </w:rPr>
        <w:t>’</w:t>
      </w:r>
      <w:r w:rsidRPr="00F56EBD">
        <w:rPr>
          <w:rFonts w:ascii="Century" w:hAnsi="Century" w:cs="Times New Roman"/>
          <w:i/>
          <w:iCs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which</w:t>
      </w:r>
      <w:r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- </w:t>
      </w:r>
      <w:r w:rsidRPr="007F4F76">
        <w:rPr>
          <w:rFonts w:ascii="Century" w:hAnsi="Century" w:cs="Times New Roman"/>
          <w:i/>
          <w:iCs/>
          <w:kern w:val="0"/>
          <w14:ligatures w14:val="none"/>
        </w:rPr>
        <w:t xml:space="preserve">if </w:t>
      </w:r>
      <w:r w:rsidRPr="0004439E">
        <w:rPr>
          <w:rFonts w:ascii="Century" w:hAnsi="Century" w:cs="Times New Roman"/>
          <w:i/>
          <w:iCs/>
          <w:kern w:val="0"/>
          <w14:ligatures w14:val="none"/>
        </w:rPr>
        <w:t>‘blended’</w:t>
      </w:r>
      <w:r w:rsidRPr="004F6D13">
        <w:rPr>
          <w:rFonts w:ascii="Century" w:hAnsi="Century" w:cs="Times New Roman"/>
          <w:i/>
          <w:iCs/>
          <w:kern w:val="0"/>
          <w14:ligatures w14:val="none"/>
        </w:rPr>
        <w:t xml:space="preserve"> or mixed-up</w:t>
      </w:r>
      <w:r>
        <w:rPr>
          <w:rFonts w:ascii="Century" w:hAnsi="Century" w:cs="Times New Roman"/>
          <w:i/>
          <w:iCs/>
          <w:kern w:val="0"/>
          <w14:ligatures w14:val="none"/>
        </w:rPr>
        <w:t>,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7F4F76">
        <w:rPr>
          <w:rFonts w:ascii="Century" w:hAnsi="Century" w:cs="Times New Roman"/>
          <w:kern w:val="0"/>
          <w14:ligatures w14:val="none"/>
        </w:rPr>
        <w:t>mitigate</w:t>
      </w:r>
      <w:r>
        <w:rPr>
          <w:rFonts w:ascii="Century" w:hAnsi="Century" w:cs="Times New Roman"/>
          <w:kern w:val="0"/>
          <w14:ligatures w14:val="none"/>
        </w:rPr>
        <w:t>s</w:t>
      </w:r>
      <w:r w:rsidRPr="001B2BE3">
        <w:rPr>
          <w:rFonts w:ascii="Century" w:hAnsi="Century" w:cs="Times New Roman"/>
          <w:i/>
          <w:iCs/>
          <w:color w:val="FF0000"/>
          <w:kern w:val="0"/>
          <w14:ligatures w14:val="none"/>
        </w:rPr>
        <w:t xml:space="preserve"> </w:t>
      </w:r>
      <w:r w:rsidRPr="00F56EBD">
        <w:rPr>
          <w:rFonts w:ascii="Century" w:hAnsi="Century" w:cs="Times New Roman"/>
          <w:kern w:val="0"/>
          <w14:ligatures w14:val="none"/>
        </w:rPr>
        <w:t>(CO</w:t>
      </w:r>
      <w:r w:rsidRPr="00F56EBD">
        <w:rPr>
          <w:rFonts w:ascii="Century" w:hAnsi="Century" w:cs="Times New Roman"/>
          <w:kern w:val="0"/>
          <w:sz w:val="16"/>
          <w:szCs w:val="16"/>
          <w14:ligatures w14:val="none"/>
        </w:rPr>
        <w:t>2</w:t>
      </w:r>
      <w:r w:rsidRPr="00F56EBD">
        <w:rPr>
          <w:rFonts w:ascii="Century" w:hAnsi="Century" w:cs="Times New Roman"/>
          <w:kern w:val="0"/>
          <w14:ligatures w14:val="none"/>
        </w:rPr>
        <w:t>)</w:t>
      </w:r>
      <w:r w:rsidRPr="0075712C">
        <w:rPr>
          <w:rFonts w:ascii="Century" w:hAnsi="Century" w:cs="Times New Roman"/>
          <w:kern w:val="0"/>
          <w14:ligatures w14:val="none"/>
        </w:rPr>
        <w:t xml:space="preserve"> </w:t>
      </w:r>
      <w:r>
        <w:rPr>
          <w:rFonts w:ascii="Century" w:hAnsi="Century" w:cs="Times New Roman"/>
          <w:kern w:val="0"/>
          <w14:ligatures w14:val="none"/>
        </w:rPr>
        <w:t>emissions</w:t>
      </w:r>
      <w:r w:rsidRPr="0045734B">
        <w:rPr>
          <w:rFonts w:ascii="Century" w:hAnsi="Century"/>
          <w:iCs/>
          <w:kern w:val="0"/>
          <w14:ligatures w14:val="none"/>
        </w:rPr>
        <w:t>]</w:t>
      </w:r>
      <w:bookmarkStart w:id="58" w:name="_Hlk165911586"/>
      <w:r w:rsidRPr="00F2111F">
        <w:rPr>
          <w:rFonts w:ascii="Century" w:hAnsi="Century"/>
          <w:b/>
          <w:bCs/>
          <w:color w:val="FF0000"/>
          <w:kern w:val="0"/>
          <w14:ligatures w14:val="none"/>
        </w:rPr>
        <w:t>on grounds other than observational evidence</w:t>
      </w:r>
      <w:r w:rsidRPr="00F2111F">
        <w:rPr>
          <w:rFonts w:ascii="Century" w:hAnsi="Century"/>
          <w:color w:val="FF0000"/>
          <w:kern w:val="0"/>
          <w14:ligatures w14:val="none"/>
        </w:rPr>
        <w:t>.</w:t>
      </w:r>
      <w:bookmarkEnd w:id="58"/>
      <w:r w:rsidRPr="00F56EBD">
        <w:rPr>
          <w:rFonts w:ascii="Century" w:hAnsi="Century"/>
          <w:i/>
          <w:iCs/>
          <w:kern w:val="0"/>
          <w14:ligatures w14:val="none"/>
        </w:rPr>
        <w:t xml:space="preserve">” </w:t>
      </w:r>
      <w:r w:rsidRPr="00F56EBD">
        <w:rPr>
          <w:rFonts w:ascii="Century" w:hAnsi="Century" w:cs="Times New Roman"/>
          <w:kern w:val="0"/>
          <w:sz w:val="20"/>
          <w:szCs w:val="20"/>
          <w14:ligatures w14:val="none"/>
        </w:rPr>
        <w:t>(See Popper. 1968. Chapter 10, p. 250.)</w:t>
      </w:r>
    </w:p>
    <w:p w14:paraId="37DA33D7" w14:textId="77777777" w:rsidR="00FA2289" w:rsidRDefault="00FA2289"/>
    <w:sectPr w:rsidR="00FA2289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FA3E" w14:textId="77777777" w:rsidR="00165EC7" w:rsidRDefault="00165EC7" w:rsidP="006D2DDA">
      <w:r>
        <w:separator/>
      </w:r>
    </w:p>
  </w:endnote>
  <w:endnote w:type="continuationSeparator" w:id="0">
    <w:p w14:paraId="77FF97C5" w14:textId="77777777" w:rsidR="00165EC7" w:rsidRDefault="00165EC7" w:rsidP="006D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royForBO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royForBO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NextW04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358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753AC" w14:textId="78E52424" w:rsidR="006D2DDA" w:rsidRPr="00751EC9" w:rsidRDefault="006D2DDA">
        <w:pPr>
          <w:pStyle w:val="Footer"/>
          <w:rPr>
            <w:lang w:val="de-DE"/>
          </w:rPr>
        </w:pPr>
        <w:r>
          <w:fldChar w:fldCharType="begin"/>
        </w:r>
        <w:r w:rsidRPr="00751EC9">
          <w:rPr>
            <w:lang w:val="de-DE"/>
          </w:rPr>
          <w:instrText xml:space="preserve"> PAGE   \* MERGEFORMAT </w:instrText>
        </w:r>
        <w:r>
          <w:fldChar w:fldCharType="separate"/>
        </w:r>
        <w:r w:rsidRPr="00751EC9">
          <w:rPr>
            <w:noProof/>
            <w:lang w:val="de-DE"/>
          </w:rPr>
          <w:t>2</w:t>
        </w:r>
        <w:r>
          <w:rPr>
            <w:noProof/>
          </w:rPr>
          <w:fldChar w:fldCharType="end"/>
        </w:r>
        <w:r w:rsidR="00751EC9" w:rsidRPr="00751EC9">
          <w:rPr>
            <w:noProof/>
            <w:lang w:val="de-DE"/>
          </w:rPr>
          <w:t xml:space="preserve"> Dr. Axel Sauer</w:t>
        </w:r>
        <w:r w:rsidR="00057A4F">
          <w:rPr>
            <w:noProof/>
            <w:lang w:val="de-DE"/>
          </w:rPr>
          <w:t>, Potsdam, Germany</w:t>
        </w:r>
        <w:r w:rsidR="00F56E22">
          <w:rPr>
            <w:noProof/>
            <w:lang w:val="de-DE"/>
          </w:rPr>
          <w:t>, Oct. 7, 2024</w:t>
        </w:r>
        <w:r w:rsidR="00057A4F">
          <w:rPr>
            <w:noProof/>
            <w:lang w:val="de-DE"/>
          </w:rPr>
          <w:t xml:space="preserve"> </w:t>
        </w:r>
        <w:r w:rsidR="00751EC9" w:rsidRPr="00751EC9">
          <w:rPr>
            <w:noProof/>
            <w:lang w:val="de-DE"/>
          </w:rPr>
          <w:t xml:space="preserve"> – www.d</w:t>
        </w:r>
        <w:r w:rsidR="00751EC9">
          <w:rPr>
            <w:noProof/>
            <w:lang w:val="de-DE"/>
          </w:rPr>
          <w:t>rsauerconsulting.de</w:t>
        </w:r>
      </w:p>
    </w:sdtContent>
  </w:sdt>
  <w:p w14:paraId="39837D89" w14:textId="77777777" w:rsidR="006D2DDA" w:rsidRPr="00751EC9" w:rsidRDefault="006D2DDA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E6F5" w14:textId="77777777" w:rsidR="00165EC7" w:rsidRDefault="00165EC7" w:rsidP="006D2DDA">
      <w:r>
        <w:separator/>
      </w:r>
    </w:p>
  </w:footnote>
  <w:footnote w:type="continuationSeparator" w:id="0">
    <w:p w14:paraId="104927BB" w14:textId="77777777" w:rsidR="00165EC7" w:rsidRDefault="00165EC7" w:rsidP="006D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A1EF7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123034"/>
    <w:multiLevelType w:val="hybridMultilevel"/>
    <w:tmpl w:val="79E008DA"/>
    <w:lvl w:ilvl="0" w:tplc="59EC35F6">
      <w:start w:val="6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29D"/>
    <w:multiLevelType w:val="hybridMultilevel"/>
    <w:tmpl w:val="CD442A8C"/>
    <w:lvl w:ilvl="0" w:tplc="F774C5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B5185"/>
    <w:multiLevelType w:val="hybridMultilevel"/>
    <w:tmpl w:val="FC32CC0C"/>
    <w:lvl w:ilvl="0" w:tplc="9C32AF02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40865"/>
    <w:multiLevelType w:val="hybridMultilevel"/>
    <w:tmpl w:val="DE5E428E"/>
    <w:lvl w:ilvl="0" w:tplc="66100608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202C8C"/>
    <w:multiLevelType w:val="hybridMultilevel"/>
    <w:tmpl w:val="B47A2C62"/>
    <w:lvl w:ilvl="0" w:tplc="3836F2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32323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5A8E"/>
    <w:multiLevelType w:val="hybridMultilevel"/>
    <w:tmpl w:val="0F6E56F4"/>
    <w:lvl w:ilvl="0" w:tplc="6FA209A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color w:val="3232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D87BEE"/>
    <w:multiLevelType w:val="hybridMultilevel"/>
    <w:tmpl w:val="3C38BFF8"/>
    <w:lvl w:ilvl="0" w:tplc="FF88CAD0">
      <w:start w:val="1"/>
      <w:numFmt w:val="lowerRoman"/>
      <w:lvlText w:val="(%1)"/>
      <w:lvlJc w:val="left"/>
      <w:pPr>
        <w:ind w:left="1080" w:hanging="720"/>
      </w:pPr>
      <w:rPr>
        <w:rFonts w:cstheme="minorBid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F78C4"/>
    <w:multiLevelType w:val="hybridMultilevel"/>
    <w:tmpl w:val="015690D0"/>
    <w:lvl w:ilvl="0" w:tplc="F7FC16D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color w:val="3232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64AEB"/>
    <w:multiLevelType w:val="hybridMultilevel"/>
    <w:tmpl w:val="072A51DE"/>
    <w:lvl w:ilvl="0" w:tplc="48CAC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560EB"/>
    <w:multiLevelType w:val="hybridMultilevel"/>
    <w:tmpl w:val="799CC2A2"/>
    <w:lvl w:ilvl="0" w:tplc="E0A46F54">
      <w:start w:val="1"/>
      <w:numFmt w:val="lowerRoman"/>
      <w:lvlText w:val="(%1)"/>
      <w:lvlJc w:val="left"/>
      <w:pPr>
        <w:ind w:left="1440" w:hanging="72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CF0C86"/>
    <w:multiLevelType w:val="hybridMultilevel"/>
    <w:tmpl w:val="60200ADC"/>
    <w:lvl w:ilvl="0" w:tplc="E82C85A4">
      <w:start w:val="1"/>
      <w:numFmt w:val="lowerRoman"/>
      <w:lvlText w:val="(%1)"/>
      <w:lvlJc w:val="left"/>
      <w:pPr>
        <w:ind w:left="1080" w:hanging="720"/>
      </w:pPr>
      <w:rPr>
        <w:rFonts w:cstheme="minorBidi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87"/>
    <w:rsid w:val="00004FC8"/>
    <w:rsid w:val="00032A63"/>
    <w:rsid w:val="0004439E"/>
    <w:rsid w:val="00057A4F"/>
    <w:rsid w:val="000B3E62"/>
    <w:rsid w:val="000B6128"/>
    <w:rsid w:val="000C3FC4"/>
    <w:rsid w:val="000D3796"/>
    <w:rsid w:val="000E6A1B"/>
    <w:rsid w:val="00140C1A"/>
    <w:rsid w:val="0015708B"/>
    <w:rsid w:val="00165EC7"/>
    <w:rsid w:val="00182C50"/>
    <w:rsid w:val="001B2ED8"/>
    <w:rsid w:val="001E6F8A"/>
    <w:rsid w:val="00246C21"/>
    <w:rsid w:val="00260BBE"/>
    <w:rsid w:val="0026525B"/>
    <w:rsid w:val="00267D3D"/>
    <w:rsid w:val="00277486"/>
    <w:rsid w:val="00291FF0"/>
    <w:rsid w:val="002B6B53"/>
    <w:rsid w:val="0034627A"/>
    <w:rsid w:val="00356F39"/>
    <w:rsid w:val="00386F9D"/>
    <w:rsid w:val="003A76D2"/>
    <w:rsid w:val="003B314B"/>
    <w:rsid w:val="003B6F20"/>
    <w:rsid w:val="003D56CA"/>
    <w:rsid w:val="004071BB"/>
    <w:rsid w:val="004153C5"/>
    <w:rsid w:val="00442070"/>
    <w:rsid w:val="00443E9C"/>
    <w:rsid w:val="004609E7"/>
    <w:rsid w:val="00481AB5"/>
    <w:rsid w:val="004C6A57"/>
    <w:rsid w:val="004D3FC1"/>
    <w:rsid w:val="004D5E95"/>
    <w:rsid w:val="00515465"/>
    <w:rsid w:val="00534C54"/>
    <w:rsid w:val="00536A2A"/>
    <w:rsid w:val="00580E9A"/>
    <w:rsid w:val="005869D2"/>
    <w:rsid w:val="005C0F04"/>
    <w:rsid w:val="005D5DE1"/>
    <w:rsid w:val="00600118"/>
    <w:rsid w:val="00606F25"/>
    <w:rsid w:val="00621AA4"/>
    <w:rsid w:val="00623ECA"/>
    <w:rsid w:val="00633BE4"/>
    <w:rsid w:val="006506AD"/>
    <w:rsid w:val="00655287"/>
    <w:rsid w:val="006822DB"/>
    <w:rsid w:val="006847FC"/>
    <w:rsid w:val="0069517B"/>
    <w:rsid w:val="006A5E48"/>
    <w:rsid w:val="006B799C"/>
    <w:rsid w:val="006D23C0"/>
    <w:rsid w:val="006D2DDA"/>
    <w:rsid w:val="006F37C9"/>
    <w:rsid w:val="0073069F"/>
    <w:rsid w:val="00733C68"/>
    <w:rsid w:val="00733D21"/>
    <w:rsid w:val="00751EC9"/>
    <w:rsid w:val="007906B4"/>
    <w:rsid w:val="007972EE"/>
    <w:rsid w:val="007E2EBD"/>
    <w:rsid w:val="007E3669"/>
    <w:rsid w:val="007F22B4"/>
    <w:rsid w:val="007F512D"/>
    <w:rsid w:val="007F520F"/>
    <w:rsid w:val="00812852"/>
    <w:rsid w:val="00831C05"/>
    <w:rsid w:val="00866FE6"/>
    <w:rsid w:val="008702A5"/>
    <w:rsid w:val="00891D3C"/>
    <w:rsid w:val="008977F3"/>
    <w:rsid w:val="008D01B1"/>
    <w:rsid w:val="008F35DD"/>
    <w:rsid w:val="0091278A"/>
    <w:rsid w:val="0092144D"/>
    <w:rsid w:val="00943C7E"/>
    <w:rsid w:val="00970004"/>
    <w:rsid w:val="009A135F"/>
    <w:rsid w:val="009E06C9"/>
    <w:rsid w:val="00A14E11"/>
    <w:rsid w:val="00A40EFE"/>
    <w:rsid w:val="00A44E6F"/>
    <w:rsid w:val="00A55926"/>
    <w:rsid w:val="00A658D4"/>
    <w:rsid w:val="00AA0AD1"/>
    <w:rsid w:val="00AB36A3"/>
    <w:rsid w:val="00AE74C0"/>
    <w:rsid w:val="00AF5F1C"/>
    <w:rsid w:val="00B3083D"/>
    <w:rsid w:val="00B4148F"/>
    <w:rsid w:val="00B47428"/>
    <w:rsid w:val="00B65DC6"/>
    <w:rsid w:val="00B822E1"/>
    <w:rsid w:val="00B84D57"/>
    <w:rsid w:val="00BA0A7F"/>
    <w:rsid w:val="00BC4E4C"/>
    <w:rsid w:val="00BE36A1"/>
    <w:rsid w:val="00BE3E4F"/>
    <w:rsid w:val="00C0238F"/>
    <w:rsid w:val="00C14583"/>
    <w:rsid w:val="00C22BD0"/>
    <w:rsid w:val="00C301CD"/>
    <w:rsid w:val="00C53D9B"/>
    <w:rsid w:val="00C658C8"/>
    <w:rsid w:val="00CA7005"/>
    <w:rsid w:val="00CE60C1"/>
    <w:rsid w:val="00D1550F"/>
    <w:rsid w:val="00D23289"/>
    <w:rsid w:val="00D83793"/>
    <w:rsid w:val="00DA1C8D"/>
    <w:rsid w:val="00E0098D"/>
    <w:rsid w:val="00E0252B"/>
    <w:rsid w:val="00E13D77"/>
    <w:rsid w:val="00E203A5"/>
    <w:rsid w:val="00E37C81"/>
    <w:rsid w:val="00E4059B"/>
    <w:rsid w:val="00E4519D"/>
    <w:rsid w:val="00E8041C"/>
    <w:rsid w:val="00EE12C1"/>
    <w:rsid w:val="00F248F0"/>
    <w:rsid w:val="00F35150"/>
    <w:rsid w:val="00F36B9C"/>
    <w:rsid w:val="00F5058B"/>
    <w:rsid w:val="00F55E48"/>
    <w:rsid w:val="00F56E22"/>
    <w:rsid w:val="00F63048"/>
    <w:rsid w:val="00F644D7"/>
    <w:rsid w:val="00F76BB0"/>
    <w:rsid w:val="00F97550"/>
    <w:rsid w:val="00FA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470A0"/>
  <w15:chartTrackingRefBased/>
  <w15:docId w15:val="{C3C59B56-79B4-4326-A535-BAA24A5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D21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246C21"/>
    <w:pPr>
      <w:spacing w:after="160"/>
    </w:pPr>
    <w:rPr>
      <w:rFonts w:ascii="Calibri" w:hAnsi="Calibri"/>
      <w:noProof/>
      <w:kern w:val="0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246C21"/>
    <w:rPr>
      <w:rFonts w:ascii="Calibri" w:hAnsi="Calibri"/>
      <w:noProof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D2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DD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DDA"/>
    <w:rPr>
      <w:lang w:val="en-US"/>
    </w:rPr>
  </w:style>
  <w:style w:type="paragraph" w:customStyle="1" w:styleId="Default">
    <w:name w:val="Default"/>
    <w:rsid w:val="00E4059B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32702-D2DF-437E-9FD9-BBD460B07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A5F30-60BD-4767-A227-1F5625144C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DE4497-2CEF-4CB0-B134-BFC6E961F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397d3-2376-4764-9b34-2b39112a7e40"/>
    <ds:schemaRef ds:uri="21881cb0-6faf-4934-ab2e-9444b600812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</dc:creator>
  <cp:keywords/>
  <dc:description/>
  <cp:lastModifiedBy>Mariangela Parra-Lancourt</cp:lastModifiedBy>
  <cp:revision>3</cp:revision>
  <dcterms:created xsi:type="dcterms:W3CDTF">2024-10-07T15:02:00Z</dcterms:created>
  <dcterms:modified xsi:type="dcterms:W3CDTF">2024-10-08T20:34:00Z</dcterms:modified>
</cp:coreProperties>
</file>