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241C" w14:textId="6A5D4339" w:rsidR="0031553A" w:rsidRPr="009C201E" w:rsidRDefault="003E3C63" w:rsidP="00A3788A">
      <w:pPr>
        <w:jc w:val="center"/>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 xml:space="preserve">Pakistan </w:t>
      </w:r>
      <w:r w:rsidR="0031553A" w:rsidRPr="009C201E">
        <w:rPr>
          <w:rFonts w:asciiTheme="majorBidi" w:hAnsiTheme="majorBidi" w:cstheme="majorBidi"/>
          <w:b/>
          <w:bCs/>
          <w:sz w:val="28"/>
          <w:szCs w:val="28"/>
          <w:u w:val="single"/>
          <w:lang w:val="en-GB"/>
        </w:rPr>
        <w:t>Statement</w:t>
      </w:r>
      <w:r w:rsidR="00A3788A" w:rsidRPr="009C201E">
        <w:rPr>
          <w:rFonts w:asciiTheme="majorBidi" w:hAnsiTheme="majorBidi" w:cstheme="majorBidi"/>
          <w:b/>
          <w:bCs/>
          <w:sz w:val="28"/>
          <w:szCs w:val="28"/>
          <w:u w:val="single"/>
          <w:lang w:val="en-GB"/>
        </w:rPr>
        <w:t>s</w:t>
      </w:r>
      <w:r w:rsidR="0031553A" w:rsidRPr="009C201E">
        <w:rPr>
          <w:rFonts w:asciiTheme="majorBidi" w:hAnsiTheme="majorBidi" w:cstheme="majorBidi"/>
          <w:b/>
          <w:bCs/>
          <w:sz w:val="28"/>
          <w:szCs w:val="28"/>
          <w:u w:val="single"/>
          <w:lang w:val="en-GB"/>
        </w:rPr>
        <w:t xml:space="preserve"> for 3</w:t>
      </w:r>
      <w:r w:rsidR="0031553A" w:rsidRPr="009C201E">
        <w:rPr>
          <w:rFonts w:asciiTheme="majorBidi" w:hAnsiTheme="majorBidi" w:cstheme="majorBidi"/>
          <w:b/>
          <w:bCs/>
          <w:sz w:val="28"/>
          <w:szCs w:val="28"/>
          <w:u w:val="single"/>
          <w:vertAlign w:val="superscript"/>
          <w:lang w:val="en-GB"/>
        </w:rPr>
        <w:t>rd</w:t>
      </w:r>
      <w:r w:rsidR="0031553A" w:rsidRPr="009C201E">
        <w:rPr>
          <w:rFonts w:asciiTheme="majorBidi" w:hAnsiTheme="majorBidi" w:cstheme="majorBidi"/>
          <w:b/>
          <w:bCs/>
          <w:sz w:val="28"/>
          <w:szCs w:val="28"/>
          <w:u w:val="single"/>
          <w:lang w:val="en-GB"/>
        </w:rPr>
        <w:t xml:space="preserve"> Session of the Preparatory Comm</w:t>
      </w:r>
      <w:r w:rsidR="00356ED3" w:rsidRPr="009C201E">
        <w:rPr>
          <w:rFonts w:asciiTheme="majorBidi" w:hAnsiTheme="majorBidi" w:cstheme="majorBidi"/>
          <w:b/>
          <w:bCs/>
          <w:sz w:val="28"/>
          <w:szCs w:val="28"/>
          <w:u w:val="single"/>
          <w:lang w:val="en-GB"/>
        </w:rPr>
        <w:t>ittee for Financing for Development</w:t>
      </w:r>
      <w:r w:rsidR="001C3E87">
        <w:rPr>
          <w:rFonts w:asciiTheme="majorBidi" w:hAnsiTheme="majorBidi" w:cstheme="majorBidi"/>
          <w:b/>
          <w:bCs/>
          <w:sz w:val="28"/>
          <w:szCs w:val="28"/>
          <w:u w:val="single"/>
          <w:lang w:val="en-GB"/>
        </w:rPr>
        <w:t xml:space="preserve"> </w:t>
      </w:r>
    </w:p>
    <w:p w14:paraId="045F1914" w14:textId="77777777" w:rsidR="00A3788A" w:rsidRPr="009C201E" w:rsidRDefault="00A3788A" w:rsidP="00A3788A">
      <w:pPr>
        <w:rPr>
          <w:rFonts w:asciiTheme="majorBidi" w:hAnsiTheme="majorBidi" w:cstheme="majorBidi"/>
          <w:b/>
          <w:bCs/>
          <w:sz w:val="28"/>
          <w:szCs w:val="28"/>
          <w:u w:val="single"/>
          <w:lang w:val="en-GB"/>
        </w:rPr>
      </w:pPr>
    </w:p>
    <w:p w14:paraId="525D6CD3" w14:textId="312489ED" w:rsidR="00082FCA" w:rsidRPr="009C201E" w:rsidRDefault="00082FCA" w:rsidP="00A3788A">
      <w:pPr>
        <w:rPr>
          <w:rFonts w:asciiTheme="majorBidi" w:hAnsiTheme="majorBidi" w:cstheme="majorBidi"/>
          <w:b/>
          <w:bCs/>
          <w:sz w:val="28"/>
          <w:szCs w:val="28"/>
          <w:u w:val="single"/>
          <w:lang w:val="en-GB"/>
        </w:rPr>
      </w:pPr>
      <w:r w:rsidRPr="009C201E">
        <w:rPr>
          <w:rFonts w:asciiTheme="majorBidi" w:hAnsiTheme="majorBidi" w:cstheme="majorBidi"/>
          <w:b/>
          <w:bCs/>
          <w:sz w:val="28"/>
          <w:szCs w:val="28"/>
          <w:u w:val="single"/>
          <w:lang w:val="en-GB"/>
        </w:rPr>
        <w:t>Global Financing Framework</w:t>
      </w:r>
      <w:r w:rsidR="003E3C63">
        <w:rPr>
          <w:rFonts w:asciiTheme="majorBidi" w:hAnsiTheme="majorBidi" w:cstheme="majorBidi"/>
          <w:b/>
          <w:bCs/>
          <w:sz w:val="28"/>
          <w:szCs w:val="28"/>
          <w:u w:val="single"/>
          <w:lang w:val="en-GB"/>
        </w:rPr>
        <w:t xml:space="preserve"> (paragraphs 1-27)</w:t>
      </w:r>
    </w:p>
    <w:p w14:paraId="0F2678AC" w14:textId="4A419E29" w:rsidR="00A3788A" w:rsidRPr="009C201E" w:rsidRDefault="00A3788A" w:rsidP="003D4F1D">
      <w:pPr>
        <w:jc w:val="both"/>
        <w:rPr>
          <w:rFonts w:asciiTheme="majorBidi" w:hAnsiTheme="majorBidi" w:cstheme="majorBidi"/>
          <w:sz w:val="28"/>
          <w:szCs w:val="28"/>
          <w:lang w:val="en-GB"/>
        </w:rPr>
      </w:pPr>
      <w:r w:rsidRPr="009C201E">
        <w:rPr>
          <w:rFonts w:asciiTheme="majorBidi" w:hAnsiTheme="majorBidi" w:cstheme="majorBidi"/>
          <w:sz w:val="28"/>
          <w:szCs w:val="28"/>
          <w:lang w:val="en-GB"/>
        </w:rPr>
        <w:t>Distinguished co-facilitators,</w:t>
      </w:r>
    </w:p>
    <w:p w14:paraId="79C3526D" w14:textId="22D8D206" w:rsidR="00A3788A" w:rsidRPr="009C201E" w:rsidRDefault="00082FCA" w:rsidP="003D4F1D">
      <w:pPr>
        <w:jc w:val="both"/>
        <w:rPr>
          <w:rFonts w:asciiTheme="majorBidi" w:hAnsiTheme="majorBidi" w:cstheme="majorBidi"/>
          <w:sz w:val="28"/>
          <w:szCs w:val="28"/>
          <w:lang w:val="en-GB"/>
        </w:rPr>
      </w:pPr>
      <w:r w:rsidRPr="009C201E">
        <w:rPr>
          <w:rFonts w:asciiTheme="majorBidi" w:hAnsiTheme="majorBidi" w:cstheme="majorBidi"/>
          <w:sz w:val="28"/>
          <w:szCs w:val="28"/>
          <w:lang w:val="en-GB"/>
        </w:rPr>
        <w:t>We align with the comments delivered by Iraq on behalf of G77 &amp; China. Allow us to add the following in our national capacity</w:t>
      </w:r>
    </w:p>
    <w:p w14:paraId="09D88AC8" w14:textId="7915DB2E" w:rsidR="00464B49" w:rsidRDefault="00464B49"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First, there are a few key missing principles in the preamble</w:t>
      </w:r>
      <w:r w:rsidR="00A41933" w:rsidRPr="009C201E">
        <w:rPr>
          <w:rFonts w:asciiTheme="majorBidi" w:hAnsiTheme="majorBidi" w:cstheme="majorBidi"/>
          <w:sz w:val="28"/>
          <w:szCs w:val="28"/>
          <w:lang w:val="en-GB"/>
        </w:rPr>
        <w:t>, such as CBDR and Right to Development</w:t>
      </w:r>
      <w:r w:rsidR="0025004D">
        <w:rPr>
          <w:rFonts w:asciiTheme="majorBidi" w:hAnsiTheme="majorBidi" w:cstheme="majorBidi"/>
          <w:sz w:val="28"/>
          <w:szCs w:val="28"/>
          <w:lang w:val="en-GB"/>
        </w:rPr>
        <w:t>.</w:t>
      </w:r>
      <w:r w:rsidR="00024310" w:rsidRPr="009C201E">
        <w:rPr>
          <w:rFonts w:asciiTheme="majorBidi" w:hAnsiTheme="majorBidi" w:cstheme="majorBidi"/>
          <w:sz w:val="28"/>
          <w:szCs w:val="28"/>
          <w:lang w:val="en-GB"/>
        </w:rPr>
        <w:t xml:space="preserve"> We echo the proposals of the G77 &amp; China in </w:t>
      </w:r>
      <w:proofErr w:type="gramStart"/>
      <w:r w:rsidR="00024310" w:rsidRPr="009C201E">
        <w:rPr>
          <w:rFonts w:asciiTheme="majorBidi" w:hAnsiTheme="majorBidi" w:cstheme="majorBidi"/>
          <w:sz w:val="28"/>
          <w:szCs w:val="28"/>
          <w:lang w:val="en-GB"/>
        </w:rPr>
        <w:t>this regards</w:t>
      </w:r>
      <w:proofErr w:type="gramEnd"/>
      <w:r w:rsidR="00024310" w:rsidRPr="009C201E">
        <w:rPr>
          <w:rFonts w:asciiTheme="majorBidi" w:hAnsiTheme="majorBidi" w:cstheme="majorBidi"/>
          <w:sz w:val="28"/>
          <w:szCs w:val="28"/>
          <w:lang w:val="en-GB"/>
        </w:rPr>
        <w:t>.</w:t>
      </w:r>
    </w:p>
    <w:p w14:paraId="27155694" w14:textId="70F332BC" w:rsidR="00530983" w:rsidRPr="009C201E" w:rsidRDefault="00530983" w:rsidP="003D4F1D">
      <w:pPr>
        <w:pStyle w:val="ListParagraph"/>
        <w:numPr>
          <w:ilvl w:val="0"/>
          <w:numId w:val="1"/>
        </w:numPr>
        <w:jc w:val="both"/>
        <w:rPr>
          <w:rFonts w:asciiTheme="majorBidi" w:hAnsiTheme="majorBidi" w:cstheme="majorBidi"/>
          <w:sz w:val="28"/>
          <w:szCs w:val="28"/>
          <w:lang w:val="en-GB"/>
        </w:rPr>
      </w:pPr>
      <w:r>
        <w:rPr>
          <w:rFonts w:asciiTheme="majorBidi" w:hAnsiTheme="majorBidi" w:cstheme="majorBidi"/>
          <w:sz w:val="28"/>
          <w:szCs w:val="28"/>
          <w:lang w:val="en-GB"/>
        </w:rPr>
        <w:t xml:space="preserve">We similarly echo the proposals of G77 &amp; China on </w:t>
      </w:r>
      <w:r w:rsidR="006021FA">
        <w:rPr>
          <w:rFonts w:asciiTheme="majorBidi" w:hAnsiTheme="majorBidi" w:cstheme="majorBidi"/>
          <w:sz w:val="28"/>
          <w:szCs w:val="28"/>
          <w:lang w:val="en-GB"/>
        </w:rPr>
        <w:t>policy space, which is from Addis.</w:t>
      </w:r>
    </w:p>
    <w:p w14:paraId="35FB2ECA" w14:textId="77777777" w:rsidR="009C201E" w:rsidRDefault="00C048BC"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Paragraph 11 </w:t>
      </w:r>
      <w:r w:rsidR="00902FE3" w:rsidRPr="009C201E">
        <w:rPr>
          <w:rFonts w:asciiTheme="majorBidi" w:hAnsiTheme="majorBidi" w:cstheme="majorBidi"/>
          <w:sz w:val="28"/>
          <w:szCs w:val="28"/>
          <w:lang w:val="en-GB"/>
        </w:rPr>
        <w:t xml:space="preserve">on the role of the United Nations in Global Economic Governance </w:t>
      </w:r>
      <w:r w:rsidRPr="009C201E">
        <w:rPr>
          <w:rFonts w:asciiTheme="majorBidi" w:hAnsiTheme="majorBidi" w:cstheme="majorBidi"/>
          <w:sz w:val="28"/>
          <w:szCs w:val="28"/>
          <w:lang w:val="en-GB"/>
        </w:rPr>
        <w:t xml:space="preserve">must be </w:t>
      </w:r>
      <w:r w:rsidR="00902FE3" w:rsidRPr="009C201E">
        <w:rPr>
          <w:rFonts w:asciiTheme="majorBidi" w:hAnsiTheme="majorBidi" w:cstheme="majorBidi"/>
          <w:sz w:val="28"/>
          <w:szCs w:val="28"/>
          <w:lang w:val="en-GB"/>
        </w:rPr>
        <w:t xml:space="preserve">further </w:t>
      </w:r>
      <w:r w:rsidRPr="009C201E">
        <w:rPr>
          <w:rFonts w:asciiTheme="majorBidi" w:hAnsiTheme="majorBidi" w:cstheme="majorBidi"/>
          <w:sz w:val="28"/>
          <w:szCs w:val="28"/>
          <w:lang w:val="en-GB"/>
        </w:rPr>
        <w:t xml:space="preserve">strengthened. We </w:t>
      </w:r>
      <w:r w:rsidR="00C3630F" w:rsidRPr="009C201E">
        <w:rPr>
          <w:rFonts w:asciiTheme="majorBidi" w:hAnsiTheme="majorBidi" w:cstheme="majorBidi"/>
          <w:sz w:val="28"/>
          <w:szCs w:val="28"/>
          <w:lang w:val="en-GB"/>
        </w:rPr>
        <w:t xml:space="preserve">echo the G77’s call for </w:t>
      </w:r>
      <w:r w:rsidRPr="009C201E">
        <w:rPr>
          <w:rFonts w:asciiTheme="majorBidi" w:hAnsiTheme="majorBidi" w:cstheme="majorBidi"/>
          <w:sz w:val="28"/>
          <w:szCs w:val="28"/>
          <w:lang w:val="en-GB"/>
        </w:rPr>
        <w:t>the removal of the reference to independent mandates</w:t>
      </w:r>
      <w:r w:rsidR="00C3630F" w:rsidRPr="009C201E">
        <w:rPr>
          <w:rFonts w:asciiTheme="majorBidi" w:hAnsiTheme="majorBidi" w:cstheme="majorBidi"/>
          <w:sz w:val="28"/>
          <w:szCs w:val="28"/>
          <w:lang w:val="en-GB"/>
        </w:rPr>
        <w:t xml:space="preserve">, as this puts an unacceptable caveat on the role and authority of the UN. </w:t>
      </w:r>
    </w:p>
    <w:p w14:paraId="5BC8C5E7" w14:textId="62C9AFD0" w:rsidR="007D5575" w:rsidRPr="00D150E9" w:rsidRDefault="00C048BC" w:rsidP="003D4F1D">
      <w:pPr>
        <w:pStyle w:val="ListParagraph"/>
        <w:numPr>
          <w:ilvl w:val="0"/>
          <w:numId w:val="1"/>
        </w:numPr>
        <w:jc w:val="both"/>
        <w:rPr>
          <w:rStyle w:val="s1"/>
          <w:rFonts w:asciiTheme="majorBidi" w:hAnsiTheme="majorBidi" w:cstheme="majorBidi"/>
          <w:sz w:val="28"/>
          <w:szCs w:val="28"/>
          <w:lang w:val="en-GB"/>
        </w:rPr>
      </w:pPr>
      <w:r w:rsidRPr="009C201E">
        <w:rPr>
          <w:rFonts w:asciiTheme="majorBidi" w:hAnsiTheme="majorBidi" w:cstheme="majorBidi"/>
          <w:sz w:val="28"/>
          <w:szCs w:val="28"/>
          <w:lang w:val="en-GB"/>
        </w:rPr>
        <w:t>We also request the addition of lang</w:t>
      </w:r>
      <w:r w:rsidR="007D5575" w:rsidRPr="009C201E">
        <w:rPr>
          <w:rFonts w:asciiTheme="majorBidi" w:hAnsiTheme="majorBidi" w:cstheme="majorBidi"/>
          <w:sz w:val="28"/>
          <w:szCs w:val="28"/>
          <w:lang w:val="en-GB"/>
        </w:rPr>
        <w:t>uage</w:t>
      </w:r>
      <w:r w:rsidR="009C201E">
        <w:rPr>
          <w:rFonts w:asciiTheme="majorBidi" w:hAnsiTheme="majorBidi" w:cstheme="majorBidi"/>
          <w:sz w:val="28"/>
          <w:szCs w:val="28"/>
          <w:lang w:val="en-GB"/>
        </w:rPr>
        <w:t xml:space="preserve"> in this paragraph</w:t>
      </w:r>
      <w:r w:rsidR="007D5575" w:rsidRPr="009C201E">
        <w:rPr>
          <w:rFonts w:asciiTheme="majorBidi" w:hAnsiTheme="majorBidi" w:cstheme="majorBidi"/>
          <w:sz w:val="28"/>
          <w:szCs w:val="28"/>
          <w:lang w:val="en-GB"/>
        </w:rPr>
        <w:t xml:space="preserve"> on </w:t>
      </w:r>
      <w:r w:rsidR="007D5575" w:rsidRPr="009C201E">
        <w:rPr>
          <w:rStyle w:val="s1"/>
          <w:rFonts w:asciiTheme="majorBidi" w:hAnsiTheme="majorBidi" w:cstheme="majorBidi"/>
          <w:sz w:val="28"/>
          <w:szCs w:val="28"/>
        </w:rPr>
        <w:t>reinvigorating the United Nations system as fundamental to the promotion of international cooperation for development</w:t>
      </w:r>
      <w:r w:rsidR="002274FD" w:rsidRPr="009C201E">
        <w:rPr>
          <w:rStyle w:val="s1"/>
          <w:rFonts w:asciiTheme="majorBidi" w:hAnsiTheme="majorBidi" w:cstheme="majorBidi"/>
          <w:sz w:val="28"/>
          <w:szCs w:val="28"/>
        </w:rPr>
        <w:t xml:space="preserve"> </w:t>
      </w:r>
      <w:r w:rsidR="007D5575" w:rsidRPr="009C201E">
        <w:rPr>
          <w:rStyle w:val="s1"/>
          <w:rFonts w:asciiTheme="majorBidi" w:hAnsiTheme="majorBidi" w:cstheme="majorBidi"/>
          <w:sz w:val="28"/>
          <w:szCs w:val="28"/>
        </w:rPr>
        <w:t>and to a global economic system that works for all</w:t>
      </w:r>
      <w:r w:rsidR="002274FD" w:rsidRPr="009C201E">
        <w:rPr>
          <w:rStyle w:val="s1"/>
          <w:rFonts w:asciiTheme="majorBidi" w:hAnsiTheme="majorBidi" w:cstheme="majorBidi"/>
          <w:sz w:val="28"/>
          <w:szCs w:val="28"/>
        </w:rPr>
        <w:t xml:space="preserve">, </w:t>
      </w:r>
      <w:r w:rsidR="00680080" w:rsidRPr="009C201E">
        <w:rPr>
          <w:rStyle w:val="s1"/>
          <w:rFonts w:asciiTheme="majorBidi" w:hAnsiTheme="majorBidi" w:cstheme="majorBidi"/>
          <w:sz w:val="28"/>
          <w:szCs w:val="28"/>
        </w:rPr>
        <w:t xml:space="preserve">taking inspiration from paragraph 67 </w:t>
      </w:r>
      <w:r w:rsidR="002274FD" w:rsidRPr="009C201E">
        <w:rPr>
          <w:rStyle w:val="s1"/>
          <w:rFonts w:asciiTheme="majorBidi" w:hAnsiTheme="majorBidi" w:cstheme="majorBidi"/>
          <w:sz w:val="28"/>
          <w:szCs w:val="28"/>
        </w:rPr>
        <w:t xml:space="preserve">from </w:t>
      </w:r>
      <w:r w:rsidR="00902FE3" w:rsidRPr="009C201E">
        <w:rPr>
          <w:rStyle w:val="s1"/>
          <w:rFonts w:asciiTheme="majorBidi" w:hAnsiTheme="majorBidi" w:cstheme="majorBidi"/>
          <w:sz w:val="28"/>
          <w:szCs w:val="28"/>
        </w:rPr>
        <w:t xml:space="preserve">the </w:t>
      </w:r>
      <w:r w:rsidR="002274FD" w:rsidRPr="009C201E">
        <w:rPr>
          <w:rStyle w:val="s1"/>
          <w:rFonts w:asciiTheme="majorBidi" w:hAnsiTheme="majorBidi" w:cstheme="majorBidi"/>
          <w:sz w:val="28"/>
          <w:szCs w:val="28"/>
        </w:rPr>
        <w:t>Monterrey</w:t>
      </w:r>
      <w:r w:rsidR="00902FE3" w:rsidRPr="009C201E">
        <w:rPr>
          <w:rStyle w:val="s1"/>
          <w:rFonts w:asciiTheme="majorBidi" w:hAnsiTheme="majorBidi" w:cstheme="majorBidi"/>
          <w:sz w:val="28"/>
          <w:szCs w:val="28"/>
        </w:rPr>
        <w:t xml:space="preserve"> Consensu</w:t>
      </w:r>
      <w:r w:rsidR="004602F8">
        <w:rPr>
          <w:rStyle w:val="s1"/>
          <w:rFonts w:asciiTheme="majorBidi" w:hAnsiTheme="majorBidi" w:cstheme="majorBidi"/>
          <w:sz w:val="28"/>
          <w:szCs w:val="28"/>
        </w:rPr>
        <w:t xml:space="preserve">s. </w:t>
      </w:r>
    </w:p>
    <w:p w14:paraId="5F2381A5" w14:textId="3929FD0B" w:rsidR="00D150E9" w:rsidRPr="004602F8" w:rsidRDefault="00D150E9" w:rsidP="00267C92">
      <w:pPr>
        <w:pStyle w:val="ListParagraph"/>
        <w:jc w:val="both"/>
        <w:rPr>
          <w:rStyle w:val="s1"/>
          <w:rFonts w:asciiTheme="majorBidi" w:hAnsiTheme="majorBidi" w:cstheme="majorBidi"/>
          <w:sz w:val="28"/>
          <w:szCs w:val="28"/>
          <w:lang w:val="en-GB"/>
        </w:rPr>
      </w:pPr>
    </w:p>
    <w:p w14:paraId="4D03C653" w14:textId="4C36A226" w:rsidR="00097974" w:rsidRPr="0023655C" w:rsidRDefault="00097974" w:rsidP="00BD2B7F">
      <w:pPr>
        <w:pStyle w:val="ListParagraph"/>
        <w:jc w:val="both"/>
        <w:rPr>
          <w:rFonts w:asciiTheme="majorBidi" w:hAnsiTheme="majorBidi" w:cstheme="majorBidi"/>
          <w:sz w:val="28"/>
          <w:szCs w:val="28"/>
          <w:lang w:val="en-GB"/>
        </w:rPr>
      </w:pPr>
    </w:p>
    <w:p w14:paraId="717B4C1B" w14:textId="77777777" w:rsidR="00280FFA" w:rsidRPr="009C201E" w:rsidRDefault="002D4B9D"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On Paragraph 19, </w:t>
      </w:r>
      <w:r w:rsidR="00280FFA" w:rsidRPr="009C201E">
        <w:rPr>
          <w:rFonts w:asciiTheme="majorBidi" w:hAnsiTheme="majorBidi" w:cstheme="majorBidi"/>
          <w:sz w:val="28"/>
          <w:szCs w:val="28"/>
          <w:lang w:val="en-GB"/>
        </w:rPr>
        <w:t>there are several problematic issues.</w:t>
      </w:r>
    </w:p>
    <w:p w14:paraId="1224F018" w14:textId="4CA7CB80" w:rsidR="002A5B00" w:rsidRPr="009C201E" w:rsidRDefault="00280FFA" w:rsidP="003D4F1D">
      <w:pPr>
        <w:pStyle w:val="ListParagraph"/>
        <w:numPr>
          <w:ilvl w:val="1"/>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W</w:t>
      </w:r>
      <w:r w:rsidR="002D4B9D" w:rsidRPr="009C201E">
        <w:rPr>
          <w:rFonts w:asciiTheme="majorBidi" w:hAnsiTheme="majorBidi" w:cstheme="majorBidi"/>
          <w:sz w:val="28"/>
          <w:szCs w:val="28"/>
          <w:lang w:val="en-GB"/>
        </w:rPr>
        <w:t xml:space="preserve">e </w:t>
      </w:r>
      <w:r w:rsidR="002A5B00" w:rsidRPr="009C201E">
        <w:rPr>
          <w:rFonts w:asciiTheme="majorBidi" w:hAnsiTheme="majorBidi" w:cstheme="majorBidi"/>
          <w:sz w:val="28"/>
          <w:szCs w:val="28"/>
          <w:lang w:val="en-GB"/>
        </w:rPr>
        <w:t>request that the first sentence be replaced with the agreed formulation from the 2030 Agenda</w:t>
      </w:r>
      <w:r w:rsidRPr="009C201E">
        <w:rPr>
          <w:rFonts w:asciiTheme="majorBidi" w:hAnsiTheme="majorBidi" w:cstheme="majorBidi"/>
          <w:sz w:val="28"/>
          <w:szCs w:val="28"/>
          <w:lang w:val="en-GB"/>
        </w:rPr>
        <w:t xml:space="preserve"> as follows ‘</w:t>
      </w:r>
      <w:r w:rsidR="00381E02" w:rsidRPr="009C201E">
        <w:rPr>
          <w:rFonts w:asciiTheme="majorBidi" w:eastAsia="Times New Roman" w:hAnsiTheme="majorBidi" w:cstheme="majorBidi"/>
          <w:color w:val="4D4D4D"/>
          <w:sz w:val="28"/>
          <w:szCs w:val="28"/>
          <w:shd w:val="clear" w:color="auto" w:fill="FFFFFF"/>
        </w:rPr>
        <w:t>Realizing gender equality and the empowerment of women and girls will make a crucial contribution to progress across all the Goals and targets</w:t>
      </w:r>
      <w:r w:rsidRPr="009C201E">
        <w:rPr>
          <w:rFonts w:asciiTheme="majorBidi" w:eastAsia="Times New Roman" w:hAnsiTheme="majorBidi" w:cstheme="majorBidi"/>
          <w:color w:val="4D4D4D"/>
          <w:sz w:val="28"/>
          <w:szCs w:val="28"/>
          <w:shd w:val="clear" w:color="auto" w:fill="FFFFFF"/>
        </w:rPr>
        <w:t xml:space="preserve">.’. </w:t>
      </w:r>
    </w:p>
    <w:p w14:paraId="10C6DD0E" w14:textId="5E40D50D" w:rsidR="00FA3C57" w:rsidRDefault="00B81EBC" w:rsidP="003D4F1D">
      <w:pPr>
        <w:pStyle w:val="ListParagraph"/>
        <w:numPr>
          <w:ilvl w:val="1"/>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We request the deletion of the reference to </w:t>
      </w:r>
      <w:r w:rsidR="000A3E58" w:rsidRPr="009C201E">
        <w:rPr>
          <w:rFonts w:asciiTheme="majorBidi" w:hAnsiTheme="majorBidi" w:cstheme="majorBidi"/>
          <w:sz w:val="28"/>
          <w:szCs w:val="28"/>
          <w:lang w:val="en-GB"/>
        </w:rPr>
        <w:t>‘we acknowledge the importance of an intersectional approach’</w:t>
      </w:r>
      <w:r w:rsidR="005A5779">
        <w:rPr>
          <w:rFonts w:asciiTheme="majorBidi" w:hAnsiTheme="majorBidi" w:cstheme="majorBidi"/>
          <w:sz w:val="28"/>
          <w:szCs w:val="28"/>
          <w:lang w:val="en-GB"/>
        </w:rPr>
        <w:t>.</w:t>
      </w:r>
    </w:p>
    <w:p w14:paraId="6ECF927E" w14:textId="3DC7272F" w:rsidR="005A5779" w:rsidRDefault="005A5779" w:rsidP="003D4F1D">
      <w:pPr>
        <w:pStyle w:val="ListParagraph"/>
        <w:numPr>
          <w:ilvl w:val="1"/>
          <w:numId w:val="1"/>
        </w:numPr>
        <w:jc w:val="both"/>
        <w:rPr>
          <w:rFonts w:asciiTheme="majorBidi" w:hAnsiTheme="majorBidi" w:cstheme="majorBidi"/>
          <w:sz w:val="28"/>
          <w:szCs w:val="28"/>
          <w:lang w:val="en-GB"/>
        </w:rPr>
      </w:pPr>
      <w:r>
        <w:rPr>
          <w:rFonts w:asciiTheme="majorBidi" w:hAnsiTheme="majorBidi" w:cstheme="majorBidi"/>
          <w:sz w:val="28"/>
          <w:szCs w:val="28"/>
          <w:lang w:val="en-GB"/>
        </w:rPr>
        <w:t>We request the inclu</w:t>
      </w:r>
      <w:r w:rsidR="00A757EF">
        <w:rPr>
          <w:rFonts w:asciiTheme="majorBidi" w:hAnsiTheme="majorBidi" w:cstheme="majorBidi"/>
          <w:sz w:val="28"/>
          <w:szCs w:val="28"/>
          <w:lang w:val="en-GB"/>
        </w:rPr>
        <w:t xml:space="preserve">sion of women’s economic empowerment </w:t>
      </w:r>
      <w:r w:rsidR="008C4F93">
        <w:rPr>
          <w:rFonts w:asciiTheme="majorBidi" w:hAnsiTheme="majorBidi" w:cstheme="majorBidi"/>
          <w:sz w:val="28"/>
          <w:szCs w:val="28"/>
          <w:lang w:val="en-GB"/>
        </w:rPr>
        <w:t>after the reference to mainstreaming gender equality.</w:t>
      </w:r>
      <w:r w:rsidR="00D51A75">
        <w:rPr>
          <w:rFonts w:asciiTheme="majorBidi" w:hAnsiTheme="majorBidi" w:cstheme="majorBidi"/>
          <w:sz w:val="28"/>
          <w:szCs w:val="28"/>
          <w:lang w:val="en-GB"/>
        </w:rPr>
        <w:t xml:space="preserve"> </w:t>
      </w:r>
    </w:p>
    <w:p w14:paraId="05FD461C" w14:textId="6691E172" w:rsidR="00D51A75" w:rsidRPr="009C201E" w:rsidRDefault="00D51A75" w:rsidP="003D4F1D">
      <w:pPr>
        <w:pStyle w:val="ListParagraph"/>
        <w:numPr>
          <w:ilvl w:val="1"/>
          <w:numId w:val="1"/>
        </w:numPr>
        <w:jc w:val="both"/>
        <w:rPr>
          <w:rFonts w:asciiTheme="majorBidi" w:hAnsiTheme="majorBidi" w:cstheme="majorBidi"/>
          <w:sz w:val="28"/>
          <w:szCs w:val="28"/>
          <w:lang w:val="en-GB"/>
        </w:rPr>
      </w:pPr>
      <w:r>
        <w:rPr>
          <w:rFonts w:asciiTheme="majorBidi" w:hAnsiTheme="majorBidi" w:cstheme="majorBidi"/>
          <w:sz w:val="28"/>
          <w:szCs w:val="28"/>
          <w:lang w:val="en-GB"/>
        </w:rPr>
        <w:t xml:space="preserve">Lastly, we request to replace ‘gender disparities’ with the phrase </w:t>
      </w:r>
      <w:proofErr w:type="gramStart"/>
      <w:r>
        <w:rPr>
          <w:rFonts w:asciiTheme="majorBidi" w:hAnsiTheme="majorBidi" w:cstheme="majorBidi"/>
          <w:sz w:val="28"/>
          <w:szCs w:val="28"/>
          <w:lang w:val="en-GB"/>
        </w:rPr>
        <w:t>‘ barriers</w:t>
      </w:r>
      <w:proofErr w:type="gramEnd"/>
      <w:r>
        <w:rPr>
          <w:rFonts w:asciiTheme="majorBidi" w:hAnsiTheme="majorBidi" w:cstheme="majorBidi"/>
          <w:sz w:val="28"/>
          <w:szCs w:val="28"/>
          <w:lang w:val="en-GB"/>
        </w:rPr>
        <w:t xml:space="preserve"> hindering women’s full economic potential’.</w:t>
      </w:r>
    </w:p>
    <w:p w14:paraId="49F28986" w14:textId="4ED74239" w:rsidR="00226AB7" w:rsidRPr="009C201E" w:rsidRDefault="00991048"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We echo the G77 call for a dedicated paragraph on the eradication of poverty</w:t>
      </w:r>
      <w:r w:rsidR="00F84E44">
        <w:rPr>
          <w:rFonts w:asciiTheme="majorBidi" w:hAnsiTheme="majorBidi" w:cstheme="majorBidi"/>
          <w:sz w:val="28"/>
          <w:szCs w:val="28"/>
          <w:lang w:val="en-GB"/>
        </w:rPr>
        <w:t xml:space="preserve"> as the greatest global challenge</w:t>
      </w:r>
      <w:r w:rsidRPr="009C201E">
        <w:rPr>
          <w:rFonts w:asciiTheme="majorBidi" w:hAnsiTheme="majorBidi" w:cstheme="majorBidi"/>
          <w:sz w:val="28"/>
          <w:szCs w:val="28"/>
          <w:lang w:val="en-GB"/>
        </w:rPr>
        <w:t xml:space="preserve">. We </w:t>
      </w:r>
      <w:r w:rsidR="000F3E7B" w:rsidRPr="009C201E">
        <w:rPr>
          <w:rFonts w:asciiTheme="majorBidi" w:hAnsiTheme="majorBidi" w:cstheme="majorBidi"/>
          <w:sz w:val="28"/>
          <w:szCs w:val="28"/>
          <w:lang w:val="en-GB"/>
        </w:rPr>
        <w:t xml:space="preserve">suggest that paragraph 4 </w:t>
      </w:r>
      <w:r w:rsidR="009E5512" w:rsidRPr="009C201E">
        <w:rPr>
          <w:rFonts w:asciiTheme="majorBidi" w:hAnsiTheme="majorBidi" w:cstheme="majorBidi"/>
          <w:sz w:val="28"/>
          <w:szCs w:val="28"/>
          <w:lang w:val="en-GB"/>
        </w:rPr>
        <w:t>of the HLPF 2024 outcome document be used as the basis.</w:t>
      </w:r>
    </w:p>
    <w:p w14:paraId="7D41EFAF" w14:textId="03ADAFB1" w:rsidR="00585A2E" w:rsidRPr="00840E0B" w:rsidRDefault="009E5512" w:rsidP="00840E0B">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We</w:t>
      </w:r>
      <w:r w:rsidR="00B975A1" w:rsidRPr="009C201E">
        <w:rPr>
          <w:rFonts w:asciiTheme="majorBidi" w:hAnsiTheme="majorBidi" w:cstheme="majorBidi"/>
          <w:sz w:val="28"/>
          <w:szCs w:val="28"/>
          <w:lang w:val="en-GB"/>
        </w:rPr>
        <w:t xml:space="preserve"> support paragraph 21 on infrastructure and would suggest </w:t>
      </w:r>
      <w:r w:rsidR="00226AB7" w:rsidRPr="007D7098">
        <w:rPr>
          <w:rFonts w:asciiTheme="majorBidi" w:hAnsiTheme="majorBidi" w:cstheme="majorBidi"/>
          <w:sz w:val="28"/>
          <w:szCs w:val="28"/>
          <w:lang w:val="en-GB"/>
        </w:rPr>
        <w:t>including language on the fact that i</w:t>
      </w:r>
      <w:r w:rsidR="00821684" w:rsidRPr="007D7098">
        <w:rPr>
          <w:rFonts w:asciiTheme="majorBidi" w:hAnsiTheme="majorBidi" w:cstheme="majorBidi"/>
          <w:sz w:val="28"/>
          <w:szCs w:val="28"/>
          <w:lang w:val="en-GB"/>
        </w:rPr>
        <w:t>nvesting in sustainable and resilient infrastructure, including transport, energy, water and sanitation for all, is a pre-requisite for achieving many of our goals</w:t>
      </w:r>
      <w:r w:rsidR="00226AB7" w:rsidRPr="007D7098">
        <w:rPr>
          <w:rFonts w:asciiTheme="majorBidi" w:hAnsiTheme="majorBidi" w:cstheme="majorBidi"/>
          <w:sz w:val="28"/>
          <w:szCs w:val="28"/>
          <w:lang w:val="en-GB"/>
        </w:rPr>
        <w:t>, inspired from Addis.</w:t>
      </w:r>
      <w:r w:rsidR="00821684" w:rsidRPr="007D7098">
        <w:rPr>
          <w:rFonts w:asciiTheme="majorBidi" w:hAnsiTheme="majorBidi" w:cstheme="majorBidi"/>
          <w:sz w:val="28"/>
          <w:szCs w:val="28"/>
          <w:lang w:val="en-GB"/>
        </w:rPr>
        <w:t xml:space="preserve">We also suggest that </w:t>
      </w:r>
      <w:r w:rsidR="00DB01B8" w:rsidRPr="007D7098">
        <w:rPr>
          <w:rFonts w:asciiTheme="majorBidi" w:hAnsiTheme="majorBidi" w:cstheme="majorBidi"/>
          <w:sz w:val="28"/>
          <w:szCs w:val="28"/>
          <w:lang w:val="en-GB"/>
        </w:rPr>
        <w:t>a reference to middle income countries be added to the listing of developing countries.</w:t>
      </w:r>
    </w:p>
    <w:p w14:paraId="215C14E7" w14:textId="22468C1C" w:rsidR="009E5512" w:rsidRPr="009C201E" w:rsidRDefault="003F0930" w:rsidP="003D4F1D">
      <w:pPr>
        <w:pStyle w:val="ListParagraph"/>
        <w:numPr>
          <w:ilvl w:val="0"/>
          <w:numId w:val="1"/>
        </w:numPr>
        <w:jc w:val="both"/>
        <w:rPr>
          <w:rFonts w:asciiTheme="majorBidi" w:hAnsiTheme="majorBidi" w:cstheme="majorBidi"/>
          <w:sz w:val="28"/>
          <w:szCs w:val="28"/>
          <w:lang w:val="en-GB"/>
        </w:rPr>
      </w:pPr>
      <w:r w:rsidRPr="009C201E">
        <w:rPr>
          <w:rFonts w:asciiTheme="majorBidi" w:hAnsiTheme="majorBidi" w:cstheme="majorBidi"/>
          <w:sz w:val="28"/>
          <w:szCs w:val="28"/>
          <w:lang w:val="en-GB"/>
        </w:rPr>
        <w:t xml:space="preserve">On paragraph 22, </w:t>
      </w:r>
      <w:r w:rsidR="003407F4" w:rsidRPr="009C201E">
        <w:rPr>
          <w:rFonts w:asciiTheme="majorBidi" w:hAnsiTheme="majorBidi" w:cstheme="majorBidi"/>
          <w:sz w:val="28"/>
          <w:szCs w:val="28"/>
          <w:lang w:val="en-GB"/>
        </w:rPr>
        <w:t xml:space="preserve">we </w:t>
      </w:r>
      <w:r w:rsidR="00F84E44">
        <w:rPr>
          <w:rFonts w:asciiTheme="majorBidi" w:hAnsiTheme="majorBidi" w:cstheme="majorBidi"/>
          <w:sz w:val="28"/>
          <w:szCs w:val="28"/>
          <w:lang w:val="en-GB"/>
        </w:rPr>
        <w:t>express our</w:t>
      </w:r>
      <w:r w:rsidR="000856C4" w:rsidRPr="009C201E">
        <w:rPr>
          <w:rFonts w:asciiTheme="majorBidi" w:hAnsiTheme="majorBidi" w:cstheme="majorBidi"/>
          <w:sz w:val="28"/>
          <w:szCs w:val="28"/>
          <w:lang w:val="en-GB"/>
        </w:rPr>
        <w:t xml:space="preserve"> support </w:t>
      </w:r>
      <w:r w:rsidR="00F84E44">
        <w:rPr>
          <w:rFonts w:asciiTheme="majorBidi" w:hAnsiTheme="majorBidi" w:cstheme="majorBidi"/>
          <w:sz w:val="28"/>
          <w:szCs w:val="28"/>
          <w:lang w:val="en-GB"/>
        </w:rPr>
        <w:t xml:space="preserve">to </w:t>
      </w:r>
      <w:r w:rsidR="000856C4" w:rsidRPr="009C201E">
        <w:rPr>
          <w:rFonts w:asciiTheme="majorBidi" w:hAnsiTheme="majorBidi" w:cstheme="majorBidi"/>
          <w:sz w:val="28"/>
          <w:szCs w:val="28"/>
          <w:lang w:val="en-GB"/>
        </w:rPr>
        <w:t xml:space="preserve">the reference to </w:t>
      </w:r>
      <w:r w:rsidR="00925FBD" w:rsidRPr="009C201E">
        <w:rPr>
          <w:rFonts w:asciiTheme="majorBidi" w:hAnsiTheme="majorBidi" w:cstheme="majorBidi"/>
          <w:sz w:val="28"/>
          <w:szCs w:val="28"/>
          <w:lang w:val="en-GB"/>
        </w:rPr>
        <w:t>providing new and additional financial resources.</w:t>
      </w:r>
    </w:p>
    <w:p w14:paraId="778891D4" w14:textId="3939BAA5" w:rsidR="00EE7A19" w:rsidRDefault="00925FBD" w:rsidP="00585A2E">
      <w:pPr>
        <w:pStyle w:val="ListParagraph"/>
        <w:numPr>
          <w:ilvl w:val="0"/>
          <w:numId w:val="1"/>
        </w:numPr>
        <w:jc w:val="both"/>
        <w:rPr>
          <w:rFonts w:asciiTheme="majorBidi" w:hAnsiTheme="majorBidi" w:cstheme="majorBidi"/>
          <w:sz w:val="28"/>
          <w:szCs w:val="28"/>
          <w:lang w:val="en-GB"/>
        </w:rPr>
      </w:pPr>
      <w:r w:rsidRPr="00EE7A19">
        <w:rPr>
          <w:rFonts w:asciiTheme="majorBidi" w:hAnsiTheme="majorBidi" w:cstheme="majorBidi"/>
          <w:sz w:val="28"/>
          <w:szCs w:val="28"/>
          <w:lang w:val="en-GB"/>
        </w:rPr>
        <w:t xml:space="preserve">On paragraph 25, we </w:t>
      </w:r>
      <w:r w:rsidR="00B129CA" w:rsidRPr="00EE7A19">
        <w:rPr>
          <w:rFonts w:asciiTheme="majorBidi" w:hAnsiTheme="majorBidi" w:cstheme="majorBidi"/>
          <w:sz w:val="28"/>
          <w:szCs w:val="28"/>
          <w:lang w:val="en-GB"/>
        </w:rPr>
        <w:t xml:space="preserve">are concerned by the focus on only one aspect of </w:t>
      </w:r>
      <w:r w:rsidR="00BB7CA2" w:rsidRPr="00EE7A19">
        <w:rPr>
          <w:rFonts w:asciiTheme="majorBidi" w:hAnsiTheme="majorBidi" w:cstheme="majorBidi"/>
          <w:sz w:val="28"/>
          <w:szCs w:val="28"/>
          <w:lang w:val="en-GB"/>
        </w:rPr>
        <w:t>SDG 16</w:t>
      </w:r>
      <w:r w:rsidR="00B129CA" w:rsidRPr="00EE7A19">
        <w:rPr>
          <w:rFonts w:asciiTheme="majorBidi" w:hAnsiTheme="majorBidi" w:cstheme="majorBidi"/>
          <w:sz w:val="28"/>
          <w:szCs w:val="28"/>
          <w:lang w:val="en-GB"/>
        </w:rPr>
        <w:t>, that is corruption</w:t>
      </w:r>
      <w:r w:rsidR="004E472D" w:rsidRPr="00EE7A19">
        <w:rPr>
          <w:rFonts w:asciiTheme="majorBidi" w:hAnsiTheme="majorBidi" w:cstheme="majorBidi"/>
          <w:sz w:val="28"/>
          <w:szCs w:val="28"/>
          <w:lang w:val="en-GB"/>
        </w:rPr>
        <w:t xml:space="preserve">, noting that this was not included </w:t>
      </w:r>
      <w:r w:rsidR="003D4F1D" w:rsidRPr="00EE7A19">
        <w:rPr>
          <w:rFonts w:asciiTheme="majorBidi" w:hAnsiTheme="majorBidi" w:cstheme="majorBidi"/>
          <w:sz w:val="28"/>
          <w:szCs w:val="28"/>
          <w:lang w:val="en-GB"/>
        </w:rPr>
        <w:t xml:space="preserve">as a </w:t>
      </w:r>
      <w:proofErr w:type="gramStart"/>
      <w:r w:rsidR="003D4F1D" w:rsidRPr="00EE7A19">
        <w:rPr>
          <w:rFonts w:asciiTheme="majorBidi" w:hAnsiTheme="majorBidi" w:cstheme="majorBidi"/>
          <w:sz w:val="28"/>
          <w:szCs w:val="28"/>
          <w:lang w:val="en-GB"/>
        </w:rPr>
        <w:t>cross cutting</w:t>
      </w:r>
      <w:proofErr w:type="gramEnd"/>
      <w:r w:rsidR="003D4F1D" w:rsidRPr="00EE7A19">
        <w:rPr>
          <w:rFonts w:asciiTheme="majorBidi" w:hAnsiTheme="majorBidi" w:cstheme="majorBidi"/>
          <w:sz w:val="28"/>
          <w:szCs w:val="28"/>
          <w:lang w:val="en-GB"/>
        </w:rPr>
        <w:t xml:space="preserve"> issue </w:t>
      </w:r>
      <w:r w:rsidR="004E472D" w:rsidRPr="00EE7A19">
        <w:rPr>
          <w:rFonts w:asciiTheme="majorBidi" w:hAnsiTheme="majorBidi" w:cstheme="majorBidi"/>
          <w:sz w:val="28"/>
          <w:szCs w:val="28"/>
          <w:lang w:val="en-GB"/>
        </w:rPr>
        <w:t>in Addis.</w:t>
      </w:r>
      <w:r w:rsidR="003D4F1D" w:rsidRPr="00EE7A19">
        <w:rPr>
          <w:rFonts w:asciiTheme="majorBidi" w:hAnsiTheme="majorBidi" w:cstheme="majorBidi"/>
          <w:sz w:val="28"/>
          <w:szCs w:val="28"/>
          <w:lang w:val="en-GB"/>
        </w:rPr>
        <w:t xml:space="preserve"> </w:t>
      </w:r>
      <w:r w:rsidR="006D4577" w:rsidRPr="00EE7A19">
        <w:rPr>
          <w:rFonts w:asciiTheme="majorBidi" w:hAnsiTheme="majorBidi" w:cstheme="majorBidi"/>
          <w:sz w:val="28"/>
          <w:szCs w:val="28"/>
          <w:lang w:val="en-GB"/>
        </w:rPr>
        <w:t>We request you to re-visit this paragraph in its entirety to have a more balanced approach in the Rev-1</w:t>
      </w:r>
      <w:r w:rsidR="00140132" w:rsidRPr="00EE7A19">
        <w:rPr>
          <w:rFonts w:asciiTheme="majorBidi" w:hAnsiTheme="majorBidi" w:cstheme="majorBidi"/>
          <w:sz w:val="28"/>
          <w:szCs w:val="28"/>
          <w:lang w:val="en-GB"/>
        </w:rPr>
        <w:t xml:space="preserve"> to also address other relevant issues</w:t>
      </w:r>
      <w:r w:rsidR="00267C92">
        <w:rPr>
          <w:rFonts w:asciiTheme="majorBidi" w:hAnsiTheme="majorBidi" w:cstheme="majorBidi"/>
          <w:sz w:val="28"/>
          <w:szCs w:val="28"/>
          <w:lang w:val="en-GB"/>
        </w:rPr>
        <w:t xml:space="preserve"> from SDG 16</w:t>
      </w:r>
      <w:r w:rsidR="00140132" w:rsidRPr="00EE7A19">
        <w:rPr>
          <w:rFonts w:asciiTheme="majorBidi" w:hAnsiTheme="majorBidi" w:cstheme="majorBidi"/>
          <w:sz w:val="28"/>
          <w:szCs w:val="28"/>
          <w:lang w:val="en-GB"/>
        </w:rPr>
        <w:t>, such as illicit financial flows.</w:t>
      </w:r>
      <w:r w:rsidR="00EE7A19">
        <w:rPr>
          <w:rFonts w:asciiTheme="majorBidi" w:hAnsiTheme="majorBidi" w:cstheme="majorBidi"/>
          <w:sz w:val="28"/>
          <w:szCs w:val="28"/>
          <w:lang w:val="en-GB"/>
        </w:rPr>
        <w:t xml:space="preserve"> One possible solution we can offer is shifting paragraph 8 down into this section</w:t>
      </w:r>
      <w:r w:rsidR="00840E0B">
        <w:rPr>
          <w:rFonts w:asciiTheme="majorBidi" w:hAnsiTheme="majorBidi" w:cstheme="majorBidi"/>
          <w:sz w:val="28"/>
          <w:szCs w:val="28"/>
          <w:lang w:val="en-GB"/>
        </w:rPr>
        <w:t>.</w:t>
      </w:r>
    </w:p>
    <w:p w14:paraId="5D4E2694" w14:textId="7FD7D683" w:rsidR="00840E0B" w:rsidRDefault="00840E0B" w:rsidP="00585A2E">
      <w:pPr>
        <w:pStyle w:val="ListParagraph"/>
        <w:numPr>
          <w:ilvl w:val="0"/>
          <w:numId w:val="1"/>
        </w:numPr>
        <w:jc w:val="both"/>
        <w:rPr>
          <w:rFonts w:asciiTheme="majorBidi" w:hAnsiTheme="majorBidi" w:cstheme="majorBidi"/>
          <w:sz w:val="28"/>
          <w:szCs w:val="28"/>
          <w:lang w:val="en-GB"/>
        </w:rPr>
      </w:pPr>
      <w:proofErr w:type="gramStart"/>
      <w:r>
        <w:rPr>
          <w:rFonts w:asciiTheme="majorBidi" w:hAnsiTheme="majorBidi" w:cstheme="majorBidi"/>
          <w:sz w:val="28"/>
          <w:szCs w:val="28"/>
          <w:lang w:val="en-GB"/>
        </w:rPr>
        <w:t>On the whole</w:t>
      </w:r>
      <w:proofErr w:type="gramEnd"/>
      <w:r>
        <w:rPr>
          <w:rFonts w:asciiTheme="majorBidi" w:hAnsiTheme="majorBidi" w:cstheme="majorBidi"/>
          <w:sz w:val="28"/>
          <w:szCs w:val="28"/>
          <w:lang w:val="en-GB"/>
        </w:rPr>
        <w:t xml:space="preserve"> regarding the section entitled ‘realizing sustainable development’. Perhaps the best way would be to have paragraphs on each SDG, because we need to have </w:t>
      </w:r>
      <w:r w:rsidR="00226AED">
        <w:rPr>
          <w:rFonts w:asciiTheme="majorBidi" w:hAnsiTheme="majorBidi" w:cstheme="majorBidi"/>
          <w:sz w:val="28"/>
          <w:szCs w:val="28"/>
          <w:lang w:val="en-GB"/>
        </w:rPr>
        <w:t xml:space="preserve">a </w:t>
      </w:r>
      <w:proofErr w:type="gramStart"/>
      <w:r w:rsidR="00226AED">
        <w:rPr>
          <w:rFonts w:asciiTheme="majorBidi" w:hAnsiTheme="majorBidi" w:cstheme="majorBidi"/>
          <w:sz w:val="28"/>
          <w:szCs w:val="28"/>
          <w:lang w:val="en-GB"/>
        </w:rPr>
        <w:t>criteria</w:t>
      </w:r>
      <w:proofErr w:type="gramEnd"/>
      <w:r w:rsidR="00226AED">
        <w:rPr>
          <w:rFonts w:asciiTheme="majorBidi" w:hAnsiTheme="majorBidi" w:cstheme="majorBidi"/>
          <w:sz w:val="28"/>
          <w:szCs w:val="28"/>
          <w:lang w:val="en-GB"/>
        </w:rPr>
        <w:t xml:space="preserve"> on which issues should get standalone paragraph. </w:t>
      </w:r>
      <w:r>
        <w:rPr>
          <w:rFonts w:asciiTheme="majorBidi" w:hAnsiTheme="majorBidi" w:cstheme="majorBidi"/>
          <w:sz w:val="28"/>
          <w:szCs w:val="28"/>
          <w:lang w:val="en-GB"/>
        </w:rPr>
        <w:t>If we start singling out specific targets from certain SDGS,</w:t>
      </w:r>
      <w:r w:rsidR="00226AED">
        <w:rPr>
          <w:rFonts w:asciiTheme="majorBidi" w:hAnsiTheme="majorBidi" w:cstheme="majorBidi"/>
          <w:sz w:val="28"/>
          <w:szCs w:val="28"/>
          <w:lang w:val="en-GB"/>
        </w:rPr>
        <w:t xml:space="preserve"> it could lead to a never-ending exercise.</w:t>
      </w:r>
    </w:p>
    <w:p w14:paraId="2D2C77E7" w14:textId="77777777" w:rsidR="00275452" w:rsidRDefault="0080752E" w:rsidP="00275452">
      <w:pPr>
        <w:pStyle w:val="ListParagraph"/>
        <w:numPr>
          <w:ilvl w:val="0"/>
          <w:numId w:val="1"/>
        </w:numPr>
        <w:jc w:val="both"/>
        <w:rPr>
          <w:rFonts w:asciiTheme="majorBidi" w:hAnsiTheme="majorBidi" w:cstheme="majorBidi"/>
          <w:sz w:val="28"/>
          <w:szCs w:val="28"/>
          <w:lang w:val="en-GB"/>
        </w:rPr>
      </w:pPr>
      <w:r>
        <w:rPr>
          <w:rFonts w:asciiTheme="majorBidi" w:hAnsiTheme="majorBidi" w:cstheme="majorBidi"/>
          <w:sz w:val="28"/>
          <w:szCs w:val="28"/>
          <w:lang w:val="en-GB"/>
        </w:rPr>
        <w:t>We have concerns on the treatment of climate throughout this text</w:t>
      </w:r>
      <w:r w:rsidR="00C54498">
        <w:rPr>
          <w:rFonts w:asciiTheme="majorBidi" w:hAnsiTheme="majorBidi" w:cstheme="majorBidi"/>
          <w:sz w:val="28"/>
          <w:szCs w:val="28"/>
          <w:lang w:val="en-GB"/>
        </w:rPr>
        <w:t>, as we want to avoid a rewriting of the UNFCCC and its Paris Agreement</w:t>
      </w:r>
      <w:r>
        <w:rPr>
          <w:rFonts w:asciiTheme="majorBidi" w:hAnsiTheme="majorBidi" w:cstheme="majorBidi"/>
          <w:sz w:val="28"/>
          <w:szCs w:val="28"/>
          <w:lang w:val="en-GB"/>
        </w:rPr>
        <w:t xml:space="preserve">. For example, we have heard proposals to caveat technology transfer relating to climate, however, we would stress that the caveat of ‘mutually agreed terms’ has not been used </w:t>
      </w:r>
      <w:r w:rsidR="00C54498">
        <w:rPr>
          <w:rFonts w:asciiTheme="majorBidi" w:hAnsiTheme="majorBidi" w:cstheme="majorBidi"/>
          <w:sz w:val="28"/>
          <w:szCs w:val="28"/>
          <w:lang w:val="en-GB"/>
        </w:rPr>
        <w:t>in the Convention or its Pari</w:t>
      </w:r>
      <w:r w:rsidR="00A54081">
        <w:rPr>
          <w:rFonts w:asciiTheme="majorBidi" w:hAnsiTheme="majorBidi" w:cstheme="majorBidi"/>
          <w:sz w:val="28"/>
          <w:szCs w:val="28"/>
          <w:lang w:val="en-GB"/>
        </w:rPr>
        <w:t>s Agreement.</w:t>
      </w:r>
    </w:p>
    <w:p w14:paraId="01605E34" w14:textId="39C19181" w:rsidR="006E55A5" w:rsidRPr="00275452" w:rsidRDefault="006E55A5" w:rsidP="00275452">
      <w:pPr>
        <w:pStyle w:val="ListParagraph"/>
        <w:numPr>
          <w:ilvl w:val="0"/>
          <w:numId w:val="1"/>
        </w:numPr>
        <w:jc w:val="both"/>
        <w:rPr>
          <w:rFonts w:asciiTheme="majorBidi" w:hAnsiTheme="majorBidi" w:cstheme="majorBidi"/>
          <w:sz w:val="28"/>
          <w:szCs w:val="28"/>
          <w:lang w:val="en-GB"/>
        </w:rPr>
      </w:pPr>
      <w:r w:rsidRPr="00275452">
        <w:rPr>
          <w:rFonts w:asciiTheme="majorBidi" w:hAnsiTheme="majorBidi" w:cstheme="majorBidi"/>
          <w:sz w:val="28"/>
          <w:szCs w:val="28"/>
          <w:lang w:val="en-GB"/>
        </w:rPr>
        <w:t>We also have concerns on the utilisation of non-consensual terms throughout the document. We request that as a matter of principle, the standard 2030 Agenda formulation of ‘people in vulnerable situations</w:t>
      </w:r>
      <w:proofErr w:type="gramStart"/>
      <w:r w:rsidRPr="00275452">
        <w:rPr>
          <w:rFonts w:asciiTheme="majorBidi" w:hAnsiTheme="majorBidi" w:cstheme="majorBidi"/>
          <w:sz w:val="28"/>
          <w:szCs w:val="28"/>
          <w:lang w:val="en-GB"/>
        </w:rPr>
        <w:t xml:space="preserve">’ </w:t>
      </w:r>
      <w:r w:rsidR="00A24C6D" w:rsidRPr="00275452">
        <w:rPr>
          <w:rFonts w:asciiTheme="majorBidi" w:hAnsiTheme="majorBidi" w:cstheme="majorBidi"/>
          <w:sz w:val="28"/>
          <w:szCs w:val="28"/>
          <w:lang w:val="en-GB"/>
        </w:rPr>
        <w:t xml:space="preserve"> be</w:t>
      </w:r>
      <w:proofErr w:type="gramEnd"/>
      <w:r w:rsidR="00A24C6D" w:rsidRPr="00275452">
        <w:rPr>
          <w:rFonts w:asciiTheme="majorBidi" w:hAnsiTheme="majorBidi" w:cstheme="majorBidi"/>
          <w:sz w:val="28"/>
          <w:szCs w:val="28"/>
          <w:lang w:val="en-GB"/>
        </w:rPr>
        <w:t xml:space="preserve"> utilised and whenever we have a listing, we request that the FFD listing be utilised as follows ‘</w:t>
      </w:r>
      <w:r w:rsidR="00AB3269" w:rsidRPr="00275452">
        <w:rPr>
          <w:rFonts w:asciiTheme="majorBidi" w:hAnsiTheme="majorBidi" w:cstheme="majorBidi"/>
          <w:sz w:val="28"/>
          <w:szCs w:val="28"/>
          <w:lang w:val="en-GB"/>
        </w:rPr>
        <w:t xml:space="preserve"> </w:t>
      </w:r>
      <w:r w:rsidR="00DE441F" w:rsidRPr="00275452">
        <w:rPr>
          <w:rFonts w:asciiTheme="majorBidi" w:hAnsiTheme="majorBidi" w:cstheme="majorBidi"/>
          <w:sz w:val="28"/>
          <w:szCs w:val="28"/>
          <w:lang w:val="en-GB"/>
        </w:rPr>
        <w:t xml:space="preserve"> </w:t>
      </w:r>
      <w:r w:rsidR="00AB3269" w:rsidRPr="00275452">
        <w:rPr>
          <w:rFonts w:asciiTheme="majorBidi" w:hAnsiTheme="majorBidi" w:cstheme="majorBidi"/>
          <w:sz w:val="28"/>
          <w:szCs w:val="28"/>
          <w:lang w:val="en-GB"/>
        </w:rPr>
        <w:t>sex, age, geography, income,</w:t>
      </w:r>
      <w:r w:rsidR="00275452">
        <w:rPr>
          <w:rFonts w:asciiTheme="majorBidi" w:hAnsiTheme="majorBidi" w:cstheme="majorBidi"/>
          <w:sz w:val="28"/>
          <w:szCs w:val="28"/>
          <w:lang w:val="en-GB"/>
        </w:rPr>
        <w:t xml:space="preserve"> </w:t>
      </w:r>
      <w:r w:rsidR="00AB3269" w:rsidRPr="00275452">
        <w:rPr>
          <w:rFonts w:asciiTheme="majorBidi" w:hAnsiTheme="majorBidi" w:cstheme="majorBidi"/>
          <w:sz w:val="28"/>
          <w:szCs w:val="28"/>
          <w:lang w:val="en-GB"/>
        </w:rPr>
        <w:t>race, ethnicity, migratory status, disability, and other characteristics relevant in national contexts</w:t>
      </w:r>
      <w:r w:rsidR="00DE441F" w:rsidRPr="00275452">
        <w:rPr>
          <w:rFonts w:asciiTheme="majorBidi" w:hAnsiTheme="majorBidi" w:cstheme="majorBidi"/>
          <w:sz w:val="28"/>
          <w:szCs w:val="28"/>
          <w:lang w:val="en-GB"/>
        </w:rPr>
        <w:t xml:space="preserve">’ as was done in </w:t>
      </w:r>
      <w:r w:rsidR="00275452" w:rsidRPr="00275452">
        <w:rPr>
          <w:rFonts w:asciiTheme="majorBidi" w:hAnsiTheme="majorBidi" w:cstheme="majorBidi"/>
          <w:sz w:val="28"/>
          <w:szCs w:val="28"/>
          <w:lang w:val="en-GB"/>
        </w:rPr>
        <w:t>Addis Ababa Action Agenda paragraph 126.</w:t>
      </w:r>
    </w:p>
    <w:p w14:paraId="089590D9" w14:textId="51062D32" w:rsidR="00F77DA0" w:rsidRPr="00931C28" w:rsidRDefault="00EC0DCD" w:rsidP="00931C28">
      <w:pPr>
        <w:ind w:left="360"/>
        <w:jc w:val="both"/>
        <w:rPr>
          <w:rFonts w:asciiTheme="majorBidi" w:hAnsiTheme="majorBidi" w:cstheme="majorBidi"/>
          <w:b/>
          <w:bCs/>
          <w:sz w:val="28"/>
          <w:szCs w:val="28"/>
          <w:u w:val="single"/>
          <w:lang w:val="en-GB"/>
        </w:rPr>
      </w:pPr>
      <w:r w:rsidRPr="009D1C51">
        <w:rPr>
          <w:rFonts w:asciiTheme="majorBidi" w:hAnsiTheme="majorBidi" w:cstheme="majorBidi"/>
          <w:b/>
          <w:bCs/>
          <w:sz w:val="28"/>
          <w:szCs w:val="28"/>
          <w:u w:val="single"/>
          <w:lang w:val="en-GB"/>
        </w:rPr>
        <w:t xml:space="preserve">Domestic Resource Mobilization </w:t>
      </w:r>
    </w:p>
    <w:p w14:paraId="0F5F461D" w14:textId="7235DA1A" w:rsidR="00B90335" w:rsidRDefault="00B90335" w:rsidP="00A27316">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Coming to paras 28 and 29.</w:t>
      </w:r>
      <w:r w:rsidR="0052062F">
        <w:rPr>
          <w:rFonts w:asciiTheme="majorBidi" w:hAnsiTheme="majorBidi" w:cstheme="majorBidi"/>
          <w:sz w:val="28"/>
          <w:szCs w:val="28"/>
          <w:lang w:val="en-GB"/>
        </w:rPr>
        <w:t xml:space="preserve"> We support the general </w:t>
      </w:r>
      <w:r w:rsidR="003B0B68">
        <w:rPr>
          <w:rFonts w:asciiTheme="majorBidi" w:hAnsiTheme="majorBidi" w:cstheme="majorBidi"/>
          <w:sz w:val="28"/>
          <w:szCs w:val="28"/>
          <w:lang w:val="en-GB"/>
        </w:rPr>
        <w:t>balance of paragraph 28</w:t>
      </w:r>
      <w:r w:rsidR="008D4DA5">
        <w:rPr>
          <w:rFonts w:asciiTheme="majorBidi" w:hAnsiTheme="majorBidi" w:cstheme="majorBidi"/>
          <w:sz w:val="28"/>
          <w:szCs w:val="28"/>
          <w:lang w:val="en-GB"/>
        </w:rPr>
        <w:t xml:space="preserve"> as you have drafted. </w:t>
      </w:r>
      <w:r w:rsidR="003B0B68">
        <w:rPr>
          <w:rFonts w:asciiTheme="majorBidi" w:hAnsiTheme="majorBidi" w:cstheme="majorBidi"/>
          <w:sz w:val="28"/>
          <w:szCs w:val="28"/>
          <w:lang w:val="en-GB"/>
        </w:rPr>
        <w:t xml:space="preserve">There needs to be a balance between </w:t>
      </w:r>
      <w:r w:rsidR="008D4DA5">
        <w:rPr>
          <w:rFonts w:asciiTheme="majorBidi" w:hAnsiTheme="majorBidi" w:cstheme="majorBidi"/>
          <w:sz w:val="28"/>
          <w:szCs w:val="28"/>
          <w:lang w:val="en-GB"/>
        </w:rPr>
        <w:t>domestic resource mobilisation</w:t>
      </w:r>
      <w:r w:rsidR="00931C28">
        <w:rPr>
          <w:rFonts w:asciiTheme="majorBidi" w:hAnsiTheme="majorBidi" w:cstheme="majorBidi"/>
          <w:sz w:val="28"/>
          <w:szCs w:val="28"/>
          <w:lang w:val="en-GB"/>
        </w:rPr>
        <w:t xml:space="preserve"> and international support.</w:t>
      </w:r>
    </w:p>
    <w:p w14:paraId="66883095" w14:textId="3F6FEB6A" w:rsidR="00CA578D" w:rsidRDefault="00CA578D" w:rsidP="00A27316">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Overall, we feel that this section is overly prescriptive.</w:t>
      </w:r>
    </w:p>
    <w:p w14:paraId="0BDBB90A" w14:textId="354044CC" w:rsidR="00560C91" w:rsidRPr="007D7098" w:rsidRDefault="00A27316" w:rsidP="00931C28">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29, we do not support the singling out of gender and climate considerations.</w:t>
      </w:r>
      <w:r w:rsidR="00C435B5">
        <w:rPr>
          <w:rFonts w:asciiTheme="majorBidi" w:hAnsiTheme="majorBidi" w:cstheme="majorBidi"/>
          <w:sz w:val="28"/>
          <w:szCs w:val="28"/>
          <w:lang w:val="en-GB"/>
        </w:rPr>
        <w:t xml:space="preserve"> </w:t>
      </w:r>
    </w:p>
    <w:p w14:paraId="02CB074B" w14:textId="77777777" w:rsidR="00E67EDE" w:rsidRDefault="00A27316"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w:t>
      </w:r>
      <w:r w:rsidR="00E67EDE" w:rsidRPr="007D7098">
        <w:rPr>
          <w:rFonts w:asciiTheme="majorBidi" w:hAnsiTheme="majorBidi" w:cstheme="majorBidi"/>
          <w:sz w:val="28"/>
          <w:szCs w:val="28"/>
          <w:lang w:val="en-GB"/>
        </w:rPr>
        <w:t>paragraph 29 (b), we request for clarity on which standards we are referring to.</w:t>
      </w:r>
    </w:p>
    <w:p w14:paraId="19C5F05C" w14:textId="1762EE85" w:rsidR="00183120" w:rsidRPr="007D7098" w:rsidRDefault="00183120" w:rsidP="00A27316">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In paragraph 29 (e), we believe that the issue of national sovereignty should not only apply </w:t>
      </w:r>
      <w:r w:rsidR="00BC23AE">
        <w:rPr>
          <w:rFonts w:asciiTheme="majorBidi" w:hAnsiTheme="majorBidi" w:cstheme="majorBidi"/>
          <w:sz w:val="28"/>
          <w:szCs w:val="28"/>
          <w:lang w:val="en-GB"/>
        </w:rPr>
        <w:t>to this paragraph but to the entirety of actions referenced in paragraph 29</w:t>
      </w:r>
    </w:p>
    <w:p w14:paraId="0D4EA2DC" w14:textId="4BD734A0" w:rsidR="00A27316" w:rsidRPr="007D7098" w:rsidRDefault="00E67EDE" w:rsidP="00A27316">
      <w:pPr>
        <w:pStyle w:val="ListParagraph"/>
        <w:numPr>
          <w:ilvl w:val="0"/>
          <w:numId w:val="2"/>
        </w:numPr>
        <w:rPr>
          <w:rFonts w:asciiTheme="majorBidi" w:hAnsiTheme="majorBidi" w:cstheme="majorBidi"/>
          <w:sz w:val="28"/>
          <w:szCs w:val="28"/>
          <w:lang w:val="en-GB"/>
        </w:rPr>
      </w:pPr>
      <w:proofErr w:type="gramStart"/>
      <w:r w:rsidRPr="007D7098">
        <w:rPr>
          <w:rFonts w:asciiTheme="majorBidi" w:hAnsiTheme="majorBidi" w:cstheme="majorBidi"/>
          <w:sz w:val="28"/>
          <w:szCs w:val="28"/>
          <w:lang w:val="en-GB"/>
        </w:rPr>
        <w:t>In  paragraph</w:t>
      </w:r>
      <w:proofErr w:type="gramEnd"/>
      <w:r w:rsidRPr="007D7098">
        <w:rPr>
          <w:rFonts w:asciiTheme="majorBidi" w:hAnsiTheme="majorBidi" w:cstheme="majorBidi"/>
          <w:sz w:val="28"/>
          <w:szCs w:val="28"/>
          <w:lang w:val="en-GB"/>
        </w:rPr>
        <w:t xml:space="preserve"> </w:t>
      </w:r>
      <w:r w:rsidR="00040DF6" w:rsidRPr="007D7098">
        <w:rPr>
          <w:rFonts w:asciiTheme="majorBidi" w:hAnsiTheme="majorBidi" w:cstheme="majorBidi"/>
          <w:sz w:val="28"/>
          <w:szCs w:val="28"/>
          <w:lang w:val="en-GB"/>
        </w:rPr>
        <w:t>29 (f), we suggest the addition of ‘in line with national circumstances and prioritie</w:t>
      </w:r>
      <w:r w:rsidR="00CB2E5C" w:rsidRPr="007D7098">
        <w:rPr>
          <w:rFonts w:asciiTheme="majorBidi" w:hAnsiTheme="majorBidi" w:cstheme="majorBidi"/>
          <w:sz w:val="28"/>
          <w:szCs w:val="28"/>
          <w:lang w:val="en-GB"/>
        </w:rPr>
        <w:t>s.</w:t>
      </w:r>
    </w:p>
    <w:p w14:paraId="2A1D7AF0" w14:textId="328AD30D" w:rsidR="00CB2E5C" w:rsidRPr="007D7098" w:rsidRDefault="00CB2E5C"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29 (g), we request the deletion of the listing of options as we find it overly prescriptive. We also request the addition of </w:t>
      </w:r>
      <w:r w:rsidR="001F362C" w:rsidRPr="007D7098">
        <w:rPr>
          <w:rFonts w:asciiTheme="majorBidi" w:hAnsiTheme="majorBidi" w:cstheme="majorBidi"/>
          <w:sz w:val="28"/>
          <w:szCs w:val="28"/>
          <w:lang w:val="en-GB"/>
        </w:rPr>
        <w:t>the principle of CBDR and efforts to eradicate poverty.</w:t>
      </w:r>
      <w:r w:rsidR="00931C28">
        <w:rPr>
          <w:rFonts w:asciiTheme="majorBidi" w:hAnsiTheme="majorBidi" w:cstheme="majorBidi"/>
          <w:sz w:val="28"/>
          <w:szCs w:val="28"/>
          <w:lang w:val="en-GB"/>
        </w:rPr>
        <w:t xml:space="preserve"> </w:t>
      </w:r>
    </w:p>
    <w:p w14:paraId="7CEF1F3F" w14:textId="34A2C9F9" w:rsidR="001F362C" w:rsidRPr="007D7098" w:rsidRDefault="001F362C"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29 (k), we request the deletion of the reference to ‘aiming to reach ratios of at least 15%</w:t>
      </w:r>
      <w:r w:rsidR="005757B2" w:rsidRPr="007D7098">
        <w:rPr>
          <w:rFonts w:asciiTheme="majorBidi" w:hAnsiTheme="majorBidi" w:cstheme="majorBidi"/>
          <w:sz w:val="28"/>
          <w:szCs w:val="28"/>
          <w:lang w:val="en-GB"/>
        </w:rPr>
        <w:t>’ as there is no one size fits all</w:t>
      </w:r>
      <w:r w:rsidR="009D1C51">
        <w:rPr>
          <w:rFonts w:asciiTheme="majorBidi" w:hAnsiTheme="majorBidi" w:cstheme="majorBidi"/>
          <w:sz w:val="28"/>
          <w:szCs w:val="28"/>
          <w:lang w:val="en-GB"/>
        </w:rPr>
        <w:t xml:space="preserve"> solution</w:t>
      </w:r>
      <w:r w:rsidR="005757B2" w:rsidRPr="007D7098">
        <w:rPr>
          <w:rFonts w:asciiTheme="majorBidi" w:hAnsiTheme="majorBidi" w:cstheme="majorBidi"/>
          <w:sz w:val="28"/>
          <w:szCs w:val="28"/>
          <w:lang w:val="en-GB"/>
        </w:rPr>
        <w:t>. Instead, we suggest that the co</w:t>
      </w:r>
      <w:r w:rsidR="009D1C51">
        <w:rPr>
          <w:rFonts w:asciiTheme="majorBidi" w:hAnsiTheme="majorBidi" w:cstheme="majorBidi"/>
          <w:sz w:val="28"/>
          <w:szCs w:val="28"/>
          <w:lang w:val="en-GB"/>
        </w:rPr>
        <w:t>-</w:t>
      </w:r>
      <w:proofErr w:type="spellStart"/>
      <w:r w:rsidR="005757B2" w:rsidRPr="007D7098">
        <w:rPr>
          <w:rFonts w:asciiTheme="majorBidi" w:hAnsiTheme="majorBidi" w:cstheme="majorBidi"/>
          <w:sz w:val="28"/>
          <w:szCs w:val="28"/>
          <w:lang w:val="en-GB"/>
        </w:rPr>
        <w:t>facs</w:t>
      </w:r>
      <w:proofErr w:type="spellEnd"/>
      <w:r w:rsidR="005757B2" w:rsidRPr="007D7098">
        <w:rPr>
          <w:rFonts w:asciiTheme="majorBidi" w:hAnsiTheme="majorBidi" w:cstheme="majorBidi"/>
          <w:sz w:val="28"/>
          <w:szCs w:val="28"/>
          <w:lang w:val="en-GB"/>
        </w:rPr>
        <w:t xml:space="preserve"> explore a specific quantitative target </w:t>
      </w:r>
      <w:r w:rsidR="00443702">
        <w:rPr>
          <w:rFonts w:asciiTheme="majorBidi" w:hAnsiTheme="majorBidi" w:cstheme="majorBidi"/>
          <w:sz w:val="28"/>
          <w:szCs w:val="28"/>
          <w:lang w:val="en-GB"/>
        </w:rPr>
        <w:t>of capacity building</w:t>
      </w:r>
      <w:r w:rsidR="005757B2" w:rsidRPr="007D7098">
        <w:rPr>
          <w:rFonts w:asciiTheme="majorBidi" w:hAnsiTheme="majorBidi" w:cstheme="majorBidi"/>
          <w:sz w:val="28"/>
          <w:szCs w:val="28"/>
          <w:lang w:val="en-GB"/>
        </w:rPr>
        <w:t xml:space="preserve"> support to be provided, rather than imposing a uniform </w:t>
      </w:r>
      <w:r w:rsidR="00443702">
        <w:rPr>
          <w:rFonts w:asciiTheme="majorBidi" w:hAnsiTheme="majorBidi" w:cstheme="majorBidi"/>
          <w:sz w:val="28"/>
          <w:szCs w:val="28"/>
          <w:lang w:val="en-GB"/>
        </w:rPr>
        <w:t xml:space="preserve">tax </w:t>
      </w:r>
      <w:r w:rsidR="005757B2" w:rsidRPr="007D7098">
        <w:rPr>
          <w:rFonts w:asciiTheme="majorBidi" w:hAnsiTheme="majorBidi" w:cstheme="majorBidi"/>
          <w:sz w:val="28"/>
          <w:szCs w:val="28"/>
          <w:lang w:val="en-GB"/>
        </w:rPr>
        <w:t>target on all developing countries.</w:t>
      </w:r>
      <w:r w:rsidR="00EB3DA0">
        <w:rPr>
          <w:rFonts w:asciiTheme="majorBidi" w:hAnsiTheme="majorBidi" w:cstheme="majorBidi"/>
          <w:sz w:val="28"/>
          <w:szCs w:val="28"/>
          <w:lang w:val="en-GB"/>
        </w:rPr>
        <w:t xml:space="preserve"> For example, the proposal just made by the African Group to allocate 10% of ODA to supporting tax administration.</w:t>
      </w:r>
    </w:p>
    <w:p w14:paraId="610C1C14" w14:textId="77777777" w:rsidR="00E10005" w:rsidRPr="007D7098" w:rsidRDefault="005757B2"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30 (a), we request </w:t>
      </w:r>
      <w:r w:rsidR="0090235D" w:rsidRPr="007D7098">
        <w:rPr>
          <w:rFonts w:asciiTheme="majorBidi" w:hAnsiTheme="majorBidi" w:cstheme="majorBidi"/>
          <w:sz w:val="28"/>
          <w:szCs w:val="28"/>
          <w:lang w:val="en-GB"/>
        </w:rPr>
        <w:t xml:space="preserve">that the reference to frameworks be </w:t>
      </w:r>
      <w:proofErr w:type="gramStart"/>
      <w:r w:rsidR="0090235D" w:rsidRPr="007D7098">
        <w:rPr>
          <w:rFonts w:asciiTheme="majorBidi" w:hAnsiTheme="majorBidi" w:cstheme="majorBidi"/>
          <w:sz w:val="28"/>
          <w:szCs w:val="28"/>
          <w:lang w:val="en-GB"/>
        </w:rPr>
        <w:t>deleted</w:t>
      </w:r>
      <w:proofErr w:type="gramEnd"/>
      <w:r w:rsidR="0090235D" w:rsidRPr="007D7098">
        <w:rPr>
          <w:rFonts w:asciiTheme="majorBidi" w:hAnsiTheme="majorBidi" w:cstheme="majorBidi"/>
          <w:sz w:val="28"/>
          <w:szCs w:val="28"/>
          <w:lang w:val="en-GB"/>
        </w:rPr>
        <w:t xml:space="preserve"> and the </w:t>
      </w:r>
      <w:r w:rsidR="00E10005" w:rsidRPr="007D7098">
        <w:rPr>
          <w:rFonts w:asciiTheme="majorBidi" w:hAnsiTheme="majorBidi" w:cstheme="majorBidi"/>
          <w:sz w:val="28"/>
          <w:szCs w:val="28"/>
          <w:lang w:val="en-GB"/>
        </w:rPr>
        <w:t>focus be on ensuring that international tax cooperation is beneficial to all parties, in order to ensure their participation on an equal footing.</w:t>
      </w:r>
    </w:p>
    <w:p w14:paraId="34B38B08" w14:textId="77777777" w:rsidR="00F0123B" w:rsidRPr="007D7098" w:rsidRDefault="00E10005"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We support paragraph 30 (b), (c), and (d)</w:t>
      </w:r>
      <w:r w:rsidR="00F0123B" w:rsidRPr="007D7098">
        <w:rPr>
          <w:rFonts w:asciiTheme="majorBidi" w:hAnsiTheme="majorBidi" w:cstheme="majorBidi"/>
          <w:sz w:val="28"/>
          <w:szCs w:val="28"/>
          <w:lang w:val="en-GB"/>
        </w:rPr>
        <w:t>.</w:t>
      </w:r>
    </w:p>
    <w:p w14:paraId="65E196C5" w14:textId="069FD5F5" w:rsidR="005757B2" w:rsidRPr="007D7098" w:rsidRDefault="00F0123B"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30 (e), we propose the addition of ‘</w:t>
      </w:r>
      <w:proofErr w:type="gramStart"/>
      <w:r w:rsidRPr="007D7098">
        <w:rPr>
          <w:rFonts w:asciiTheme="majorBidi" w:hAnsiTheme="majorBidi" w:cstheme="majorBidi"/>
          <w:sz w:val="28"/>
          <w:szCs w:val="28"/>
          <w:lang w:val="en-GB"/>
        </w:rPr>
        <w:t>countries  facing</w:t>
      </w:r>
      <w:proofErr w:type="gramEnd"/>
      <w:r w:rsidRPr="007D7098">
        <w:rPr>
          <w:rFonts w:asciiTheme="majorBidi" w:hAnsiTheme="majorBidi" w:cstheme="majorBidi"/>
          <w:sz w:val="28"/>
          <w:szCs w:val="28"/>
          <w:lang w:val="en-GB"/>
        </w:rPr>
        <w:t xml:space="preserve"> specific challenges’ in the listing </w:t>
      </w:r>
      <w:r w:rsidR="00F45B66" w:rsidRPr="007D7098">
        <w:rPr>
          <w:rFonts w:asciiTheme="majorBidi" w:hAnsiTheme="majorBidi" w:cstheme="majorBidi"/>
          <w:sz w:val="28"/>
          <w:szCs w:val="28"/>
          <w:lang w:val="en-GB"/>
        </w:rPr>
        <w:t xml:space="preserve">and suggest that the </w:t>
      </w:r>
      <w:r w:rsidR="00676C56" w:rsidRPr="007D7098">
        <w:rPr>
          <w:rFonts w:asciiTheme="majorBidi" w:hAnsiTheme="majorBidi" w:cstheme="majorBidi"/>
          <w:sz w:val="28"/>
          <w:szCs w:val="28"/>
          <w:lang w:val="en-GB"/>
        </w:rPr>
        <w:t xml:space="preserve">paragraph contain an outright commitment to establishing a global beneficial ownership registry rather than simply further evaluating. </w:t>
      </w:r>
    </w:p>
    <w:p w14:paraId="2BB23DED" w14:textId="72834EBE" w:rsidR="0010286F" w:rsidRPr="007D7098" w:rsidRDefault="0010286F"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 xml:space="preserve">In paragraph 30 (g), we request the addition of financial assistance </w:t>
      </w:r>
      <w:r w:rsidR="005C07DE" w:rsidRPr="007D7098">
        <w:rPr>
          <w:rFonts w:asciiTheme="majorBidi" w:hAnsiTheme="majorBidi" w:cstheme="majorBidi"/>
          <w:sz w:val="28"/>
          <w:szCs w:val="28"/>
          <w:lang w:val="en-GB"/>
        </w:rPr>
        <w:t xml:space="preserve">and request that the paragraph’s focus be shifted away from the </w:t>
      </w:r>
      <w:proofErr w:type="gramStart"/>
      <w:r w:rsidR="005C07DE" w:rsidRPr="007D7098">
        <w:rPr>
          <w:rFonts w:asciiTheme="majorBidi" w:hAnsiTheme="majorBidi" w:cstheme="majorBidi"/>
          <w:sz w:val="28"/>
          <w:szCs w:val="28"/>
          <w:lang w:val="en-GB"/>
        </w:rPr>
        <w:t>two pillar</w:t>
      </w:r>
      <w:proofErr w:type="gramEnd"/>
      <w:r w:rsidR="005C07DE" w:rsidRPr="007D7098">
        <w:rPr>
          <w:rFonts w:asciiTheme="majorBidi" w:hAnsiTheme="majorBidi" w:cstheme="majorBidi"/>
          <w:sz w:val="28"/>
          <w:szCs w:val="28"/>
          <w:lang w:val="en-GB"/>
        </w:rPr>
        <w:t xml:space="preserve"> solution to instead</w:t>
      </w:r>
      <w:r w:rsidR="00934716">
        <w:rPr>
          <w:rFonts w:asciiTheme="majorBidi" w:hAnsiTheme="majorBidi" w:cstheme="majorBidi"/>
          <w:sz w:val="28"/>
          <w:szCs w:val="28"/>
          <w:lang w:val="en-GB"/>
        </w:rPr>
        <w:t xml:space="preserve"> the provision of</w:t>
      </w:r>
      <w:r w:rsidR="005C07DE" w:rsidRPr="007D7098">
        <w:rPr>
          <w:rFonts w:asciiTheme="majorBidi" w:hAnsiTheme="majorBidi" w:cstheme="majorBidi"/>
          <w:sz w:val="28"/>
          <w:szCs w:val="28"/>
          <w:lang w:val="en-GB"/>
        </w:rPr>
        <w:t xml:space="preserve"> support for developing countrie to meaningfully participate in ongoing negotiations on the UN framework Convention on International Tax Cooperation.</w:t>
      </w:r>
    </w:p>
    <w:p w14:paraId="03129E61" w14:textId="48652147" w:rsidR="002D2005" w:rsidRPr="007D7098" w:rsidRDefault="002D2005"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In paragraph 31 (b), we support the reference to an ECOSOC Special Meeting on Financial Integrity. We suggest that the scope of the meeting be expanded to include developing norms and standards, undertaking peer review, coordinating action on financial integrity and developing and exchanging best practices.</w:t>
      </w:r>
      <w:r w:rsidR="00934716">
        <w:rPr>
          <w:rFonts w:asciiTheme="majorBidi" w:hAnsiTheme="majorBidi" w:cstheme="majorBidi"/>
          <w:sz w:val="28"/>
          <w:szCs w:val="28"/>
          <w:lang w:val="en-GB"/>
        </w:rPr>
        <w:t xml:space="preserve"> Furthermore, we propose requesting ECOSOC</w:t>
      </w:r>
      <w:r w:rsidR="00A54081">
        <w:rPr>
          <w:rFonts w:asciiTheme="majorBidi" w:hAnsiTheme="majorBidi" w:cstheme="majorBidi"/>
          <w:sz w:val="28"/>
          <w:szCs w:val="28"/>
          <w:lang w:val="en-GB"/>
        </w:rPr>
        <w:t>, through an</w:t>
      </w:r>
      <w:r w:rsidR="002F4DCD">
        <w:rPr>
          <w:rFonts w:asciiTheme="majorBidi" w:hAnsiTheme="majorBidi" w:cstheme="majorBidi"/>
          <w:sz w:val="28"/>
          <w:szCs w:val="28"/>
          <w:lang w:val="en-GB"/>
        </w:rPr>
        <w:t xml:space="preserve"> inter-governmental process</w:t>
      </w:r>
      <w:r w:rsidR="00487590">
        <w:rPr>
          <w:rFonts w:asciiTheme="majorBidi" w:hAnsiTheme="majorBidi" w:cstheme="majorBidi"/>
          <w:sz w:val="28"/>
          <w:szCs w:val="28"/>
          <w:lang w:val="en-GB"/>
        </w:rPr>
        <w:t xml:space="preserve"> open to all Member States,</w:t>
      </w:r>
      <w:r w:rsidR="002F4DCD">
        <w:rPr>
          <w:rFonts w:asciiTheme="majorBidi" w:hAnsiTheme="majorBidi" w:cstheme="majorBidi"/>
          <w:sz w:val="28"/>
          <w:szCs w:val="28"/>
          <w:lang w:val="en-GB"/>
        </w:rPr>
        <w:t xml:space="preserve"> </w:t>
      </w:r>
      <w:r w:rsidR="00934716">
        <w:rPr>
          <w:rFonts w:asciiTheme="majorBidi" w:hAnsiTheme="majorBidi" w:cstheme="majorBidi"/>
          <w:sz w:val="28"/>
          <w:szCs w:val="28"/>
          <w:lang w:val="en-GB"/>
        </w:rPr>
        <w:t>to determine the modalities for this meeting.</w:t>
      </w:r>
    </w:p>
    <w:p w14:paraId="5698D394" w14:textId="7895E9CB" w:rsidR="002951D6" w:rsidRPr="007D7098" w:rsidRDefault="002951D6"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We support paragraph 31(d).</w:t>
      </w:r>
    </w:p>
    <w:p w14:paraId="7858A3F0" w14:textId="77777777" w:rsidR="00D96B13" w:rsidRDefault="002951D6" w:rsidP="00A27316">
      <w:pPr>
        <w:pStyle w:val="ListParagraph"/>
        <w:numPr>
          <w:ilvl w:val="0"/>
          <w:numId w:val="2"/>
        </w:numPr>
        <w:rPr>
          <w:rFonts w:asciiTheme="majorBidi" w:hAnsiTheme="majorBidi" w:cstheme="majorBidi"/>
          <w:sz w:val="28"/>
          <w:szCs w:val="28"/>
          <w:lang w:val="en-GB"/>
        </w:rPr>
      </w:pPr>
      <w:r w:rsidRPr="007D7098">
        <w:rPr>
          <w:rFonts w:asciiTheme="majorBidi" w:hAnsiTheme="majorBidi" w:cstheme="majorBidi"/>
          <w:sz w:val="28"/>
          <w:szCs w:val="28"/>
          <w:lang w:val="en-GB"/>
        </w:rPr>
        <w:t>W</w:t>
      </w:r>
      <w:r w:rsidR="00D96B13" w:rsidRPr="007D7098">
        <w:rPr>
          <w:rFonts w:asciiTheme="majorBidi" w:hAnsiTheme="majorBidi" w:cstheme="majorBidi"/>
          <w:sz w:val="28"/>
          <w:szCs w:val="28"/>
          <w:lang w:val="en-GB"/>
        </w:rPr>
        <w:t>e ask for deletion of the reference to FATF standards in paragraph 31 (e).</w:t>
      </w:r>
    </w:p>
    <w:p w14:paraId="7E46C73D" w14:textId="2EBD0874" w:rsidR="00A47B6B" w:rsidRPr="00A47B6B" w:rsidRDefault="00A47B6B" w:rsidP="00A47B6B">
      <w:pPr>
        <w:rPr>
          <w:rFonts w:asciiTheme="majorBidi" w:hAnsiTheme="majorBidi" w:cstheme="majorBidi"/>
          <w:b/>
          <w:bCs/>
          <w:sz w:val="28"/>
          <w:szCs w:val="28"/>
          <w:u w:val="single"/>
          <w:lang w:val="en-GB"/>
        </w:rPr>
      </w:pPr>
      <w:r w:rsidRPr="00A47B6B">
        <w:rPr>
          <w:rFonts w:asciiTheme="majorBidi" w:hAnsiTheme="majorBidi" w:cstheme="majorBidi"/>
          <w:b/>
          <w:bCs/>
          <w:sz w:val="28"/>
          <w:szCs w:val="28"/>
          <w:u w:val="single"/>
          <w:lang w:val="en-GB"/>
        </w:rPr>
        <w:t>Domestic and international private business and finance</w:t>
      </w:r>
    </w:p>
    <w:p w14:paraId="4BE3D28A" w14:textId="77777777" w:rsid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sidRPr="00A47B6B">
        <w:rPr>
          <w:rFonts w:asciiTheme="majorBidi" w:hAnsiTheme="majorBidi" w:cstheme="majorBidi"/>
          <w:sz w:val="28"/>
          <w:szCs w:val="28"/>
          <w:lang w:val="en-GB"/>
        </w:rPr>
        <w:t xml:space="preserve">We align with the statement delivered by Philippines on behalf of the G77 &amp; China. </w:t>
      </w:r>
      <w:proofErr w:type="gramStart"/>
      <w:r w:rsidRPr="00A47B6B">
        <w:rPr>
          <w:rFonts w:asciiTheme="majorBidi" w:hAnsiTheme="majorBidi" w:cstheme="majorBidi"/>
          <w:sz w:val="28"/>
          <w:szCs w:val="28"/>
          <w:lang w:val="en-GB"/>
        </w:rPr>
        <w:t>It is clear that the</w:t>
      </w:r>
      <w:proofErr w:type="gramEnd"/>
      <w:r w:rsidRPr="00A47B6B">
        <w:rPr>
          <w:rFonts w:asciiTheme="majorBidi" w:hAnsiTheme="majorBidi" w:cstheme="majorBidi"/>
          <w:sz w:val="28"/>
          <w:szCs w:val="28"/>
          <w:lang w:val="en-GB"/>
        </w:rPr>
        <w:t xml:space="preserve"> private sector has not delivered as per expectations, </w:t>
      </w:r>
    </w:p>
    <w:p w14:paraId="0A9CAB7F" w14:textId="2D0C4C9C"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sidRPr="00A47B6B">
        <w:rPr>
          <w:rFonts w:asciiTheme="majorBidi" w:hAnsiTheme="majorBidi" w:cstheme="majorBidi"/>
          <w:sz w:val="28"/>
          <w:szCs w:val="28"/>
          <w:lang w:val="en-GB"/>
        </w:rPr>
        <w:t xml:space="preserve">when we consider investment barriers, we must consider barriers at the global level, whereas the current chapter has an overwhelming focus on domestic measures. </w:t>
      </w:r>
    </w:p>
    <w:p w14:paraId="3D97E2C3"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sidRPr="00A47B6B">
        <w:rPr>
          <w:rFonts w:asciiTheme="majorBidi" w:hAnsiTheme="majorBidi" w:cstheme="majorBidi"/>
          <w:sz w:val="28"/>
          <w:szCs w:val="28"/>
          <w:lang w:val="en-GB"/>
        </w:rPr>
        <w:t>We support the reference in paragraph 33 to ‘global enabling environment’</w:t>
      </w:r>
    </w:p>
    <w:p w14:paraId="5407E2F3" w14:textId="1DEBC0EE"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A47B6B">
        <w:rPr>
          <w:rFonts w:asciiTheme="majorBidi" w:hAnsiTheme="majorBidi" w:cstheme="majorBidi"/>
          <w:sz w:val="28"/>
          <w:szCs w:val="28"/>
          <w:lang w:val="en-GB"/>
        </w:rPr>
        <w:t>In paragraph 34 (b), we request the deletion of the second and third sentence as we feel that there is a selective approach to the listing of factors for a business enabling environment, with an overwhelming focus on the domestic aspect. Moreover, we are not sure what the value of a model framework on this issue would be is.</w:t>
      </w:r>
    </w:p>
    <w:p w14:paraId="3A2A07C1" w14:textId="4ADAADB5" w:rsidR="00A47B6B" w:rsidRPr="00A47B6B" w:rsidRDefault="00A47B6B" w:rsidP="00A47B6B">
      <w:pPr>
        <w:pStyle w:val="ListParagraph"/>
        <w:numPr>
          <w:ilvl w:val="0"/>
          <w:numId w:val="2"/>
        </w:numPr>
        <w:spacing w:after="0" w:line="240" w:lineRule="auto"/>
        <w:rPr>
          <w:rFonts w:asciiTheme="majorBidi" w:hAnsiTheme="majorBidi" w:cstheme="majorBidi"/>
          <w:sz w:val="28"/>
          <w:szCs w:val="28"/>
          <w:lang w:val="en-GB"/>
        </w:rPr>
      </w:pPr>
      <w:r>
        <w:rPr>
          <w:rFonts w:asciiTheme="majorBidi" w:hAnsiTheme="majorBidi" w:cstheme="majorBidi"/>
          <w:sz w:val="28"/>
          <w:szCs w:val="28"/>
          <w:lang w:val="en-GB"/>
        </w:rPr>
        <w:t xml:space="preserve"> </w:t>
      </w:r>
      <w:r w:rsidRPr="00A47B6B">
        <w:rPr>
          <w:rFonts w:asciiTheme="majorBidi" w:hAnsiTheme="majorBidi" w:cstheme="majorBidi"/>
          <w:sz w:val="28"/>
          <w:szCs w:val="28"/>
          <w:lang w:val="en-GB"/>
        </w:rPr>
        <w:t>In paragraph 34 (c), we believe that there should be more evidence that these financing instruments work for developing countries before we give a broad mandate to implementing them. Hence, we request its deletion</w:t>
      </w:r>
      <w:r>
        <w:rPr>
          <w:rFonts w:asciiTheme="majorBidi" w:hAnsiTheme="majorBidi" w:cstheme="majorBidi"/>
          <w:sz w:val="28"/>
          <w:szCs w:val="28"/>
          <w:lang w:val="en-GB"/>
        </w:rPr>
        <w:t>.</w:t>
      </w:r>
    </w:p>
    <w:p w14:paraId="185BEB97" w14:textId="6E205786" w:rsidR="00A47B6B" w:rsidRPr="00A47B6B" w:rsidRDefault="00A47B6B" w:rsidP="006C17F7">
      <w:pPr>
        <w:pStyle w:val="ListParagraph"/>
        <w:numPr>
          <w:ilvl w:val="0"/>
          <w:numId w:val="2"/>
        </w:numPr>
        <w:spacing w:after="0" w:line="240" w:lineRule="auto"/>
        <w:rPr>
          <w:rFonts w:asciiTheme="majorBidi" w:hAnsiTheme="majorBidi" w:cstheme="majorBidi"/>
          <w:sz w:val="28"/>
          <w:szCs w:val="28"/>
          <w:lang w:val="en-GB"/>
        </w:rPr>
      </w:pPr>
      <w:r>
        <w:rPr>
          <w:rFonts w:asciiTheme="majorBidi" w:hAnsiTheme="majorBidi" w:cstheme="majorBidi"/>
          <w:sz w:val="28"/>
          <w:szCs w:val="28"/>
          <w:lang w:val="en-GB"/>
        </w:rPr>
        <w:t xml:space="preserve">We </w:t>
      </w:r>
      <w:r w:rsidRPr="00A47B6B">
        <w:rPr>
          <w:rFonts w:asciiTheme="majorBidi" w:hAnsiTheme="majorBidi" w:cstheme="majorBidi"/>
          <w:sz w:val="28"/>
          <w:szCs w:val="28"/>
          <w:lang w:val="en-GB"/>
        </w:rPr>
        <w:t xml:space="preserve">support paragraph 34 (d), </w:t>
      </w:r>
      <w:proofErr w:type="gramStart"/>
      <w:r w:rsidRPr="00A47B6B">
        <w:rPr>
          <w:rFonts w:asciiTheme="majorBidi" w:hAnsiTheme="majorBidi" w:cstheme="majorBidi"/>
          <w:sz w:val="28"/>
          <w:szCs w:val="28"/>
          <w:lang w:val="en-GB"/>
        </w:rPr>
        <w:t>in particular the</w:t>
      </w:r>
      <w:proofErr w:type="gramEnd"/>
      <w:r w:rsidRPr="00A47B6B">
        <w:rPr>
          <w:rFonts w:asciiTheme="majorBidi" w:hAnsiTheme="majorBidi" w:cstheme="majorBidi"/>
          <w:sz w:val="28"/>
          <w:szCs w:val="28"/>
          <w:lang w:val="en-GB"/>
        </w:rPr>
        <w:t xml:space="preserve"> need to </w:t>
      </w:r>
      <w:r w:rsidRPr="006C17F7">
        <w:rPr>
          <w:rFonts w:asciiTheme="majorBidi" w:hAnsiTheme="majorBidi" w:cstheme="majorBidi"/>
          <w:sz w:val="28"/>
          <w:szCs w:val="28"/>
          <w:lang w:val="en-GB"/>
        </w:rPr>
        <w:t xml:space="preserve">review the possible unintended consequences of regulatory and prudential frameworks on MSME lending in developing countries and explore the use of MSME carve-outs. </w:t>
      </w:r>
    </w:p>
    <w:p w14:paraId="0961BAEA" w14:textId="1D6966BA" w:rsidR="00A47B6B" w:rsidRPr="006C17F7" w:rsidRDefault="00A47B6B">
      <w:pPr>
        <w:pStyle w:val="ListParagraph"/>
        <w:numPr>
          <w:ilvl w:val="0"/>
          <w:numId w:val="2"/>
        </w:numPr>
        <w:spacing w:after="0" w:line="240" w:lineRule="auto"/>
        <w:rPr>
          <w:rFonts w:asciiTheme="majorBidi" w:hAnsiTheme="majorBidi" w:cstheme="majorBidi"/>
          <w:sz w:val="28"/>
          <w:szCs w:val="28"/>
          <w:lang w:val="en-GB"/>
        </w:rPr>
      </w:pPr>
      <w:r w:rsidRPr="006C17F7">
        <w:rPr>
          <w:rFonts w:asciiTheme="majorBidi" w:hAnsiTheme="majorBidi" w:cstheme="majorBidi"/>
          <w:sz w:val="28"/>
          <w:szCs w:val="28"/>
          <w:lang w:val="en-GB"/>
        </w:rPr>
        <w:t>In paragraph 34 (g), we propose that the standard 2030 Agenda formulation of people in vulnerable situations be utilised</w:t>
      </w:r>
      <w:r w:rsidR="006C17F7">
        <w:rPr>
          <w:rFonts w:asciiTheme="majorBidi" w:hAnsiTheme="majorBidi" w:cstheme="majorBidi"/>
          <w:sz w:val="28"/>
          <w:szCs w:val="28"/>
          <w:lang w:val="en-GB"/>
        </w:rPr>
        <w:t>.</w:t>
      </w:r>
    </w:p>
    <w:p w14:paraId="4954381B" w14:textId="77777777" w:rsidR="00A47B6B" w:rsidRPr="006C17F7" w:rsidRDefault="00A47B6B" w:rsidP="006C17F7">
      <w:pPr>
        <w:pStyle w:val="ListParagraph"/>
        <w:numPr>
          <w:ilvl w:val="0"/>
          <w:numId w:val="2"/>
        </w:numPr>
        <w:spacing w:after="0" w:line="240" w:lineRule="auto"/>
        <w:rPr>
          <w:rFonts w:asciiTheme="majorBidi" w:hAnsiTheme="majorBidi" w:cstheme="majorBidi"/>
          <w:sz w:val="28"/>
          <w:szCs w:val="28"/>
          <w:lang w:val="en-GB"/>
        </w:rPr>
      </w:pPr>
      <w:r w:rsidRPr="006C17F7">
        <w:rPr>
          <w:rFonts w:asciiTheme="majorBidi" w:hAnsiTheme="majorBidi" w:cstheme="majorBidi"/>
          <w:sz w:val="28"/>
          <w:szCs w:val="28"/>
        </w:rPr>
        <w:t xml:space="preserve">Under 35 (a), we believe that we should explore the establishing an Investment Readiness Accelerator under UN auspices to scale up investment-related support </w:t>
      </w:r>
      <w:r w:rsidRPr="006C17F7">
        <w:rPr>
          <w:rFonts w:asciiTheme="majorBidi" w:hAnsiTheme="majorBidi" w:cstheme="majorBidi"/>
          <w:b/>
          <w:bCs/>
          <w:sz w:val="28"/>
          <w:szCs w:val="28"/>
        </w:rPr>
        <w:t xml:space="preserve">for all </w:t>
      </w:r>
      <w:r w:rsidRPr="006C17F7">
        <w:rPr>
          <w:rFonts w:asciiTheme="majorBidi" w:hAnsiTheme="majorBidi" w:cstheme="majorBidi"/>
          <w:sz w:val="28"/>
          <w:szCs w:val="28"/>
        </w:rPr>
        <w:t>developing countries. Current proposals in the text exclude some developing countries. We had made a similar proposal in our submission to the elements paper.</w:t>
      </w:r>
    </w:p>
    <w:p w14:paraId="7AB63B5C" w14:textId="26DA8241" w:rsidR="00A47B6B" w:rsidRPr="006C17F7" w:rsidRDefault="006C17F7" w:rsidP="006C17F7">
      <w:pPr>
        <w:pStyle w:val="ListParagraph"/>
        <w:numPr>
          <w:ilvl w:val="0"/>
          <w:numId w:val="2"/>
        </w:numPr>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00A47B6B" w:rsidRPr="006C17F7">
        <w:rPr>
          <w:rFonts w:asciiTheme="majorBidi" w:hAnsiTheme="majorBidi" w:cstheme="majorBidi"/>
          <w:sz w:val="28"/>
          <w:szCs w:val="28"/>
        </w:rPr>
        <w:t xml:space="preserve">We fully support 35 (g) and cannot accept its deletion from the Rev-1 without the opportunity for more rationale and more feedback. The need for </w:t>
      </w:r>
      <w:proofErr w:type="gramStart"/>
      <w:r w:rsidR="00A47B6B" w:rsidRPr="006C17F7">
        <w:rPr>
          <w:rFonts w:asciiTheme="majorBidi" w:hAnsiTheme="majorBidi" w:cstheme="majorBidi"/>
          <w:sz w:val="28"/>
          <w:szCs w:val="28"/>
        </w:rPr>
        <w:t>the  International</w:t>
      </w:r>
      <w:proofErr w:type="gramEnd"/>
      <w:r w:rsidR="00A47B6B" w:rsidRPr="006C17F7">
        <w:rPr>
          <w:rFonts w:asciiTheme="majorBidi" w:hAnsiTheme="majorBidi" w:cstheme="majorBidi"/>
          <w:sz w:val="28"/>
          <w:szCs w:val="28"/>
        </w:rPr>
        <w:t xml:space="preserve"> Finance Corporation to scale up the use of the International Development Association Private Sector Window is key and hence we request for the retention of this paragraph in Rev-1. </w:t>
      </w:r>
    </w:p>
    <w:p w14:paraId="670126F7" w14:textId="77777777" w:rsidR="00A47B6B" w:rsidRPr="006C17F7" w:rsidRDefault="00A47B6B" w:rsidP="006C17F7">
      <w:pPr>
        <w:pStyle w:val="ListParagraph"/>
        <w:numPr>
          <w:ilvl w:val="0"/>
          <w:numId w:val="2"/>
        </w:numPr>
        <w:spacing w:after="0" w:line="240" w:lineRule="auto"/>
        <w:rPr>
          <w:rFonts w:asciiTheme="majorBidi" w:hAnsiTheme="majorBidi" w:cstheme="majorBidi"/>
          <w:sz w:val="28"/>
          <w:szCs w:val="28"/>
        </w:rPr>
      </w:pPr>
      <w:r w:rsidRPr="006C17F7">
        <w:rPr>
          <w:rFonts w:asciiTheme="majorBidi" w:hAnsiTheme="majorBidi" w:cstheme="majorBidi"/>
          <w:sz w:val="28"/>
          <w:szCs w:val="28"/>
        </w:rPr>
        <w:t xml:space="preserve">We fully support paragraph 35 (i), on the proposal for MDBs to provide enhanced technical assistance in a coordinated manner, including through the establishment of a Pooled Technical Assistance Platform, to help developing countries, particularly countries in special situations, originate, prepare and support high-impact infrastructure projects. We believe that proposal for a pooled technical assistance platform is one of the most </w:t>
      </w:r>
      <w:proofErr w:type="gramStart"/>
      <w:r w:rsidRPr="006C17F7">
        <w:rPr>
          <w:rFonts w:asciiTheme="majorBidi" w:hAnsiTheme="majorBidi" w:cstheme="majorBidi"/>
          <w:sz w:val="28"/>
          <w:szCs w:val="28"/>
        </w:rPr>
        <w:t>action oriented</w:t>
      </w:r>
      <w:proofErr w:type="gramEnd"/>
      <w:r w:rsidRPr="006C17F7">
        <w:rPr>
          <w:rFonts w:asciiTheme="majorBidi" w:hAnsiTheme="majorBidi" w:cstheme="majorBidi"/>
          <w:sz w:val="28"/>
          <w:szCs w:val="28"/>
        </w:rPr>
        <w:t xml:space="preserve"> proposals in this entire section. We suggest strengthening 35 (I) in the following three ways: </w:t>
      </w:r>
    </w:p>
    <w:p w14:paraId="3240ACFF"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rPr>
      </w:pPr>
      <w:r w:rsidRPr="00A47B6B">
        <w:rPr>
          <w:rFonts w:asciiTheme="majorBidi" w:hAnsiTheme="majorBidi" w:cstheme="majorBidi"/>
          <w:sz w:val="28"/>
          <w:szCs w:val="28"/>
        </w:rPr>
        <w:t>First, we need a timeframe for this call, as otherwise there is a chance that this call will not be taken on board by MDBs.</w:t>
      </w:r>
    </w:p>
    <w:p w14:paraId="76396F40"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rPr>
      </w:pPr>
      <w:r w:rsidRPr="00A47B6B">
        <w:rPr>
          <w:rFonts w:asciiTheme="majorBidi" w:hAnsiTheme="majorBidi" w:cstheme="majorBidi"/>
          <w:sz w:val="28"/>
          <w:szCs w:val="28"/>
        </w:rPr>
        <w:t xml:space="preserve">Second, we believe that the UN, through its development system and country offices, could also play a role with MDBs in providing such support. Hence this paragraph should have a reference to the UN system as well. </w:t>
      </w:r>
    </w:p>
    <w:p w14:paraId="146DE86F" w14:textId="77777777" w:rsidR="00A47B6B" w:rsidRPr="00A47B6B" w:rsidRDefault="00A47B6B" w:rsidP="00A47B6B">
      <w:pPr>
        <w:pStyle w:val="ListParagraph"/>
        <w:numPr>
          <w:ilvl w:val="0"/>
          <w:numId w:val="2"/>
        </w:numPr>
        <w:spacing w:after="0" w:line="240" w:lineRule="auto"/>
        <w:rPr>
          <w:rFonts w:asciiTheme="majorBidi" w:hAnsiTheme="majorBidi" w:cstheme="majorBidi"/>
          <w:sz w:val="28"/>
          <w:szCs w:val="28"/>
        </w:rPr>
      </w:pPr>
      <w:r w:rsidRPr="00A47B6B">
        <w:rPr>
          <w:rFonts w:asciiTheme="majorBidi" w:hAnsiTheme="majorBidi" w:cstheme="majorBidi"/>
          <w:sz w:val="28"/>
          <w:szCs w:val="28"/>
        </w:rPr>
        <w:t>Third, instead of focusing on just single projects, we suggest the co-</w:t>
      </w:r>
      <w:proofErr w:type="spellStart"/>
      <w:r w:rsidRPr="00A47B6B">
        <w:rPr>
          <w:rFonts w:asciiTheme="majorBidi" w:hAnsiTheme="majorBidi" w:cstheme="majorBidi"/>
          <w:sz w:val="28"/>
          <w:szCs w:val="28"/>
        </w:rPr>
        <w:t>facs</w:t>
      </w:r>
      <w:proofErr w:type="spellEnd"/>
      <w:r w:rsidRPr="00A47B6B">
        <w:rPr>
          <w:rFonts w:asciiTheme="majorBidi" w:hAnsiTheme="majorBidi" w:cstheme="majorBidi"/>
          <w:sz w:val="28"/>
          <w:szCs w:val="28"/>
        </w:rPr>
        <w:t xml:space="preserve"> consider whether this platform could support developing countries in preparing portfolios of high impact infrastructure </w:t>
      </w:r>
      <w:proofErr w:type="gramStart"/>
      <w:r w:rsidRPr="00A47B6B">
        <w:rPr>
          <w:rFonts w:asciiTheme="majorBidi" w:hAnsiTheme="majorBidi" w:cstheme="majorBidi"/>
          <w:sz w:val="28"/>
          <w:szCs w:val="28"/>
        </w:rPr>
        <w:t>projects.Moreover</w:t>
      </w:r>
      <w:proofErr w:type="gramEnd"/>
      <w:r w:rsidRPr="00A47B6B">
        <w:rPr>
          <w:rFonts w:asciiTheme="majorBidi" w:hAnsiTheme="majorBidi" w:cstheme="majorBidi"/>
          <w:sz w:val="28"/>
          <w:szCs w:val="28"/>
        </w:rPr>
        <w:t>, we suggest that middle income countries be added to the listing.</w:t>
      </w:r>
    </w:p>
    <w:p w14:paraId="3CEEAC70" w14:textId="77777777" w:rsidR="00A47B6B" w:rsidRPr="0012322A" w:rsidRDefault="00A47B6B" w:rsidP="0012322A">
      <w:pPr>
        <w:pStyle w:val="ListParagraph"/>
        <w:numPr>
          <w:ilvl w:val="0"/>
          <w:numId w:val="2"/>
        </w:numPr>
        <w:spacing w:after="0" w:line="240" w:lineRule="auto"/>
        <w:rPr>
          <w:rFonts w:asciiTheme="majorBidi" w:hAnsiTheme="majorBidi" w:cstheme="majorBidi"/>
          <w:sz w:val="28"/>
          <w:szCs w:val="28"/>
        </w:rPr>
      </w:pPr>
      <w:r w:rsidRPr="0012322A">
        <w:rPr>
          <w:rFonts w:asciiTheme="majorBidi" w:hAnsiTheme="majorBidi" w:cstheme="majorBidi"/>
          <w:sz w:val="28"/>
          <w:szCs w:val="28"/>
        </w:rPr>
        <w:t>We fully support 35 (K). We</w:t>
      </w:r>
      <w:r w:rsidRPr="0012322A" w:rsidDel="007B75AD">
        <w:rPr>
          <w:rFonts w:asciiTheme="majorBidi" w:hAnsiTheme="majorBidi" w:cstheme="majorBidi"/>
          <w:sz w:val="28"/>
          <w:szCs w:val="28"/>
        </w:rPr>
        <w:t xml:space="preserve"> </w:t>
      </w:r>
      <w:r w:rsidRPr="0012322A">
        <w:rPr>
          <w:rFonts w:asciiTheme="majorBidi" w:hAnsiTheme="majorBidi" w:cstheme="majorBidi"/>
          <w:sz w:val="28"/>
          <w:szCs w:val="28"/>
        </w:rPr>
        <w:t xml:space="preserve">do not just need transparency, but rather we need to work with stakeholders to re-evaluate credit rating methodologies and existing financial regulation. Hence the proposals made to refocus this paragraph on only transparency, without any </w:t>
      </w:r>
      <w:proofErr w:type="gramStart"/>
      <w:r w:rsidRPr="0012322A">
        <w:rPr>
          <w:rFonts w:asciiTheme="majorBidi" w:hAnsiTheme="majorBidi" w:cstheme="majorBidi"/>
          <w:sz w:val="28"/>
          <w:szCs w:val="28"/>
        </w:rPr>
        <w:t>evaluation,  is</w:t>
      </w:r>
      <w:proofErr w:type="gramEnd"/>
      <w:r w:rsidRPr="0012322A">
        <w:rPr>
          <w:rFonts w:asciiTheme="majorBidi" w:hAnsiTheme="majorBidi" w:cstheme="majorBidi"/>
          <w:sz w:val="28"/>
          <w:szCs w:val="28"/>
        </w:rPr>
        <w:t xml:space="preserve"> not acceptable to us.</w:t>
      </w:r>
    </w:p>
    <w:p w14:paraId="3C20E967" w14:textId="7527B0D9" w:rsidR="00A47B6B" w:rsidRPr="0012322A" w:rsidRDefault="0012322A">
      <w:pPr>
        <w:pStyle w:val="ListParagraph"/>
        <w:numPr>
          <w:ilvl w:val="0"/>
          <w:numId w:val="2"/>
        </w:numPr>
        <w:spacing w:after="0" w:line="240" w:lineRule="auto"/>
        <w:rPr>
          <w:rFonts w:asciiTheme="majorBidi" w:hAnsiTheme="majorBidi" w:cstheme="majorBidi"/>
          <w:sz w:val="28"/>
          <w:szCs w:val="28"/>
        </w:rPr>
      </w:pPr>
      <w:r w:rsidRPr="0012322A">
        <w:rPr>
          <w:rFonts w:asciiTheme="majorBidi" w:hAnsiTheme="majorBidi" w:cstheme="majorBidi"/>
          <w:sz w:val="28"/>
          <w:szCs w:val="28"/>
        </w:rPr>
        <w:t xml:space="preserve"> </w:t>
      </w:r>
      <w:r w:rsidR="00A47B6B" w:rsidRPr="0012322A">
        <w:rPr>
          <w:rFonts w:asciiTheme="majorBidi" w:hAnsiTheme="majorBidi" w:cstheme="majorBidi"/>
          <w:sz w:val="28"/>
          <w:szCs w:val="28"/>
        </w:rPr>
        <w:t xml:space="preserve">In paragraph 36, we are still considering the various proposals in its sub-actions. However, we are concerned that the subsection on sustainable business and legislation could burden developing countries, without necessarily </w:t>
      </w:r>
      <w:proofErr w:type="spellStart"/>
      <w:r w:rsidR="00A47B6B" w:rsidRPr="0012322A">
        <w:rPr>
          <w:rFonts w:asciiTheme="majorBidi" w:hAnsiTheme="majorBidi" w:cstheme="majorBidi"/>
          <w:sz w:val="28"/>
          <w:szCs w:val="28"/>
        </w:rPr>
        <w:t>mobilising</w:t>
      </w:r>
      <w:proofErr w:type="spellEnd"/>
      <w:r w:rsidR="00A47B6B" w:rsidRPr="0012322A">
        <w:rPr>
          <w:rFonts w:asciiTheme="majorBidi" w:hAnsiTheme="majorBidi" w:cstheme="majorBidi"/>
          <w:sz w:val="28"/>
          <w:szCs w:val="28"/>
        </w:rPr>
        <w:t xml:space="preserve"> private investment. We fully share the concerns raised by AOSIS and other delegations on paragraph 36 (e) on International Sustainability Standards Board and the Global Reporting Initiative and on the taxonomies. </w:t>
      </w:r>
    </w:p>
    <w:p w14:paraId="0184DAD7" w14:textId="77777777" w:rsidR="00A47B6B" w:rsidRPr="0012322A" w:rsidRDefault="00A47B6B" w:rsidP="0012322A">
      <w:pPr>
        <w:pStyle w:val="ListParagraph"/>
        <w:numPr>
          <w:ilvl w:val="0"/>
          <w:numId w:val="2"/>
        </w:numPr>
        <w:spacing w:after="0" w:line="240" w:lineRule="auto"/>
        <w:rPr>
          <w:rFonts w:asciiTheme="majorBidi" w:hAnsiTheme="majorBidi" w:cstheme="majorBidi"/>
          <w:sz w:val="28"/>
          <w:szCs w:val="28"/>
        </w:rPr>
      </w:pPr>
      <w:r w:rsidRPr="0012322A">
        <w:rPr>
          <w:rFonts w:asciiTheme="majorBidi" w:hAnsiTheme="majorBidi" w:cstheme="majorBidi"/>
          <w:sz w:val="28"/>
          <w:szCs w:val="28"/>
        </w:rPr>
        <w:t xml:space="preserve">We have concerns regarding the commitment to standardize blended finance instruments, as different developing countries have their own special circumstances. We would be fine with deletion of this paragraph. </w:t>
      </w:r>
    </w:p>
    <w:p w14:paraId="335F262F" w14:textId="77777777" w:rsidR="00A47B6B" w:rsidRPr="00A47B6B" w:rsidRDefault="00A47B6B" w:rsidP="00A47B6B">
      <w:pPr>
        <w:rPr>
          <w:rFonts w:asciiTheme="majorBidi" w:hAnsiTheme="majorBidi" w:cstheme="majorBidi"/>
          <w:sz w:val="28"/>
          <w:szCs w:val="28"/>
          <w:lang w:val="en-GB"/>
        </w:rPr>
      </w:pPr>
    </w:p>
    <w:p w14:paraId="1E5E22C5" w14:textId="2646C0EC" w:rsidR="002951D6" w:rsidRPr="00C32F1F" w:rsidRDefault="00D96B13" w:rsidP="00C32F1F">
      <w:pPr>
        <w:rPr>
          <w:rFonts w:asciiTheme="majorBidi" w:hAnsiTheme="majorBidi" w:cstheme="majorBidi"/>
          <w:b/>
          <w:bCs/>
          <w:sz w:val="28"/>
          <w:szCs w:val="28"/>
          <w:u w:val="single"/>
          <w:lang w:val="en-GB"/>
        </w:rPr>
      </w:pPr>
      <w:r w:rsidRPr="00C32F1F">
        <w:rPr>
          <w:rFonts w:asciiTheme="majorBidi" w:hAnsiTheme="majorBidi" w:cstheme="majorBidi"/>
          <w:b/>
          <w:bCs/>
          <w:sz w:val="28"/>
          <w:szCs w:val="28"/>
          <w:u w:val="single"/>
          <w:lang w:val="en-GB"/>
        </w:rPr>
        <w:t>International Development Cooper</w:t>
      </w:r>
      <w:r w:rsidR="00933F49" w:rsidRPr="00C32F1F">
        <w:rPr>
          <w:rFonts w:asciiTheme="majorBidi" w:hAnsiTheme="majorBidi" w:cstheme="majorBidi"/>
          <w:b/>
          <w:bCs/>
          <w:sz w:val="28"/>
          <w:szCs w:val="28"/>
          <w:u w:val="single"/>
          <w:lang w:val="en-GB"/>
        </w:rPr>
        <w:t xml:space="preserve">ation </w:t>
      </w:r>
    </w:p>
    <w:p w14:paraId="2A65F35F" w14:textId="6127B534" w:rsidR="00933F49" w:rsidRPr="00C32F1F" w:rsidRDefault="00933F49" w:rsidP="00C32F1F">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We align with the </w:t>
      </w:r>
      <w:r w:rsidR="00901B36" w:rsidRPr="00C32F1F">
        <w:rPr>
          <w:rFonts w:asciiTheme="majorBidi" w:hAnsiTheme="majorBidi" w:cstheme="majorBidi"/>
          <w:sz w:val="28"/>
          <w:szCs w:val="28"/>
          <w:lang w:val="en-GB"/>
        </w:rPr>
        <w:t>statement delivered by Iraq on behalf of the G</w:t>
      </w:r>
      <w:r w:rsidR="001E227C" w:rsidRPr="00C32F1F">
        <w:rPr>
          <w:rFonts w:asciiTheme="majorBidi" w:hAnsiTheme="majorBidi" w:cstheme="majorBidi"/>
          <w:sz w:val="28"/>
          <w:szCs w:val="28"/>
          <w:lang w:val="en-GB"/>
        </w:rPr>
        <w:t>77 &amp; China.</w:t>
      </w:r>
    </w:p>
    <w:p w14:paraId="377C970F" w14:textId="77777777" w:rsidR="00C32F1F" w:rsidRDefault="00C32F1F"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In my national capacity allow me to add the following:</w:t>
      </w:r>
    </w:p>
    <w:p w14:paraId="709948DE" w14:textId="15CEFC0C" w:rsidR="00FF1AA3" w:rsidRDefault="00FF1AA3"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support the reference in paragraph </w:t>
      </w:r>
      <w:r w:rsidR="006E5D15">
        <w:rPr>
          <w:rFonts w:asciiTheme="majorBidi" w:hAnsiTheme="majorBidi" w:cstheme="majorBidi"/>
          <w:sz w:val="28"/>
          <w:szCs w:val="28"/>
          <w:lang w:val="en-GB"/>
        </w:rPr>
        <w:t xml:space="preserve">37 </w:t>
      </w:r>
      <w:r>
        <w:rPr>
          <w:rFonts w:asciiTheme="majorBidi" w:hAnsiTheme="majorBidi" w:cstheme="majorBidi"/>
          <w:sz w:val="28"/>
          <w:szCs w:val="28"/>
          <w:lang w:val="en-GB"/>
        </w:rPr>
        <w:t>that development cooperation has shifted away from long term investments in s</w:t>
      </w:r>
      <w:r w:rsidR="006E5D15">
        <w:rPr>
          <w:rFonts w:asciiTheme="majorBidi" w:hAnsiTheme="majorBidi" w:cstheme="majorBidi"/>
          <w:sz w:val="28"/>
          <w:szCs w:val="28"/>
          <w:lang w:val="en-GB"/>
        </w:rPr>
        <w:t>ustainable development and poverty eradication.</w:t>
      </w:r>
    </w:p>
    <w:p w14:paraId="2938614B" w14:textId="4DA113AC" w:rsidR="001E227C" w:rsidRPr="00C32F1F" w:rsidRDefault="00DD7B7A" w:rsidP="00C32F1F">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We </w:t>
      </w:r>
      <w:r w:rsidR="00AA09D3" w:rsidRPr="00C32F1F">
        <w:rPr>
          <w:rFonts w:asciiTheme="majorBidi" w:hAnsiTheme="majorBidi" w:cstheme="majorBidi"/>
          <w:sz w:val="28"/>
          <w:szCs w:val="28"/>
          <w:lang w:val="en-GB"/>
        </w:rPr>
        <w:t>echo the G77 &amp; Chinas proposal on paragraph 38 (a), 38 (b), the proposal for a multilateral process on defining parameters and objectives of ODA and lastly deleting paragraph 38 (d).</w:t>
      </w:r>
    </w:p>
    <w:p w14:paraId="07DBFC12" w14:textId="4740D075" w:rsidR="008D00C5" w:rsidRDefault="00FF38A2" w:rsidP="00FF1AA3">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There can be no backtracking on </w:t>
      </w:r>
      <w:r w:rsidR="008414BD" w:rsidRPr="00C32F1F">
        <w:rPr>
          <w:rFonts w:asciiTheme="majorBidi" w:hAnsiTheme="majorBidi" w:cstheme="majorBidi"/>
          <w:sz w:val="28"/>
          <w:szCs w:val="28"/>
          <w:lang w:val="en-GB"/>
        </w:rPr>
        <w:t>long-standing commitments.</w:t>
      </w:r>
      <w:r w:rsidR="00D5550C" w:rsidRPr="00C32F1F">
        <w:rPr>
          <w:rFonts w:asciiTheme="majorBidi" w:hAnsiTheme="majorBidi" w:cstheme="majorBidi"/>
          <w:sz w:val="28"/>
          <w:szCs w:val="28"/>
          <w:lang w:val="en-GB"/>
        </w:rPr>
        <w:t xml:space="preserve"> </w:t>
      </w:r>
    </w:p>
    <w:p w14:paraId="676762CA" w14:textId="6BAC43B5" w:rsidR="00D5550C" w:rsidRPr="00D74E7E" w:rsidRDefault="006E5D15" w:rsidP="00D74E7E">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would not support </w:t>
      </w:r>
      <w:r w:rsidR="002C0D76">
        <w:rPr>
          <w:rFonts w:asciiTheme="majorBidi" w:hAnsiTheme="majorBidi" w:cstheme="majorBidi"/>
          <w:sz w:val="28"/>
          <w:szCs w:val="28"/>
          <w:lang w:val="en-GB"/>
        </w:rPr>
        <w:t xml:space="preserve">singling our certain SDGs in the ODA section. We believe that the proposal for </w:t>
      </w:r>
      <w:r w:rsidR="008C6F06">
        <w:rPr>
          <w:rFonts w:asciiTheme="majorBidi" w:hAnsiTheme="majorBidi" w:cstheme="majorBidi"/>
          <w:sz w:val="28"/>
          <w:szCs w:val="28"/>
          <w:lang w:val="en-GB"/>
        </w:rPr>
        <w:t>developing an</w:t>
      </w:r>
      <w:r w:rsidR="002C0D76">
        <w:rPr>
          <w:rFonts w:asciiTheme="majorBidi" w:hAnsiTheme="majorBidi" w:cstheme="majorBidi"/>
          <w:sz w:val="28"/>
          <w:szCs w:val="28"/>
          <w:lang w:val="en-GB"/>
        </w:rPr>
        <w:t xml:space="preserve"> indicator to measure the share of ODA programmed at country level and focused on long-term sustainable development</w:t>
      </w:r>
      <w:r w:rsidR="008C6F06">
        <w:rPr>
          <w:rFonts w:asciiTheme="majorBidi" w:hAnsiTheme="majorBidi" w:cstheme="majorBidi"/>
          <w:sz w:val="28"/>
          <w:szCs w:val="28"/>
          <w:lang w:val="en-GB"/>
        </w:rPr>
        <w:t>, including by sharing the increase of budget support in ODA it’s important.</w:t>
      </w:r>
    </w:p>
    <w:p w14:paraId="2C28015A" w14:textId="245CF87A" w:rsidR="00EB177D" w:rsidRDefault="00EB177D"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are supportive of proposals aimed at expanding the section on access to concessional finance and would b</w:t>
      </w:r>
      <w:r w:rsidR="00D32E44">
        <w:rPr>
          <w:rFonts w:asciiTheme="majorBidi" w:hAnsiTheme="majorBidi" w:cstheme="majorBidi"/>
          <w:sz w:val="28"/>
          <w:szCs w:val="28"/>
          <w:lang w:val="en-GB"/>
        </w:rPr>
        <w:t>e supportive of a dedicated standalone section on ‘scaling up of and expanding access to grants and concessional finance’.</w:t>
      </w:r>
      <w:r w:rsidR="008C6F06">
        <w:rPr>
          <w:rFonts w:asciiTheme="majorBidi" w:hAnsiTheme="majorBidi" w:cstheme="majorBidi"/>
          <w:sz w:val="28"/>
          <w:szCs w:val="28"/>
          <w:lang w:val="en-GB"/>
        </w:rPr>
        <w:t xml:space="preserve"> </w:t>
      </w:r>
      <w:r w:rsidR="001642FA">
        <w:rPr>
          <w:rFonts w:asciiTheme="majorBidi" w:hAnsiTheme="majorBidi" w:cstheme="majorBidi"/>
          <w:sz w:val="28"/>
          <w:szCs w:val="28"/>
          <w:lang w:val="en-GB"/>
        </w:rPr>
        <w:t xml:space="preserve">Such a section could include the G77 proposal for increasing portion of grants in ODA, </w:t>
      </w:r>
      <w:r w:rsidR="00070221">
        <w:rPr>
          <w:rFonts w:asciiTheme="majorBidi" w:hAnsiTheme="majorBidi" w:cstheme="majorBidi"/>
          <w:sz w:val="28"/>
          <w:szCs w:val="28"/>
          <w:lang w:val="en-GB"/>
        </w:rPr>
        <w:t>the proposal to utilise measures of progress that go beyond GDP, and the MVI.</w:t>
      </w:r>
    </w:p>
    <w:p w14:paraId="21D4D016" w14:textId="7219C10E" w:rsidR="003760E5" w:rsidRDefault="003760E5" w:rsidP="003760E5">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are concerned by </w:t>
      </w:r>
      <w:r w:rsidR="00C1702B">
        <w:rPr>
          <w:rFonts w:asciiTheme="majorBidi" w:hAnsiTheme="majorBidi" w:cstheme="majorBidi"/>
          <w:sz w:val="28"/>
          <w:szCs w:val="28"/>
          <w:lang w:val="en-GB"/>
        </w:rPr>
        <w:t xml:space="preserve">the </w:t>
      </w:r>
      <w:r>
        <w:rPr>
          <w:rFonts w:asciiTheme="majorBidi" w:hAnsiTheme="majorBidi" w:cstheme="majorBidi"/>
          <w:sz w:val="28"/>
          <w:szCs w:val="28"/>
          <w:lang w:val="en-GB"/>
        </w:rPr>
        <w:t xml:space="preserve">overemphasis on the environmental dimension of sustainable development in the IDC chapter. We request that the co-facilitators include some criteria on which environmental issues will be highlighted here (for example, </w:t>
      </w:r>
      <w:r w:rsidR="00C1702B">
        <w:rPr>
          <w:rFonts w:asciiTheme="majorBidi" w:hAnsiTheme="majorBidi" w:cstheme="majorBidi"/>
          <w:sz w:val="28"/>
          <w:szCs w:val="28"/>
          <w:lang w:val="en-GB"/>
        </w:rPr>
        <w:t>those areas which possess their dedicated finance regimes, such as climate and biodiversity).</w:t>
      </w:r>
    </w:p>
    <w:p w14:paraId="437303E9" w14:textId="32F60F44" w:rsidR="00C1702B" w:rsidRDefault="00A96F7B" w:rsidP="003760E5">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On the section on financing for climate, biodiversity and ecosystems, we require an explicit recognition that climate finance is new and additional to ODA</w:t>
      </w:r>
      <w:r w:rsidR="00080E4F">
        <w:rPr>
          <w:rFonts w:asciiTheme="majorBidi" w:hAnsiTheme="majorBidi" w:cstheme="majorBidi"/>
          <w:sz w:val="28"/>
          <w:szCs w:val="28"/>
          <w:lang w:val="en-GB"/>
        </w:rPr>
        <w:t xml:space="preserve"> and would not support any language which could justify double counting (such as synergies etc)</w:t>
      </w:r>
      <w:r w:rsidR="000A7443">
        <w:rPr>
          <w:rFonts w:asciiTheme="majorBidi" w:hAnsiTheme="majorBidi" w:cstheme="majorBidi"/>
          <w:sz w:val="28"/>
          <w:szCs w:val="28"/>
          <w:lang w:val="en-GB"/>
        </w:rPr>
        <w:t xml:space="preserve">. We would also not support </w:t>
      </w:r>
      <w:r w:rsidR="00964DFE">
        <w:rPr>
          <w:rFonts w:asciiTheme="majorBidi" w:hAnsiTheme="majorBidi" w:cstheme="majorBidi"/>
          <w:sz w:val="28"/>
          <w:szCs w:val="28"/>
          <w:lang w:val="en-GB"/>
        </w:rPr>
        <w:t>any rewriting of COP decisions in this section.</w:t>
      </w:r>
    </w:p>
    <w:p w14:paraId="1FEE7F95" w14:textId="34C41055" w:rsidR="00D74E7E" w:rsidRDefault="00D74E7E" w:rsidP="003760E5">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On the development cooperation architecture</w:t>
      </w:r>
      <w:r>
        <w:rPr>
          <w:rFonts w:asciiTheme="majorBidi" w:hAnsiTheme="majorBidi" w:cstheme="majorBidi"/>
          <w:sz w:val="28"/>
          <w:szCs w:val="28"/>
          <w:lang w:val="en-GB"/>
        </w:rPr>
        <w:t xml:space="preserve"> section</w:t>
      </w:r>
      <w:r w:rsidRPr="00C32F1F">
        <w:rPr>
          <w:rFonts w:asciiTheme="majorBidi" w:hAnsiTheme="majorBidi" w:cstheme="majorBidi"/>
          <w:sz w:val="28"/>
          <w:szCs w:val="28"/>
          <w:lang w:val="en-GB"/>
        </w:rPr>
        <w:t xml:space="preserve">, we appreciate the efforts to add coherence into the international system through the strengthening of the development cooperation forum. However, we remain unclear on how this strengthening will take place. </w:t>
      </w:r>
      <w:proofErr w:type="gramStart"/>
      <w:r w:rsidRPr="00C32F1F">
        <w:rPr>
          <w:rFonts w:asciiTheme="majorBidi" w:hAnsiTheme="majorBidi" w:cstheme="majorBidi"/>
          <w:sz w:val="28"/>
          <w:szCs w:val="28"/>
          <w:lang w:val="en-GB"/>
        </w:rPr>
        <w:t>Hence</w:t>
      </w:r>
      <w:proofErr w:type="gramEnd"/>
      <w:r w:rsidRPr="00C32F1F">
        <w:rPr>
          <w:rFonts w:asciiTheme="majorBidi" w:hAnsiTheme="majorBidi" w:cstheme="majorBidi"/>
          <w:sz w:val="28"/>
          <w:szCs w:val="28"/>
          <w:lang w:val="en-GB"/>
        </w:rPr>
        <w:t xml:space="preserve"> we suggest that we request ECOSOC, through an inter-governmental processes, to determine the modalities of a revitalised DCF, including how it can be better utilised to deepen exchange, monitor delivery and promote learning and sharing of experiences.</w:t>
      </w:r>
      <w:r w:rsidR="005F5754">
        <w:rPr>
          <w:rFonts w:asciiTheme="majorBidi" w:hAnsiTheme="majorBidi" w:cstheme="majorBidi"/>
          <w:sz w:val="28"/>
          <w:szCs w:val="28"/>
          <w:lang w:val="en-GB"/>
        </w:rPr>
        <w:t xml:space="preserve"> </w:t>
      </w:r>
    </w:p>
    <w:p w14:paraId="59FA7ABC" w14:textId="68BD215B" w:rsidR="005F5754" w:rsidRPr="003760E5" w:rsidRDefault="0094760B" w:rsidP="003760E5">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In line with the G77 position, w</w:t>
      </w:r>
      <w:r w:rsidR="005F5754">
        <w:rPr>
          <w:rFonts w:asciiTheme="majorBidi" w:hAnsiTheme="majorBidi" w:cstheme="majorBidi"/>
          <w:sz w:val="28"/>
          <w:szCs w:val="28"/>
          <w:lang w:val="en-GB"/>
        </w:rPr>
        <w:t>e would also request the deletion of references to non-</w:t>
      </w:r>
      <w:r>
        <w:rPr>
          <w:rFonts w:asciiTheme="majorBidi" w:hAnsiTheme="majorBidi" w:cstheme="majorBidi"/>
          <w:sz w:val="28"/>
          <w:szCs w:val="28"/>
          <w:lang w:val="en-GB"/>
        </w:rPr>
        <w:t>UN</w:t>
      </w:r>
      <w:r w:rsidR="005F5754">
        <w:rPr>
          <w:rFonts w:asciiTheme="majorBidi" w:hAnsiTheme="majorBidi" w:cstheme="majorBidi"/>
          <w:sz w:val="28"/>
          <w:szCs w:val="28"/>
          <w:lang w:val="en-GB"/>
        </w:rPr>
        <w:t xml:space="preserve"> forums, such as TOSSD and G</w:t>
      </w:r>
      <w:r>
        <w:rPr>
          <w:rFonts w:asciiTheme="majorBidi" w:hAnsiTheme="majorBidi" w:cstheme="majorBidi"/>
          <w:sz w:val="28"/>
          <w:szCs w:val="28"/>
          <w:lang w:val="en-GB"/>
        </w:rPr>
        <w:t>PED</w:t>
      </w:r>
    </w:p>
    <w:p w14:paraId="1623CC8A" w14:textId="77777777" w:rsidR="00AA3841" w:rsidRDefault="00AA3841" w:rsidP="00AA3841">
      <w:pPr>
        <w:rPr>
          <w:rFonts w:asciiTheme="majorBidi" w:hAnsiTheme="majorBidi" w:cstheme="majorBidi"/>
          <w:sz w:val="28"/>
          <w:szCs w:val="28"/>
          <w:lang w:val="en-GB"/>
        </w:rPr>
      </w:pPr>
    </w:p>
    <w:p w14:paraId="32DB52C7" w14:textId="51D2917A" w:rsidR="005358BA" w:rsidRPr="00AA3841" w:rsidRDefault="005358BA" w:rsidP="00AA3841">
      <w:pPr>
        <w:rPr>
          <w:rFonts w:asciiTheme="majorBidi" w:hAnsiTheme="majorBidi" w:cstheme="majorBidi"/>
          <w:b/>
          <w:bCs/>
          <w:sz w:val="28"/>
          <w:szCs w:val="28"/>
          <w:u w:val="single"/>
          <w:lang w:val="en-GB"/>
        </w:rPr>
      </w:pPr>
      <w:r w:rsidRPr="00AA3841">
        <w:rPr>
          <w:rFonts w:asciiTheme="majorBidi" w:hAnsiTheme="majorBidi" w:cstheme="majorBidi"/>
          <w:b/>
          <w:bCs/>
          <w:sz w:val="28"/>
          <w:szCs w:val="28"/>
          <w:u w:val="single"/>
          <w:lang w:val="en-GB"/>
        </w:rPr>
        <w:t xml:space="preserve">International Trade as an engine for development </w:t>
      </w:r>
    </w:p>
    <w:p w14:paraId="02EEAD7F" w14:textId="77777777" w:rsidR="00CA1603" w:rsidRDefault="009B34B9" w:rsidP="00C32F1F">
      <w:pPr>
        <w:pStyle w:val="ListParagraph"/>
        <w:numPr>
          <w:ilvl w:val="0"/>
          <w:numId w:val="2"/>
        </w:numPr>
        <w:rPr>
          <w:rFonts w:asciiTheme="majorBidi" w:hAnsiTheme="majorBidi" w:cstheme="majorBidi"/>
          <w:sz w:val="28"/>
          <w:szCs w:val="28"/>
          <w:lang w:val="en-GB"/>
        </w:rPr>
      </w:pPr>
      <w:r w:rsidRPr="00C32F1F">
        <w:rPr>
          <w:rFonts w:asciiTheme="majorBidi" w:hAnsiTheme="majorBidi" w:cstheme="majorBidi"/>
          <w:sz w:val="28"/>
          <w:szCs w:val="28"/>
          <w:lang w:val="en-GB"/>
        </w:rPr>
        <w:t xml:space="preserve">We </w:t>
      </w:r>
      <w:r w:rsidR="00CA1603">
        <w:rPr>
          <w:rFonts w:asciiTheme="majorBidi" w:hAnsiTheme="majorBidi" w:cstheme="majorBidi"/>
          <w:sz w:val="28"/>
          <w:szCs w:val="28"/>
          <w:lang w:val="en-GB"/>
        </w:rPr>
        <w:t>align with the statement delivered by Iran on behalf of the G77 &amp; China.</w:t>
      </w:r>
    </w:p>
    <w:p w14:paraId="389A4BFE" w14:textId="3EC05CE9" w:rsidR="005358BA" w:rsidRDefault="00CA1603"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w:t>
      </w:r>
      <w:r w:rsidR="009B34B9" w:rsidRPr="00C32F1F">
        <w:rPr>
          <w:rFonts w:asciiTheme="majorBidi" w:hAnsiTheme="majorBidi" w:cstheme="majorBidi"/>
          <w:sz w:val="28"/>
          <w:szCs w:val="28"/>
          <w:lang w:val="en-GB"/>
        </w:rPr>
        <w:t xml:space="preserve">echo the G77 </w:t>
      </w:r>
      <w:r w:rsidR="009B34B9" w:rsidRPr="00AA3841">
        <w:rPr>
          <w:rFonts w:asciiTheme="majorBidi" w:hAnsiTheme="majorBidi" w:cstheme="majorBidi"/>
          <w:sz w:val="28"/>
          <w:szCs w:val="28"/>
          <w:lang w:val="en-GB"/>
        </w:rPr>
        <w:t xml:space="preserve">&amp; China’s request to ensure that </w:t>
      </w:r>
      <w:r w:rsidR="00AA3841">
        <w:rPr>
          <w:rFonts w:asciiTheme="majorBidi" w:hAnsiTheme="majorBidi" w:cstheme="majorBidi"/>
          <w:sz w:val="28"/>
          <w:szCs w:val="28"/>
          <w:lang w:val="en-GB"/>
        </w:rPr>
        <w:t>the qualifiers applied to the multilateral trading system are consistent throughout the text.</w:t>
      </w:r>
    </w:p>
    <w:p w14:paraId="1A44595C" w14:textId="65318AC8" w:rsidR="00C9271A" w:rsidRDefault="00C9271A"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request that </w:t>
      </w:r>
      <w:r w:rsidR="00B54ACB">
        <w:rPr>
          <w:rFonts w:asciiTheme="majorBidi" w:hAnsiTheme="majorBidi" w:cstheme="majorBidi"/>
          <w:sz w:val="28"/>
          <w:szCs w:val="28"/>
          <w:lang w:val="en-GB"/>
        </w:rPr>
        <w:t xml:space="preserve">the language in </w:t>
      </w:r>
      <w:r>
        <w:rPr>
          <w:rFonts w:asciiTheme="majorBidi" w:hAnsiTheme="majorBidi" w:cstheme="majorBidi"/>
          <w:sz w:val="28"/>
          <w:szCs w:val="28"/>
          <w:lang w:val="en-GB"/>
        </w:rPr>
        <w:t>paragraph 43 (</w:t>
      </w:r>
      <w:r w:rsidR="00B54ACB">
        <w:rPr>
          <w:rFonts w:asciiTheme="majorBidi" w:hAnsiTheme="majorBidi" w:cstheme="majorBidi"/>
          <w:sz w:val="28"/>
          <w:szCs w:val="28"/>
          <w:lang w:val="en-GB"/>
        </w:rPr>
        <w:t xml:space="preserve">d) should be aligned with the WTO on ‘net-food importing developing </w:t>
      </w:r>
      <w:proofErr w:type="gramStart"/>
      <w:r w:rsidR="00B54ACB">
        <w:rPr>
          <w:rFonts w:asciiTheme="majorBidi" w:hAnsiTheme="majorBidi" w:cstheme="majorBidi"/>
          <w:sz w:val="28"/>
          <w:szCs w:val="28"/>
          <w:lang w:val="en-GB"/>
        </w:rPr>
        <w:t>countries’</w:t>
      </w:r>
      <w:proofErr w:type="gramEnd"/>
      <w:r w:rsidR="00B54ACB">
        <w:rPr>
          <w:rFonts w:asciiTheme="majorBidi" w:hAnsiTheme="majorBidi" w:cstheme="majorBidi"/>
          <w:sz w:val="28"/>
          <w:szCs w:val="28"/>
          <w:lang w:val="en-GB"/>
        </w:rPr>
        <w:t>.</w:t>
      </w:r>
    </w:p>
    <w:p w14:paraId="6AE3FE54" w14:textId="610040FC" w:rsidR="00AA3841" w:rsidRDefault="00BF3465"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request the deletion</w:t>
      </w:r>
      <w:r w:rsidR="00D32E44">
        <w:rPr>
          <w:rFonts w:asciiTheme="majorBidi" w:hAnsiTheme="majorBidi" w:cstheme="majorBidi"/>
          <w:sz w:val="28"/>
          <w:szCs w:val="28"/>
          <w:lang w:val="en-GB"/>
        </w:rPr>
        <w:t xml:space="preserve"> or rewriting</w:t>
      </w:r>
      <w:r>
        <w:rPr>
          <w:rFonts w:asciiTheme="majorBidi" w:hAnsiTheme="majorBidi" w:cstheme="majorBidi"/>
          <w:sz w:val="28"/>
          <w:szCs w:val="28"/>
          <w:lang w:val="en-GB"/>
        </w:rPr>
        <w:t xml:space="preserve"> of paragraph 43 (e), as we believe that this</w:t>
      </w:r>
      <w:r w:rsidR="00C9271A">
        <w:rPr>
          <w:rFonts w:asciiTheme="majorBidi" w:hAnsiTheme="majorBidi" w:cstheme="majorBidi"/>
          <w:sz w:val="28"/>
          <w:szCs w:val="28"/>
          <w:lang w:val="en-GB"/>
        </w:rPr>
        <w:t xml:space="preserve"> mandate</w:t>
      </w:r>
      <w:r>
        <w:rPr>
          <w:rFonts w:asciiTheme="majorBidi" w:hAnsiTheme="majorBidi" w:cstheme="majorBidi"/>
          <w:sz w:val="28"/>
          <w:szCs w:val="28"/>
          <w:lang w:val="en-GB"/>
        </w:rPr>
        <w:t xml:space="preserve"> </w:t>
      </w:r>
      <w:r w:rsidR="009E0BE2">
        <w:rPr>
          <w:rFonts w:asciiTheme="majorBidi" w:hAnsiTheme="majorBidi" w:cstheme="majorBidi"/>
          <w:sz w:val="28"/>
          <w:szCs w:val="28"/>
          <w:lang w:val="en-GB"/>
        </w:rPr>
        <w:t>does not fall within the remit of the WTO DG.</w:t>
      </w:r>
    </w:p>
    <w:p w14:paraId="75043AF6" w14:textId="1E7BC8DE" w:rsidR="009E0BE2" w:rsidRDefault="009E0BE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propose the addition of an additional paragraph containing a commitment to work towards ensuring that trade agreements incorporate reasonable, inbuilt and readily available flexibilities for developing countries to address crisis situations, thereby promoting resilient and sustainable development within the WTO framework.</w:t>
      </w:r>
    </w:p>
    <w:p w14:paraId="0F1D4D26" w14:textId="406E82BC" w:rsidR="00CF6D60" w:rsidRDefault="00CF6D60"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support paragraph 43</w:t>
      </w:r>
      <w:r w:rsidR="00FB5C46">
        <w:rPr>
          <w:rFonts w:asciiTheme="majorBidi" w:hAnsiTheme="majorBidi" w:cstheme="majorBidi"/>
          <w:sz w:val="28"/>
          <w:szCs w:val="28"/>
          <w:lang w:val="en-GB"/>
        </w:rPr>
        <w:t xml:space="preserve"> (g) as drafted</w:t>
      </w:r>
    </w:p>
    <w:p w14:paraId="0D83DF96" w14:textId="23D66225" w:rsidR="009E0BE2" w:rsidRDefault="009E0BE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w:t>
      </w:r>
      <w:r w:rsidR="00FA3594">
        <w:rPr>
          <w:rFonts w:asciiTheme="majorBidi" w:hAnsiTheme="majorBidi" w:cstheme="majorBidi"/>
          <w:sz w:val="28"/>
          <w:szCs w:val="28"/>
          <w:lang w:val="en-GB"/>
        </w:rPr>
        <w:t xml:space="preserve"> support paragraphs 4</w:t>
      </w:r>
      <w:r w:rsidR="00CF6D60">
        <w:rPr>
          <w:rFonts w:asciiTheme="majorBidi" w:hAnsiTheme="majorBidi" w:cstheme="majorBidi"/>
          <w:sz w:val="28"/>
          <w:szCs w:val="28"/>
          <w:lang w:val="en-GB"/>
        </w:rPr>
        <w:t>3</w:t>
      </w:r>
      <w:r w:rsidR="00FA3594">
        <w:rPr>
          <w:rFonts w:asciiTheme="majorBidi" w:hAnsiTheme="majorBidi" w:cstheme="majorBidi"/>
          <w:sz w:val="28"/>
          <w:szCs w:val="28"/>
          <w:lang w:val="en-GB"/>
        </w:rPr>
        <w:t xml:space="preserve"> (</w:t>
      </w:r>
      <w:r w:rsidR="00CF6D60">
        <w:rPr>
          <w:rFonts w:asciiTheme="majorBidi" w:hAnsiTheme="majorBidi" w:cstheme="majorBidi"/>
          <w:sz w:val="28"/>
          <w:szCs w:val="28"/>
          <w:lang w:val="en-GB"/>
        </w:rPr>
        <w:t>h</w:t>
      </w:r>
      <w:r w:rsidR="00FA3594">
        <w:rPr>
          <w:rFonts w:asciiTheme="majorBidi" w:hAnsiTheme="majorBidi" w:cstheme="majorBidi"/>
          <w:sz w:val="28"/>
          <w:szCs w:val="28"/>
          <w:lang w:val="en-GB"/>
        </w:rPr>
        <w:t>) and (</w:t>
      </w:r>
      <w:r w:rsidR="00CF6D60">
        <w:rPr>
          <w:rFonts w:asciiTheme="majorBidi" w:hAnsiTheme="majorBidi" w:cstheme="majorBidi"/>
          <w:sz w:val="28"/>
          <w:szCs w:val="28"/>
          <w:lang w:val="en-GB"/>
        </w:rPr>
        <w:t>i</w:t>
      </w:r>
      <w:r w:rsidR="00FA3594">
        <w:rPr>
          <w:rFonts w:asciiTheme="majorBidi" w:hAnsiTheme="majorBidi" w:cstheme="majorBidi"/>
          <w:sz w:val="28"/>
          <w:szCs w:val="28"/>
          <w:lang w:val="en-GB"/>
        </w:rPr>
        <w:t xml:space="preserve">). </w:t>
      </w:r>
      <w:r w:rsidR="00805FC0">
        <w:rPr>
          <w:rFonts w:asciiTheme="majorBidi" w:hAnsiTheme="majorBidi" w:cstheme="majorBidi"/>
          <w:sz w:val="28"/>
          <w:szCs w:val="28"/>
          <w:lang w:val="en-GB"/>
        </w:rPr>
        <w:t>However, we believe the language on reform of mechanisms for investor-state dispute settlements in trade and investment agreements needs to be made more action oriented, perhaps through proposing the creation of a working group under UN auspices towards this end.</w:t>
      </w:r>
    </w:p>
    <w:p w14:paraId="2F01CCA4" w14:textId="24EEB5A8" w:rsidR="00AA264C" w:rsidRDefault="00AA264C"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w:t>
      </w:r>
      <w:r w:rsidR="008B7C2E">
        <w:rPr>
          <w:rFonts w:asciiTheme="majorBidi" w:hAnsiTheme="majorBidi" w:cstheme="majorBidi"/>
          <w:sz w:val="28"/>
          <w:szCs w:val="28"/>
          <w:lang w:val="en-GB"/>
        </w:rPr>
        <w:t xml:space="preserve">also support 43 (i), as UNCTAD plays a key role in </w:t>
      </w:r>
      <w:r w:rsidR="00AA0468">
        <w:rPr>
          <w:rFonts w:asciiTheme="majorBidi" w:hAnsiTheme="majorBidi" w:cstheme="majorBidi"/>
          <w:sz w:val="28"/>
          <w:szCs w:val="28"/>
          <w:lang w:val="en-GB"/>
        </w:rPr>
        <w:t xml:space="preserve">providing developing countries with capacity building support on reform of old </w:t>
      </w:r>
      <w:r w:rsidR="001B2BD6">
        <w:rPr>
          <w:rFonts w:asciiTheme="majorBidi" w:hAnsiTheme="majorBidi" w:cstheme="majorBidi"/>
          <w:sz w:val="28"/>
          <w:szCs w:val="28"/>
          <w:lang w:val="en-GB"/>
        </w:rPr>
        <w:t>investment treaties. We would propose that the language be further strengthened by calling for scaling up efforts.</w:t>
      </w:r>
    </w:p>
    <w:p w14:paraId="39AB115B" w14:textId="39DF6820" w:rsidR="00957483" w:rsidRDefault="00957483"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further propose that a standalone paragraph on committing to establish an advisory support service for developing countries for international investment dispute settlements needs to be added.</w:t>
      </w:r>
    </w:p>
    <w:p w14:paraId="533522E5" w14:textId="4652D2F3" w:rsidR="004E7402" w:rsidRDefault="004E740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Lastly, we believe that rather than only consider, ECOSOC should assess the impact on sustainable development of UCM</w:t>
      </w:r>
      <w:r w:rsidR="00AF1652">
        <w:rPr>
          <w:rFonts w:asciiTheme="majorBidi" w:hAnsiTheme="majorBidi" w:cstheme="majorBidi"/>
          <w:sz w:val="28"/>
          <w:szCs w:val="28"/>
          <w:lang w:val="en-GB"/>
        </w:rPr>
        <w:t>s.</w:t>
      </w:r>
    </w:p>
    <w:p w14:paraId="2C370381" w14:textId="2DDF53C2" w:rsidR="00084EBF" w:rsidRDefault="00084EBF"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support paragraph 43 (j).</w:t>
      </w:r>
    </w:p>
    <w:p w14:paraId="55486746" w14:textId="1A7AFC22" w:rsidR="00AF1652" w:rsidRDefault="00AF1652"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We request the deletion of 46 (b</w:t>
      </w:r>
      <w:r w:rsidR="00D70F00">
        <w:rPr>
          <w:rFonts w:asciiTheme="majorBidi" w:hAnsiTheme="majorBidi" w:cstheme="majorBidi"/>
          <w:sz w:val="28"/>
          <w:szCs w:val="28"/>
          <w:lang w:val="en-GB"/>
        </w:rPr>
        <w:t xml:space="preserve">). It is unclear to us as to why one proposal from the SGs panel on critical panels </w:t>
      </w:r>
      <w:r w:rsidR="006C0422">
        <w:rPr>
          <w:rFonts w:asciiTheme="majorBidi" w:hAnsiTheme="majorBidi" w:cstheme="majorBidi"/>
          <w:sz w:val="28"/>
          <w:szCs w:val="28"/>
          <w:lang w:val="en-GB"/>
        </w:rPr>
        <w:t xml:space="preserve">was singled out in the FFD document. Moreover, we believe this mater is outside the remit of FFD. Instead, we propose that we focus on recommendations for enabling critical minerals producing countries to benefit from value addition </w:t>
      </w:r>
      <w:r w:rsidR="00DF1DF6">
        <w:rPr>
          <w:rFonts w:asciiTheme="majorBidi" w:hAnsiTheme="majorBidi" w:cstheme="majorBidi"/>
          <w:sz w:val="28"/>
          <w:szCs w:val="28"/>
          <w:lang w:val="en-GB"/>
        </w:rPr>
        <w:t>activities.</w:t>
      </w:r>
    </w:p>
    <w:p w14:paraId="032BE56A" w14:textId="7F84BEDB" w:rsidR="00084EBF" w:rsidRDefault="00084EBF" w:rsidP="00C32F1F">
      <w:pPr>
        <w:pStyle w:val="ListParagraph"/>
        <w:numPr>
          <w:ilvl w:val="0"/>
          <w:numId w:val="2"/>
        </w:numPr>
        <w:rPr>
          <w:rFonts w:asciiTheme="majorBidi" w:hAnsiTheme="majorBidi" w:cstheme="majorBidi"/>
          <w:sz w:val="28"/>
          <w:szCs w:val="28"/>
          <w:lang w:val="en-GB"/>
        </w:rPr>
      </w:pPr>
      <w:r>
        <w:rPr>
          <w:rFonts w:asciiTheme="majorBidi" w:hAnsiTheme="majorBidi" w:cstheme="majorBidi"/>
          <w:sz w:val="28"/>
          <w:szCs w:val="28"/>
          <w:lang w:val="en-GB"/>
        </w:rPr>
        <w:t xml:space="preserve">We support 44 </w:t>
      </w:r>
      <w:r w:rsidR="00606699">
        <w:rPr>
          <w:rFonts w:asciiTheme="majorBidi" w:hAnsiTheme="majorBidi" w:cstheme="majorBidi"/>
          <w:sz w:val="28"/>
          <w:szCs w:val="28"/>
          <w:lang w:val="en-GB"/>
        </w:rPr>
        <w:t>(c) as drafted, as it is verbatim from Addis and would not support changes to it.</w:t>
      </w:r>
    </w:p>
    <w:p w14:paraId="2EA65A18" w14:textId="670CFD9E" w:rsidR="00DF1DF6" w:rsidRDefault="00DF1DF6" w:rsidP="00DF1DF6">
      <w:pPr>
        <w:ind w:left="1080"/>
        <w:rPr>
          <w:rFonts w:asciiTheme="majorBidi" w:hAnsiTheme="majorBidi" w:cstheme="majorBidi"/>
          <w:b/>
          <w:bCs/>
          <w:sz w:val="28"/>
          <w:szCs w:val="28"/>
          <w:u w:val="single"/>
          <w:lang w:val="en-GB"/>
        </w:rPr>
      </w:pPr>
      <w:r w:rsidRPr="00DF1DF6">
        <w:rPr>
          <w:rFonts w:asciiTheme="majorBidi" w:hAnsiTheme="majorBidi" w:cstheme="majorBidi"/>
          <w:b/>
          <w:bCs/>
          <w:sz w:val="28"/>
          <w:szCs w:val="28"/>
          <w:u w:val="single"/>
          <w:lang w:val="en-GB"/>
        </w:rPr>
        <w:t xml:space="preserve">Debt and Debt Sustainability </w:t>
      </w:r>
    </w:p>
    <w:p w14:paraId="1CFB2F1C"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In 2022, developing countries faced a net resource outflow, with them paying $49 billion more to their external creditors than they received in fresh disbursements. If FFD4 can agree to an ambitious and meaningful solutions, and not superficial </w:t>
      </w:r>
      <w:proofErr w:type="gramStart"/>
      <w:r w:rsidRPr="00FD76C5">
        <w:rPr>
          <w:rFonts w:asciiTheme="majorBidi" w:hAnsiTheme="majorBidi" w:cstheme="majorBidi"/>
          <w:sz w:val="28"/>
          <w:szCs w:val="28"/>
          <w:lang w:eastAsia="ja-JP"/>
        </w:rPr>
        <w:t>solutions,  to</w:t>
      </w:r>
      <w:proofErr w:type="gramEnd"/>
      <w:r w:rsidRPr="00FD76C5">
        <w:rPr>
          <w:rFonts w:asciiTheme="majorBidi" w:hAnsiTheme="majorBidi" w:cstheme="majorBidi"/>
          <w:sz w:val="28"/>
          <w:szCs w:val="28"/>
          <w:lang w:eastAsia="ja-JP"/>
        </w:rPr>
        <w:t xml:space="preserve"> the debt crisis facing developing countries, we believe that it would count as a success. </w:t>
      </w:r>
    </w:p>
    <w:p w14:paraId="0A0DD3FE"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We completely agree with Philippines on behalf of LMG </w:t>
      </w:r>
      <w:proofErr w:type="gramStart"/>
      <w:r w:rsidRPr="00FD76C5">
        <w:rPr>
          <w:rFonts w:asciiTheme="majorBidi" w:hAnsiTheme="majorBidi" w:cstheme="majorBidi"/>
          <w:sz w:val="28"/>
          <w:szCs w:val="28"/>
          <w:lang w:eastAsia="ja-JP"/>
        </w:rPr>
        <w:t>MICS,  African</w:t>
      </w:r>
      <w:proofErr w:type="gramEnd"/>
      <w:r w:rsidRPr="00FD76C5">
        <w:rPr>
          <w:rFonts w:asciiTheme="majorBidi" w:hAnsiTheme="majorBidi" w:cstheme="majorBidi"/>
          <w:sz w:val="28"/>
          <w:szCs w:val="28"/>
          <w:lang w:eastAsia="ja-JP"/>
        </w:rPr>
        <w:t xml:space="preserve"> Group, AOSIS, Bangladesh on behalf of LDCs on how the beginning of this section is imbalanced. There is clearly a selective rewriting of the Addis Ababa Action Agenda to put the burden on developing countries. </w:t>
      </w:r>
    </w:p>
    <w:p w14:paraId="7371C7AD" w14:textId="2A1FD80B" w:rsidR="00CE5028" w:rsidRPr="00FD76C5" w:rsidRDefault="00CE5028"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All categories of developing countries are facing severe debt </w:t>
      </w:r>
      <w:proofErr w:type="gramStart"/>
      <w:r w:rsidRPr="00FD76C5">
        <w:rPr>
          <w:rFonts w:asciiTheme="majorBidi" w:hAnsiTheme="majorBidi" w:cstheme="majorBidi"/>
          <w:sz w:val="28"/>
          <w:szCs w:val="28"/>
          <w:lang w:eastAsia="ja-JP"/>
        </w:rPr>
        <w:t>distress,</w:t>
      </w:r>
      <w:proofErr w:type="gramEnd"/>
      <w:r w:rsidRPr="00FD76C5">
        <w:rPr>
          <w:rFonts w:asciiTheme="majorBidi" w:hAnsiTheme="majorBidi" w:cstheme="majorBidi"/>
          <w:sz w:val="28"/>
          <w:szCs w:val="28"/>
          <w:lang w:eastAsia="ja-JP"/>
        </w:rPr>
        <w:t xml:space="preserve"> </w:t>
      </w:r>
      <w:r w:rsidR="00296B5B" w:rsidRPr="00FD76C5">
        <w:rPr>
          <w:rFonts w:asciiTheme="majorBidi" w:hAnsiTheme="majorBidi" w:cstheme="majorBidi"/>
          <w:sz w:val="28"/>
          <w:szCs w:val="28"/>
          <w:lang w:eastAsia="ja-JP"/>
        </w:rPr>
        <w:t>thus the section needs to have a better reflection of the challenges being faced by middle income countries.</w:t>
      </w:r>
    </w:p>
    <w:p w14:paraId="1CE6DE6B"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The</w:t>
      </w:r>
      <w:r w:rsidR="001B352A" w:rsidRPr="00FD76C5">
        <w:rPr>
          <w:rFonts w:asciiTheme="majorBidi" w:hAnsiTheme="majorBidi" w:cstheme="majorBidi"/>
          <w:sz w:val="28"/>
          <w:szCs w:val="28"/>
          <w:lang w:eastAsia="ja-JP"/>
        </w:rPr>
        <w:t>se</w:t>
      </w:r>
      <w:r w:rsidRPr="00FD76C5">
        <w:rPr>
          <w:rFonts w:asciiTheme="majorBidi" w:hAnsiTheme="majorBidi" w:cstheme="majorBidi"/>
          <w:sz w:val="28"/>
          <w:szCs w:val="28"/>
          <w:lang w:eastAsia="ja-JP"/>
        </w:rPr>
        <w:t xml:space="preserve"> are the key issues we need retained and strengthened in the Rev-1:  principles for sovereign borrowing and lending, a global central debt data registry, the creation of a borrower platform, a model law on debt restructuring, reforming the G20 Common Framework, an institutional facility to provide debt servicing support, and revising debt sustainability analysis.</w:t>
      </w:r>
    </w:p>
    <w:p w14:paraId="15ED4C66" w14:textId="77777777" w:rsidR="001B352A" w:rsidRPr="00FD76C5" w:rsidRDefault="00606699" w:rsidP="001B352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Allow us to highlight how th</w:t>
      </w:r>
      <w:r w:rsidR="001B352A" w:rsidRPr="00FD76C5">
        <w:rPr>
          <w:rFonts w:asciiTheme="majorBidi" w:hAnsiTheme="majorBidi" w:cstheme="majorBidi"/>
          <w:sz w:val="28"/>
          <w:szCs w:val="28"/>
          <w:lang w:eastAsia="ja-JP"/>
        </w:rPr>
        <w:t>ese</w:t>
      </w:r>
      <w:r w:rsidRPr="00FD76C5">
        <w:rPr>
          <w:rFonts w:asciiTheme="majorBidi" w:hAnsiTheme="majorBidi" w:cstheme="majorBidi"/>
          <w:sz w:val="28"/>
          <w:szCs w:val="28"/>
          <w:lang w:eastAsia="ja-JP"/>
        </w:rPr>
        <w:t xml:space="preserve"> can be be strengthened</w:t>
      </w:r>
    </w:p>
    <w:p w14:paraId="5CC7E367"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On 48 (a) on the working group, like other developing countries have proposed, it needs to be set up in consultation by member states, and its outcome needs to be submitted to the GA for consideration. We propose it be submitted by the 80th session</w:t>
      </w:r>
    </w:p>
    <w:p w14:paraId="3805199E"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We do support 48 (c), on creating a single global central debt data registry but we need to be clear on where it would be placed. We do not support on focusing on existing initiatives in </w:t>
      </w:r>
      <w:proofErr w:type="gramStart"/>
      <w:r w:rsidRPr="00FD76C5">
        <w:rPr>
          <w:rFonts w:asciiTheme="majorBidi" w:hAnsiTheme="majorBidi" w:cstheme="majorBidi"/>
          <w:sz w:val="28"/>
          <w:szCs w:val="28"/>
          <w:lang w:eastAsia="ja-JP"/>
        </w:rPr>
        <w:t>this regards</w:t>
      </w:r>
      <w:proofErr w:type="gramEnd"/>
      <w:r w:rsidRPr="00FD76C5">
        <w:rPr>
          <w:rFonts w:asciiTheme="majorBidi" w:hAnsiTheme="majorBidi" w:cstheme="majorBidi"/>
          <w:sz w:val="28"/>
          <w:szCs w:val="28"/>
          <w:lang w:eastAsia="ja-JP"/>
        </w:rPr>
        <w:t>.</w:t>
      </w:r>
    </w:p>
    <w:p w14:paraId="2717390E"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We support 48 (d), (e), (f).</w:t>
      </w:r>
    </w:p>
    <w:p w14:paraId="562D675B" w14:textId="77777777" w:rsidR="00FA7BDD" w:rsidRPr="00FD76C5" w:rsidRDefault="00606699" w:rsidP="00FA7BDD">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48 (g), if we can only encourage the creation of platforms, it is meaningless. Let us commit to establish a platform </w:t>
      </w:r>
      <w:proofErr w:type="gramStart"/>
      <w:r w:rsidRPr="00FD76C5">
        <w:rPr>
          <w:rFonts w:asciiTheme="majorBidi" w:hAnsiTheme="majorBidi" w:cstheme="majorBidi"/>
          <w:sz w:val="28"/>
          <w:szCs w:val="28"/>
          <w:lang w:eastAsia="ja-JP"/>
        </w:rPr>
        <w:t>for  borrower</w:t>
      </w:r>
      <w:proofErr w:type="gramEnd"/>
      <w:r w:rsidRPr="00FD76C5">
        <w:rPr>
          <w:rFonts w:asciiTheme="majorBidi" w:hAnsiTheme="majorBidi" w:cstheme="majorBidi"/>
          <w:sz w:val="28"/>
          <w:szCs w:val="28"/>
          <w:lang w:eastAsia="ja-JP"/>
        </w:rPr>
        <w:t xml:space="preserve"> countries outright here. There is no one universal platform as yet </w:t>
      </w:r>
      <w:proofErr w:type="gramStart"/>
      <w:r w:rsidRPr="00FD76C5">
        <w:rPr>
          <w:rFonts w:asciiTheme="majorBidi" w:hAnsiTheme="majorBidi" w:cstheme="majorBidi"/>
          <w:sz w:val="28"/>
          <w:szCs w:val="28"/>
          <w:lang w:eastAsia="ja-JP"/>
        </w:rPr>
        <w:t>like</w:t>
      </w:r>
      <w:proofErr w:type="gramEnd"/>
      <w:r w:rsidRPr="00FD76C5">
        <w:rPr>
          <w:rFonts w:asciiTheme="majorBidi" w:hAnsiTheme="majorBidi" w:cstheme="majorBidi"/>
          <w:sz w:val="28"/>
          <w:szCs w:val="28"/>
          <w:lang w:eastAsia="ja-JP"/>
        </w:rPr>
        <w:t xml:space="preserve"> this.</w:t>
      </w:r>
    </w:p>
    <w:p w14:paraId="45D7390C" w14:textId="77777777" w:rsidR="00566A0B" w:rsidRPr="00FD76C5" w:rsidRDefault="00606699" w:rsidP="00566A0B">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On 49 (b</w:t>
      </w:r>
      <w:r w:rsidR="00FA7BDD" w:rsidRPr="00FD76C5">
        <w:rPr>
          <w:rFonts w:asciiTheme="majorBidi" w:hAnsiTheme="majorBidi" w:cstheme="majorBidi"/>
          <w:sz w:val="28"/>
          <w:szCs w:val="28"/>
          <w:lang w:eastAsia="ja-JP"/>
        </w:rPr>
        <w:t>), we believe that this should not be placed ‘within an existing facility of an international financial institution’</w:t>
      </w:r>
      <w:r w:rsidR="00566A0B" w:rsidRPr="00FD76C5">
        <w:rPr>
          <w:rFonts w:asciiTheme="majorBidi" w:hAnsiTheme="majorBidi" w:cstheme="majorBidi"/>
          <w:sz w:val="28"/>
          <w:szCs w:val="28"/>
          <w:lang w:eastAsia="ja-JP"/>
        </w:rPr>
        <w:t xml:space="preserve">. </w:t>
      </w:r>
      <w:r w:rsidRPr="00FD76C5">
        <w:rPr>
          <w:rFonts w:asciiTheme="majorBidi" w:hAnsiTheme="majorBidi" w:cstheme="majorBidi"/>
          <w:sz w:val="28"/>
          <w:szCs w:val="28"/>
          <w:lang w:eastAsia="ja-JP"/>
        </w:rPr>
        <w:t>We believe th</w:t>
      </w:r>
      <w:r w:rsidR="00566A0B" w:rsidRPr="00FD76C5">
        <w:rPr>
          <w:rFonts w:asciiTheme="majorBidi" w:hAnsiTheme="majorBidi" w:cstheme="majorBidi"/>
          <w:sz w:val="28"/>
          <w:szCs w:val="28"/>
          <w:lang w:eastAsia="ja-JP"/>
        </w:rPr>
        <w:t>at many of the</w:t>
      </w:r>
      <w:r w:rsidRPr="00FD76C5">
        <w:rPr>
          <w:rFonts w:asciiTheme="majorBidi" w:hAnsiTheme="majorBidi" w:cstheme="majorBidi"/>
          <w:sz w:val="28"/>
          <w:szCs w:val="28"/>
          <w:lang w:eastAsia="ja-JP"/>
        </w:rPr>
        <w:t xml:space="preserve"> functions suggested for this facility could be provided by our proposal </w:t>
      </w:r>
      <w:r w:rsidR="00566A0B" w:rsidRPr="00FD76C5">
        <w:rPr>
          <w:rFonts w:asciiTheme="majorBidi" w:hAnsiTheme="majorBidi" w:cstheme="majorBidi"/>
          <w:sz w:val="28"/>
          <w:szCs w:val="28"/>
          <w:lang w:eastAsia="ja-JP"/>
        </w:rPr>
        <w:t xml:space="preserve">for a </w:t>
      </w:r>
      <w:r w:rsidRPr="00FD76C5">
        <w:rPr>
          <w:rFonts w:asciiTheme="majorBidi" w:hAnsiTheme="majorBidi" w:cstheme="majorBidi"/>
          <w:sz w:val="28"/>
          <w:szCs w:val="28"/>
          <w:lang w:eastAsia="ja-JP"/>
        </w:rPr>
        <w:t>sovereign debt authority instead.</w:t>
      </w:r>
      <w:r w:rsidR="00566A0B" w:rsidRPr="00FD76C5">
        <w:rPr>
          <w:rFonts w:asciiTheme="majorBidi" w:hAnsiTheme="majorBidi" w:cstheme="majorBidi"/>
          <w:sz w:val="28"/>
          <w:szCs w:val="28"/>
          <w:lang w:eastAsia="ja-JP"/>
        </w:rPr>
        <w:t xml:space="preserve"> </w:t>
      </w:r>
    </w:p>
    <w:p w14:paraId="6B041B2E" w14:textId="5505AE44" w:rsidR="00EB1C4A" w:rsidRPr="00FD76C5" w:rsidRDefault="00EB1C4A" w:rsidP="00EB1C4A">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50 (b) needs to be more direct. A commitment to develop a model law on debt restructuring.</w:t>
      </w:r>
    </w:p>
    <w:p w14:paraId="7143D003" w14:textId="77777777" w:rsidR="00655D73" w:rsidRPr="00FD76C5" w:rsidRDefault="00606699" w:rsidP="00655D73">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 xml:space="preserve">51 (a), it needs to be </w:t>
      </w:r>
      <w:proofErr w:type="gramStart"/>
      <w:r w:rsidRPr="00FD76C5">
        <w:rPr>
          <w:rFonts w:asciiTheme="majorBidi" w:hAnsiTheme="majorBidi" w:cstheme="majorBidi"/>
          <w:sz w:val="28"/>
          <w:szCs w:val="28"/>
          <w:lang w:eastAsia="ja-JP"/>
        </w:rPr>
        <w:t>strengthened</w:t>
      </w:r>
      <w:r w:rsidR="00566A0B" w:rsidRPr="00FD76C5">
        <w:rPr>
          <w:rFonts w:asciiTheme="majorBidi" w:hAnsiTheme="majorBidi" w:cstheme="majorBidi"/>
          <w:sz w:val="28"/>
          <w:szCs w:val="28"/>
          <w:lang w:eastAsia="ja-JP"/>
        </w:rPr>
        <w:t>.</w:t>
      </w:r>
      <w:r w:rsidRPr="00FD76C5">
        <w:rPr>
          <w:rFonts w:asciiTheme="majorBidi" w:hAnsiTheme="majorBidi" w:cstheme="majorBidi"/>
          <w:sz w:val="28"/>
          <w:szCs w:val="28"/>
          <w:lang w:eastAsia="ja-JP"/>
        </w:rPr>
        <w:t>We</w:t>
      </w:r>
      <w:proofErr w:type="gramEnd"/>
      <w:r w:rsidRPr="00FD76C5">
        <w:rPr>
          <w:rFonts w:asciiTheme="majorBidi" w:hAnsiTheme="majorBidi" w:cstheme="majorBidi"/>
          <w:sz w:val="28"/>
          <w:szCs w:val="28"/>
          <w:lang w:eastAsia="ja-JP"/>
        </w:rPr>
        <w:t xml:space="preserve"> have heard that sometimes debt restructuring </w:t>
      </w:r>
      <w:r w:rsidR="00156612" w:rsidRPr="00FD76C5">
        <w:rPr>
          <w:rFonts w:asciiTheme="majorBidi" w:hAnsiTheme="majorBidi" w:cstheme="majorBidi"/>
          <w:sz w:val="28"/>
          <w:szCs w:val="28"/>
          <w:lang w:eastAsia="ja-JP"/>
        </w:rPr>
        <w:t>are</w:t>
      </w:r>
      <w:r w:rsidRPr="00FD76C5">
        <w:rPr>
          <w:rFonts w:asciiTheme="majorBidi" w:hAnsiTheme="majorBidi" w:cstheme="majorBidi"/>
          <w:sz w:val="28"/>
          <w:szCs w:val="28"/>
          <w:lang w:eastAsia="ja-JP"/>
        </w:rPr>
        <w:t xml:space="preserve"> </w:t>
      </w:r>
      <w:r w:rsidR="00156612" w:rsidRPr="00FD76C5">
        <w:rPr>
          <w:rFonts w:asciiTheme="majorBidi" w:hAnsiTheme="majorBidi" w:cstheme="majorBidi"/>
          <w:sz w:val="28"/>
          <w:szCs w:val="28"/>
          <w:lang w:eastAsia="ja-JP"/>
        </w:rPr>
        <w:t>delayed</w:t>
      </w:r>
      <w:r w:rsidRPr="00FD76C5">
        <w:rPr>
          <w:rFonts w:asciiTheme="majorBidi" w:hAnsiTheme="majorBidi" w:cstheme="majorBidi"/>
          <w:sz w:val="28"/>
          <w:szCs w:val="28"/>
          <w:lang w:eastAsia="ja-JP"/>
        </w:rPr>
        <w:t xml:space="preserve"> because countries don’t apply due to fear of adverse </w:t>
      </w:r>
      <w:r w:rsidR="00655D73" w:rsidRPr="00FD76C5">
        <w:rPr>
          <w:rFonts w:asciiTheme="majorBidi" w:hAnsiTheme="majorBidi" w:cstheme="majorBidi"/>
          <w:sz w:val="28"/>
          <w:szCs w:val="28"/>
          <w:lang w:eastAsia="ja-JP"/>
        </w:rPr>
        <w:t xml:space="preserve">impact on their </w:t>
      </w:r>
      <w:r w:rsidRPr="00FD76C5">
        <w:rPr>
          <w:rFonts w:asciiTheme="majorBidi" w:hAnsiTheme="majorBidi" w:cstheme="majorBidi"/>
          <w:sz w:val="28"/>
          <w:szCs w:val="28"/>
          <w:lang w:eastAsia="ja-JP"/>
        </w:rPr>
        <w:t>ratings. Yet</w:t>
      </w:r>
      <w:r w:rsidR="00655D73" w:rsidRPr="00FD76C5">
        <w:rPr>
          <w:rFonts w:asciiTheme="majorBidi" w:hAnsiTheme="majorBidi" w:cstheme="majorBidi"/>
          <w:sz w:val="28"/>
          <w:szCs w:val="28"/>
          <w:lang w:eastAsia="ja-JP"/>
        </w:rPr>
        <w:t>,</w:t>
      </w:r>
      <w:r w:rsidRPr="00FD76C5">
        <w:rPr>
          <w:rFonts w:asciiTheme="majorBidi" w:hAnsiTheme="majorBidi" w:cstheme="majorBidi"/>
          <w:sz w:val="28"/>
          <w:szCs w:val="28"/>
          <w:lang w:eastAsia="ja-JP"/>
        </w:rPr>
        <w:t xml:space="preserve"> at </w:t>
      </w:r>
      <w:proofErr w:type="gramStart"/>
      <w:r w:rsidRPr="00FD76C5">
        <w:rPr>
          <w:rFonts w:asciiTheme="majorBidi" w:hAnsiTheme="majorBidi" w:cstheme="majorBidi"/>
          <w:sz w:val="28"/>
          <w:szCs w:val="28"/>
          <w:lang w:eastAsia="ja-JP"/>
        </w:rPr>
        <w:t>the some</w:t>
      </w:r>
      <w:proofErr w:type="gramEnd"/>
      <w:r w:rsidRPr="00FD76C5">
        <w:rPr>
          <w:rFonts w:asciiTheme="majorBidi" w:hAnsiTheme="majorBidi" w:cstheme="majorBidi"/>
          <w:sz w:val="28"/>
          <w:szCs w:val="28"/>
          <w:lang w:eastAsia="ja-JP"/>
        </w:rPr>
        <w:t xml:space="preserve"> time we are being told to respect the independence of credit rating agencies and </w:t>
      </w:r>
      <w:r w:rsidR="00655D73" w:rsidRPr="00FD76C5">
        <w:rPr>
          <w:rFonts w:asciiTheme="majorBidi" w:hAnsiTheme="majorBidi" w:cstheme="majorBidi"/>
          <w:sz w:val="28"/>
          <w:szCs w:val="28"/>
          <w:lang w:eastAsia="ja-JP"/>
        </w:rPr>
        <w:t>to not propose any substantive changes.</w:t>
      </w:r>
    </w:p>
    <w:p w14:paraId="71AB4E91" w14:textId="63D82CB8" w:rsidR="00CA41F2" w:rsidRDefault="00606699" w:rsidP="00CA41F2">
      <w:pPr>
        <w:pStyle w:val="Numberedpara"/>
        <w:numPr>
          <w:ilvl w:val="0"/>
          <w:numId w:val="5"/>
        </w:numPr>
        <w:rPr>
          <w:rFonts w:asciiTheme="majorBidi" w:hAnsiTheme="majorBidi" w:cstheme="majorBidi"/>
          <w:sz w:val="28"/>
          <w:szCs w:val="28"/>
          <w:lang w:eastAsia="ja-JP"/>
        </w:rPr>
      </w:pPr>
      <w:r w:rsidRPr="00FD76C5">
        <w:rPr>
          <w:rFonts w:asciiTheme="majorBidi" w:hAnsiTheme="majorBidi" w:cstheme="majorBidi"/>
          <w:sz w:val="28"/>
          <w:szCs w:val="28"/>
          <w:lang w:eastAsia="ja-JP"/>
        </w:rPr>
        <w:t>Lastly, let me come to the most important point for us.  We believe all the different proposals</w:t>
      </w:r>
      <w:r w:rsidR="008901A4" w:rsidRPr="00FD76C5">
        <w:rPr>
          <w:rFonts w:asciiTheme="majorBidi" w:hAnsiTheme="majorBidi" w:cstheme="majorBidi"/>
          <w:sz w:val="28"/>
          <w:szCs w:val="28"/>
          <w:lang w:eastAsia="ja-JP"/>
        </w:rPr>
        <w:t xml:space="preserve"> made in this section will</w:t>
      </w:r>
      <w:r w:rsidRPr="00FD76C5">
        <w:rPr>
          <w:rFonts w:asciiTheme="majorBidi" w:hAnsiTheme="majorBidi" w:cstheme="majorBidi"/>
          <w:sz w:val="28"/>
          <w:szCs w:val="28"/>
          <w:lang w:eastAsia="ja-JP"/>
        </w:rPr>
        <w:t xml:space="preserve"> culminate in </w:t>
      </w:r>
      <w:r w:rsidR="008901A4" w:rsidRPr="00FD76C5">
        <w:rPr>
          <w:rFonts w:asciiTheme="majorBidi" w:hAnsiTheme="majorBidi" w:cstheme="majorBidi"/>
          <w:sz w:val="28"/>
          <w:szCs w:val="28"/>
          <w:lang w:eastAsia="ja-JP"/>
        </w:rPr>
        <w:t xml:space="preserve">paragraph </w:t>
      </w:r>
      <w:r w:rsidRPr="00FD76C5">
        <w:rPr>
          <w:rFonts w:asciiTheme="majorBidi" w:hAnsiTheme="majorBidi" w:cstheme="majorBidi"/>
          <w:sz w:val="28"/>
          <w:szCs w:val="28"/>
          <w:lang w:eastAsia="ja-JP"/>
        </w:rPr>
        <w:t>50 (e)</w:t>
      </w:r>
      <w:r w:rsidR="008901A4" w:rsidRPr="00FD76C5">
        <w:rPr>
          <w:rFonts w:asciiTheme="majorBidi" w:hAnsiTheme="majorBidi" w:cstheme="majorBidi"/>
          <w:sz w:val="28"/>
          <w:szCs w:val="28"/>
          <w:lang w:eastAsia="ja-JP"/>
        </w:rPr>
        <w:t>: a</w:t>
      </w:r>
      <w:r w:rsidRPr="00FD76C5">
        <w:rPr>
          <w:rFonts w:asciiTheme="majorBidi" w:hAnsiTheme="majorBidi" w:cstheme="majorBidi"/>
          <w:sz w:val="28"/>
          <w:szCs w:val="28"/>
          <w:lang w:eastAsia="ja-JP"/>
        </w:rPr>
        <w:t xml:space="preserve">n intergovernmental process at the UN, where </w:t>
      </w:r>
      <w:r w:rsidR="008901A4" w:rsidRPr="00FD76C5">
        <w:rPr>
          <w:rFonts w:asciiTheme="majorBidi" w:hAnsiTheme="majorBidi" w:cstheme="majorBidi"/>
          <w:sz w:val="28"/>
          <w:szCs w:val="28"/>
          <w:lang w:eastAsia="ja-JP"/>
        </w:rPr>
        <w:t xml:space="preserve">developing countries can </w:t>
      </w:r>
      <w:r w:rsidR="00FD76C5">
        <w:rPr>
          <w:rFonts w:asciiTheme="majorBidi" w:hAnsiTheme="majorBidi" w:cstheme="majorBidi"/>
          <w:sz w:val="28"/>
          <w:szCs w:val="28"/>
          <w:lang w:eastAsia="ja-JP"/>
        </w:rPr>
        <w:t xml:space="preserve">participate </w:t>
      </w:r>
      <w:r w:rsidR="008901A4" w:rsidRPr="00FD76C5">
        <w:rPr>
          <w:rFonts w:asciiTheme="majorBidi" w:hAnsiTheme="majorBidi" w:cstheme="majorBidi"/>
          <w:sz w:val="28"/>
          <w:szCs w:val="28"/>
          <w:lang w:eastAsia="ja-JP"/>
        </w:rPr>
        <w:t xml:space="preserve">on an equal footing, </w:t>
      </w:r>
      <w:r w:rsidRPr="00FD76C5">
        <w:rPr>
          <w:rFonts w:asciiTheme="majorBidi" w:hAnsiTheme="majorBidi" w:cstheme="majorBidi"/>
          <w:sz w:val="28"/>
          <w:szCs w:val="28"/>
          <w:lang w:eastAsia="ja-JP"/>
        </w:rPr>
        <w:t xml:space="preserve">to take forward </w:t>
      </w:r>
      <w:proofErr w:type="gramStart"/>
      <w:r w:rsidRPr="00FD76C5">
        <w:rPr>
          <w:rFonts w:asciiTheme="majorBidi" w:hAnsiTheme="majorBidi" w:cstheme="majorBidi"/>
          <w:sz w:val="28"/>
          <w:szCs w:val="28"/>
          <w:lang w:eastAsia="ja-JP"/>
        </w:rPr>
        <w:t>this different parts of a new sovereign</w:t>
      </w:r>
      <w:proofErr w:type="gramEnd"/>
      <w:r w:rsidRPr="00FD76C5">
        <w:rPr>
          <w:rFonts w:asciiTheme="majorBidi" w:hAnsiTheme="majorBidi" w:cstheme="majorBidi"/>
          <w:sz w:val="28"/>
          <w:szCs w:val="28"/>
          <w:lang w:eastAsia="ja-JP"/>
        </w:rPr>
        <w:t xml:space="preserve"> debt architecture. We propose that 50 (e) be made more direct – with an outright commitment to an intergovernmental process for </w:t>
      </w:r>
      <w:proofErr w:type="gramStart"/>
      <w:r w:rsidRPr="00FD76C5">
        <w:rPr>
          <w:rFonts w:asciiTheme="majorBidi" w:hAnsiTheme="majorBidi" w:cstheme="majorBidi"/>
          <w:sz w:val="28"/>
          <w:szCs w:val="28"/>
          <w:lang w:eastAsia="ja-JP"/>
        </w:rPr>
        <w:t>a  restructuring</w:t>
      </w:r>
      <w:proofErr w:type="gramEnd"/>
      <w:r w:rsidRPr="00FD76C5">
        <w:rPr>
          <w:rFonts w:asciiTheme="majorBidi" w:hAnsiTheme="majorBidi" w:cstheme="majorBidi"/>
          <w:sz w:val="28"/>
          <w:szCs w:val="28"/>
          <w:lang w:eastAsia="ja-JP"/>
        </w:rPr>
        <w:t xml:space="preserve"> mechanism and a sovereign debt authority. </w:t>
      </w:r>
      <w:r w:rsidR="00EC20D4" w:rsidRPr="00FD76C5">
        <w:rPr>
          <w:rFonts w:asciiTheme="majorBidi" w:hAnsiTheme="majorBidi" w:cstheme="majorBidi"/>
          <w:sz w:val="28"/>
          <w:szCs w:val="28"/>
          <w:lang w:eastAsia="ja-JP"/>
        </w:rPr>
        <w:t>We request the deletion of the reference to building on ongoing efforts, as we do not want to simply repackage or endorse existing work.</w:t>
      </w:r>
    </w:p>
    <w:p w14:paraId="157A285C" w14:textId="43285E5E" w:rsidR="00D52613" w:rsidRDefault="00D52613" w:rsidP="00CA41F2">
      <w:pPr>
        <w:pStyle w:val="Numberedpara"/>
        <w:numPr>
          <w:ilvl w:val="0"/>
          <w:numId w:val="5"/>
        </w:numPr>
        <w:rPr>
          <w:rFonts w:asciiTheme="majorBidi" w:hAnsiTheme="majorBidi" w:cstheme="majorBidi"/>
          <w:sz w:val="28"/>
          <w:szCs w:val="28"/>
          <w:lang w:eastAsia="ja-JP"/>
        </w:rPr>
      </w:pPr>
      <w:r>
        <w:rPr>
          <w:rFonts w:asciiTheme="majorBidi" w:hAnsiTheme="majorBidi" w:cstheme="majorBidi"/>
          <w:sz w:val="28"/>
          <w:szCs w:val="28"/>
          <w:lang w:eastAsia="ja-JP"/>
        </w:rPr>
        <w:t xml:space="preserve">The multilateral sovereign debt workout mechanism </w:t>
      </w:r>
      <w:r w:rsidR="0035748D">
        <w:rPr>
          <w:rFonts w:asciiTheme="majorBidi" w:hAnsiTheme="majorBidi" w:cstheme="majorBidi"/>
          <w:sz w:val="28"/>
          <w:szCs w:val="28"/>
          <w:lang w:eastAsia="ja-JP"/>
        </w:rPr>
        <w:t xml:space="preserve">would provide a forum for negotiating the borrowers proposed restructuring plan, requiring approval by creditors. It </w:t>
      </w:r>
      <w:r w:rsidR="000E704F">
        <w:rPr>
          <w:rFonts w:asciiTheme="majorBidi" w:hAnsiTheme="majorBidi" w:cstheme="majorBidi"/>
          <w:sz w:val="28"/>
          <w:szCs w:val="28"/>
          <w:lang w:eastAsia="ja-JP"/>
        </w:rPr>
        <w:t>would have</w:t>
      </w:r>
      <w:r w:rsidR="002801E5">
        <w:rPr>
          <w:rFonts w:asciiTheme="majorBidi" w:hAnsiTheme="majorBidi" w:cstheme="majorBidi"/>
          <w:sz w:val="28"/>
          <w:szCs w:val="28"/>
          <w:lang w:eastAsia="ja-JP"/>
        </w:rPr>
        <w:t xml:space="preserve"> standardised timeframes and </w:t>
      </w:r>
      <w:r w:rsidR="000E704F">
        <w:rPr>
          <w:rFonts w:asciiTheme="majorBidi" w:hAnsiTheme="majorBidi" w:cstheme="majorBidi"/>
          <w:sz w:val="28"/>
          <w:szCs w:val="28"/>
          <w:lang w:eastAsia="ja-JP"/>
        </w:rPr>
        <w:t xml:space="preserve">process </w:t>
      </w:r>
      <w:r w:rsidR="002801E5">
        <w:rPr>
          <w:rFonts w:asciiTheme="majorBidi" w:hAnsiTheme="majorBidi" w:cstheme="majorBidi"/>
          <w:sz w:val="28"/>
          <w:szCs w:val="28"/>
          <w:lang w:eastAsia="ja-JP"/>
        </w:rPr>
        <w:t>guidance once a borrower initiates a restructuring process</w:t>
      </w:r>
      <w:r w:rsidR="000E704F">
        <w:rPr>
          <w:rFonts w:asciiTheme="majorBidi" w:hAnsiTheme="majorBidi" w:cstheme="majorBidi"/>
          <w:sz w:val="28"/>
          <w:szCs w:val="28"/>
          <w:lang w:eastAsia="ja-JP"/>
        </w:rPr>
        <w:t>.</w:t>
      </w:r>
    </w:p>
    <w:p w14:paraId="1AE9DAFA" w14:textId="322F1C1C" w:rsidR="000E704F" w:rsidRPr="00FD76C5" w:rsidRDefault="000E704F" w:rsidP="00CA41F2">
      <w:pPr>
        <w:pStyle w:val="Numberedpara"/>
        <w:numPr>
          <w:ilvl w:val="0"/>
          <w:numId w:val="5"/>
        </w:numPr>
        <w:rPr>
          <w:rFonts w:asciiTheme="majorBidi" w:hAnsiTheme="majorBidi" w:cstheme="majorBidi"/>
          <w:sz w:val="28"/>
          <w:szCs w:val="28"/>
          <w:lang w:eastAsia="ja-JP"/>
        </w:rPr>
      </w:pPr>
      <w:r>
        <w:rPr>
          <w:rFonts w:asciiTheme="majorBidi" w:hAnsiTheme="majorBidi" w:cstheme="majorBidi"/>
          <w:sz w:val="28"/>
          <w:szCs w:val="28"/>
          <w:lang w:eastAsia="ja-JP"/>
        </w:rPr>
        <w:t>The global debt authority would oversee the sovereign debt workout mechanism by providing the following functions: technological support for debtors during negotiations, advice on tools to incentivise creditors participation</w:t>
      </w:r>
      <w:r w:rsidR="00DF0662">
        <w:rPr>
          <w:rFonts w:asciiTheme="majorBidi" w:hAnsiTheme="majorBidi" w:cstheme="majorBidi"/>
          <w:sz w:val="28"/>
          <w:szCs w:val="28"/>
          <w:lang w:eastAsia="ja-JP"/>
        </w:rPr>
        <w:t xml:space="preserve">, technical support on data transparency and debt sustainable assessment </w:t>
      </w:r>
      <w:proofErr w:type="gramStart"/>
      <w:r w:rsidR="00DF0662">
        <w:rPr>
          <w:rFonts w:asciiTheme="majorBidi" w:hAnsiTheme="majorBidi" w:cstheme="majorBidi"/>
          <w:sz w:val="28"/>
          <w:szCs w:val="28"/>
          <w:lang w:eastAsia="ja-JP"/>
        </w:rPr>
        <w:t>frameworks, and</w:t>
      </w:r>
      <w:proofErr w:type="gramEnd"/>
      <w:r w:rsidR="00DF0662">
        <w:rPr>
          <w:rFonts w:asciiTheme="majorBidi" w:hAnsiTheme="majorBidi" w:cstheme="majorBidi"/>
          <w:sz w:val="28"/>
          <w:szCs w:val="28"/>
          <w:lang w:eastAsia="ja-JP"/>
        </w:rPr>
        <w:t xml:space="preserve"> providing support for strengthening contractual/legislative provisions to standardise debt restructurings. </w:t>
      </w:r>
      <w:r>
        <w:rPr>
          <w:rFonts w:asciiTheme="majorBidi" w:hAnsiTheme="majorBidi" w:cstheme="majorBidi"/>
          <w:sz w:val="28"/>
          <w:szCs w:val="28"/>
          <w:lang w:eastAsia="ja-JP"/>
        </w:rPr>
        <w:t xml:space="preserve"> </w:t>
      </w:r>
    </w:p>
    <w:p w14:paraId="7B85671C" w14:textId="7491DCEA" w:rsidR="00606699" w:rsidRPr="00E17D18" w:rsidRDefault="00606699" w:rsidP="00EC20D4">
      <w:pPr>
        <w:pStyle w:val="Numberedpara"/>
        <w:numPr>
          <w:ilvl w:val="0"/>
          <w:numId w:val="5"/>
        </w:numPr>
      </w:pPr>
      <w:r w:rsidRPr="00FD76C5">
        <w:rPr>
          <w:rFonts w:asciiTheme="majorBidi" w:hAnsiTheme="majorBidi" w:cstheme="majorBidi"/>
          <w:sz w:val="28"/>
          <w:szCs w:val="28"/>
          <w:lang w:eastAsia="ja-JP"/>
        </w:rPr>
        <w:t>The UN does have a mandate to initiate such a process.</w:t>
      </w:r>
      <w:r w:rsidR="00EC20D4" w:rsidRPr="00FD76C5">
        <w:rPr>
          <w:rFonts w:asciiTheme="majorBidi" w:hAnsiTheme="majorBidi" w:cstheme="majorBidi"/>
          <w:sz w:val="28"/>
          <w:szCs w:val="28"/>
          <w:lang w:eastAsia="ja-JP"/>
        </w:rPr>
        <w:t xml:space="preserve"> Developing countries cannot be told on the one hand that we cannot discuss new </w:t>
      </w:r>
      <w:r w:rsidR="007E1264" w:rsidRPr="00FD76C5">
        <w:rPr>
          <w:rFonts w:asciiTheme="majorBidi" w:hAnsiTheme="majorBidi" w:cstheme="majorBidi"/>
          <w:sz w:val="28"/>
          <w:szCs w:val="28"/>
          <w:lang w:eastAsia="ja-JP"/>
        </w:rPr>
        <w:t>initiatives</w:t>
      </w:r>
      <w:r w:rsidR="00EC20D4" w:rsidRPr="00FD76C5">
        <w:rPr>
          <w:rFonts w:asciiTheme="majorBidi" w:hAnsiTheme="majorBidi" w:cstheme="majorBidi"/>
          <w:sz w:val="28"/>
          <w:szCs w:val="28"/>
          <w:lang w:eastAsia="ja-JP"/>
        </w:rPr>
        <w:t xml:space="preserve"> under the UN, and on the other be told that we cannot prescribe how to improve existing frameworks. </w:t>
      </w:r>
      <w:r w:rsidRPr="00FD76C5">
        <w:rPr>
          <w:rFonts w:asciiTheme="majorBidi" w:hAnsiTheme="majorBidi" w:cstheme="majorBidi"/>
          <w:sz w:val="28"/>
          <w:szCs w:val="28"/>
          <w:lang w:eastAsia="ja-JP"/>
        </w:rPr>
        <w:t>Such comments are a clear attempt to ensure that the status quo remains, and that the 2030 Agenda remains forever out of reach</w:t>
      </w:r>
      <w:r w:rsidR="00EE2FC1">
        <w:rPr>
          <w:rFonts w:asciiTheme="majorBidi" w:hAnsiTheme="majorBidi" w:cstheme="majorBidi"/>
          <w:sz w:val="28"/>
          <w:szCs w:val="28"/>
          <w:lang w:eastAsia="ja-JP"/>
        </w:rPr>
        <w:t>.</w:t>
      </w:r>
    </w:p>
    <w:p w14:paraId="42531A3A" w14:textId="7C7CC232" w:rsidR="00E17D18" w:rsidRDefault="00E17D18" w:rsidP="00D52613">
      <w:pPr>
        <w:pStyle w:val="Numberedpara"/>
        <w:numPr>
          <w:ilvl w:val="0"/>
          <w:numId w:val="0"/>
        </w:numPr>
      </w:pPr>
    </w:p>
    <w:p w14:paraId="47D19714" w14:textId="77777777" w:rsidR="00606699" w:rsidRDefault="00606699">
      <w:pPr>
        <w:pStyle w:val="Numberedpara"/>
        <w:numPr>
          <w:ilvl w:val="0"/>
          <w:numId w:val="0"/>
        </w:numPr>
      </w:pPr>
    </w:p>
    <w:p w14:paraId="6E03BAD7" w14:textId="638A8210" w:rsidR="0075184A" w:rsidRPr="0075184A" w:rsidRDefault="0075184A" w:rsidP="0075184A">
      <w:pPr>
        <w:rPr>
          <w:rFonts w:asciiTheme="majorBidi" w:hAnsiTheme="majorBidi" w:cstheme="majorBidi"/>
          <w:b/>
          <w:bCs/>
          <w:sz w:val="28"/>
          <w:szCs w:val="28"/>
          <w:u w:val="single"/>
          <w:lang w:val="en-GB"/>
        </w:rPr>
      </w:pPr>
      <w:r w:rsidRPr="0075184A">
        <w:rPr>
          <w:rFonts w:asciiTheme="majorBidi" w:hAnsiTheme="majorBidi" w:cstheme="majorBidi"/>
          <w:b/>
          <w:bCs/>
          <w:sz w:val="28"/>
          <w:szCs w:val="28"/>
          <w:u w:val="single"/>
          <w:lang w:val="en-GB"/>
        </w:rPr>
        <w:t xml:space="preserve">Addressing systemic issues </w:t>
      </w:r>
    </w:p>
    <w:p w14:paraId="1D02B37A" w14:textId="726B35ED" w:rsidR="0075184A" w:rsidRDefault="00826678"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We echo the G77 call for deleting the reference to independent mandates and governance bodies</w:t>
      </w:r>
      <w:r w:rsidR="007849E7">
        <w:rPr>
          <w:rFonts w:asciiTheme="majorBidi" w:hAnsiTheme="majorBidi" w:cstheme="majorBidi"/>
          <w:sz w:val="28"/>
          <w:szCs w:val="28"/>
          <w:lang w:val="en-GB"/>
        </w:rPr>
        <w:t>.</w:t>
      </w:r>
    </w:p>
    <w:p w14:paraId="18B59CC8" w14:textId="0A4C6EC4" w:rsidR="0032760F" w:rsidRDefault="0032760F"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 xml:space="preserve">We support 54 (a), 54 (b), 54 (c), 54 (d), 54 (e) </w:t>
      </w:r>
      <w:proofErr w:type="gramStart"/>
      <w:r>
        <w:rPr>
          <w:rFonts w:asciiTheme="majorBidi" w:hAnsiTheme="majorBidi" w:cstheme="majorBidi"/>
          <w:sz w:val="28"/>
          <w:szCs w:val="28"/>
          <w:lang w:val="en-GB"/>
        </w:rPr>
        <w:t>and  echo</w:t>
      </w:r>
      <w:proofErr w:type="gramEnd"/>
      <w:r>
        <w:rPr>
          <w:rFonts w:asciiTheme="majorBidi" w:hAnsiTheme="majorBidi" w:cstheme="majorBidi"/>
          <w:sz w:val="28"/>
          <w:szCs w:val="28"/>
          <w:lang w:val="en-GB"/>
        </w:rPr>
        <w:t xml:space="preserve"> the G77 call for the language on these to be strengthened.</w:t>
      </w:r>
    </w:p>
    <w:p w14:paraId="14F5EEC2" w14:textId="7A84948D" w:rsidR="0032760F" w:rsidRDefault="0032760F"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We support 55 (a) regarding an ECOSOC dialogue with credit rating agencies.</w:t>
      </w:r>
    </w:p>
    <w:p w14:paraId="3209217C" w14:textId="37A1DCDA" w:rsidR="007849E7" w:rsidRDefault="0007036E"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 xml:space="preserve">we also propose the addition of a commitment to establishing an international public credit rating agency under the auspices of the UN. </w:t>
      </w:r>
    </w:p>
    <w:p w14:paraId="01739891" w14:textId="7ACD7FA9" w:rsidR="0007036E" w:rsidRDefault="0007036E" w:rsidP="00761B94">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In pa</w:t>
      </w:r>
      <w:r w:rsidR="00BD0634">
        <w:rPr>
          <w:rFonts w:asciiTheme="majorBidi" w:hAnsiTheme="majorBidi" w:cstheme="majorBidi"/>
          <w:sz w:val="28"/>
          <w:szCs w:val="28"/>
          <w:lang w:val="en-GB"/>
        </w:rPr>
        <w:t>ragraph 56 (a), we recommend that the FSB present their findings at the ECOSOC FFD Forum for ‘consideration’.</w:t>
      </w:r>
    </w:p>
    <w:p w14:paraId="4F8C45CA" w14:textId="39B09A3D" w:rsidR="00003049" w:rsidRPr="00A83A38" w:rsidRDefault="00BD0634" w:rsidP="00A83A38">
      <w:pPr>
        <w:pStyle w:val="ListParagraph"/>
        <w:numPr>
          <w:ilvl w:val="0"/>
          <w:numId w:val="6"/>
        </w:numPr>
        <w:rPr>
          <w:rFonts w:asciiTheme="majorBidi" w:hAnsiTheme="majorBidi" w:cstheme="majorBidi"/>
          <w:sz w:val="28"/>
          <w:szCs w:val="28"/>
          <w:lang w:val="en-GB"/>
        </w:rPr>
      </w:pPr>
      <w:r>
        <w:rPr>
          <w:rFonts w:asciiTheme="majorBidi" w:hAnsiTheme="majorBidi" w:cstheme="majorBidi"/>
          <w:sz w:val="28"/>
          <w:szCs w:val="28"/>
          <w:lang w:val="en-GB"/>
        </w:rPr>
        <w:t>In paragraph 57 (a), we request that the paragraph be rephrased to inviting the BIS to discussions under ECOSOC on how to create central bank digital currencies.</w:t>
      </w:r>
    </w:p>
    <w:p w14:paraId="66432222" w14:textId="0D755A41" w:rsidR="009D727E" w:rsidRPr="0032760F" w:rsidRDefault="009D727E" w:rsidP="0032760F">
      <w:pPr>
        <w:ind w:left="360"/>
        <w:rPr>
          <w:rFonts w:asciiTheme="majorBidi" w:hAnsiTheme="majorBidi" w:cstheme="majorBidi"/>
          <w:sz w:val="28"/>
          <w:szCs w:val="28"/>
          <w:lang w:val="en-GB"/>
        </w:rPr>
      </w:pPr>
    </w:p>
    <w:p w14:paraId="6F78D71C" w14:textId="52A6DAC3" w:rsidR="00BE120F" w:rsidRDefault="00BE120F" w:rsidP="00BE120F">
      <w:pPr>
        <w:ind w:left="360"/>
        <w:rPr>
          <w:rFonts w:asciiTheme="majorBidi" w:hAnsiTheme="majorBidi" w:cstheme="majorBidi"/>
          <w:b/>
          <w:bCs/>
          <w:sz w:val="28"/>
          <w:szCs w:val="28"/>
          <w:u w:val="single"/>
          <w:lang w:val="en-GB"/>
        </w:rPr>
      </w:pPr>
      <w:r w:rsidRPr="00AE171C">
        <w:rPr>
          <w:rFonts w:asciiTheme="majorBidi" w:hAnsiTheme="majorBidi" w:cstheme="majorBidi"/>
          <w:b/>
          <w:bCs/>
          <w:sz w:val="28"/>
          <w:szCs w:val="28"/>
          <w:u w:val="single"/>
          <w:lang w:val="en-GB"/>
        </w:rPr>
        <w:t>Science, technology, innovation and capacity building</w:t>
      </w:r>
    </w:p>
    <w:p w14:paraId="5523A818" w14:textId="2C1C97B8" w:rsidR="00AE171C" w:rsidRPr="00AE53FD" w:rsidRDefault="00AE171C"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In paragraph 59 (c), we request the addition </w:t>
      </w:r>
      <w:r w:rsidR="007815A7">
        <w:rPr>
          <w:rFonts w:asciiTheme="majorBidi" w:hAnsiTheme="majorBidi" w:cstheme="majorBidi"/>
          <w:sz w:val="28"/>
          <w:szCs w:val="28"/>
          <w:lang w:val="en-GB"/>
        </w:rPr>
        <w:t xml:space="preserve">of a commitment </w:t>
      </w:r>
      <w:r w:rsidR="00152E24">
        <w:rPr>
          <w:rFonts w:asciiTheme="majorBidi" w:hAnsiTheme="majorBidi" w:cstheme="majorBidi"/>
          <w:sz w:val="28"/>
          <w:szCs w:val="28"/>
          <w:lang w:val="en-GB"/>
        </w:rPr>
        <w:t xml:space="preserve">to future agreements on technology transfer, aligned with the SDGs, aimed at offering developing countries preferential access to technologies. We also propose the addition of a commitment to review the intellectual property regime </w:t>
      </w:r>
      <w:proofErr w:type="gramStart"/>
      <w:r w:rsidR="00152E24">
        <w:rPr>
          <w:rFonts w:asciiTheme="majorBidi" w:hAnsiTheme="majorBidi" w:cstheme="majorBidi"/>
          <w:sz w:val="28"/>
          <w:szCs w:val="28"/>
          <w:lang w:val="en-GB"/>
        </w:rPr>
        <w:t>in order to</w:t>
      </w:r>
      <w:proofErr w:type="gramEnd"/>
      <w:r w:rsidR="00152E24">
        <w:rPr>
          <w:rFonts w:asciiTheme="majorBidi" w:hAnsiTheme="majorBidi" w:cstheme="majorBidi"/>
          <w:sz w:val="28"/>
          <w:szCs w:val="28"/>
          <w:lang w:val="en-GB"/>
        </w:rPr>
        <w:t xml:space="preserve"> align it with sustainable development, including by exploring further flexibilities. </w:t>
      </w:r>
    </w:p>
    <w:p w14:paraId="55096781" w14:textId="420D2B6B" w:rsidR="00AE53FD" w:rsidRPr="008E130B" w:rsidRDefault="00AE53FD"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In paragraph 59 (j) we request that that the interagency task team on STI for the SDGs also be requested to provide recommendations to overcome these obstacles.</w:t>
      </w:r>
    </w:p>
    <w:p w14:paraId="6D7E8117" w14:textId="5DA141B2" w:rsidR="008E130B" w:rsidRPr="00A83A38" w:rsidRDefault="008E130B"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On paragraph 61</w:t>
      </w:r>
      <w:r w:rsidR="00A83A38">
        <w:rPr>
          <w:rFonts w:asciiTheme="majorBidi" w:hAnsiTheme="majorBidi" w:cstheme="majorBidi"/>
          <w:sz w:val="28"/>
          <w:szCs w:val="28"/>
          <w:lang w:val="en-GB"/>
        </w:rPr>
        <w:t xml:space="preserve"> (b) we request that the language be aligned with the 2030 Agenda.</w:t>
      </w:r>
    </w:p>
    <w:p w14:paraId="666338BF" w14:textId="04320373" w:rsidR="00A83A38" w:rsidRPr="00A83A38" w:rsidRDefault="00A83A38"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request the deletion of 61 (d) as we do not want to pre-empt ongoing negotiations on the AI Dialogue </w:t>
      </w:r>
    </w:p>
    <w:p w14:paraId="5BF43163" w14:textId="41EC50A0" w:rsidR="00A83A38" w:rsidRPr="006561F5" w:rsidRDefault="00756679" w:rsidP="00AE171C">
      <w:pPr>
        <w:pStyle w:val="ListParagraph"/>
        <w:numPr>
          <w:ilvl w:val="0"/>
          <w:numId w:val="7"/>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On paragraph 64 (a), we request that the listing </w:t>
      </w:r>
      <w:r w:rsidR="007707C9">
        <w:rPr>
          <w:rFonts w:asciiTheme="majorBidi" w:hAnsiTheme="majorBidi" w:cstheme="majorBidi"/>
          <w:sz w:val="28"/>
          <w:szCs w:val="28"/>
          <w:lang w:val="en-GB"/>
        </w:rPr>
        <w:t xml:space="preserve">of disaggregated data </w:t>
      </w:r>
      <w:r>
        <w:rPr>
          <w:rFonts w:asciiTheme="majorBidi" w:hAnsiTheme="majorBidi" w:cstheme="majorBidi"/>
          <w:sz w:val="28"/>
          <w:szCs w:val="28"/>
          <w:lang w:val="en-GB"/>
        </w:rPr>
        <w:t>be consistent with FFD outcome documents.</w:t>
      </w:r>
    </w:p>
    <w:p w14:paraId="58B82B47" w14:textId="2D4ABB23" w:rsidR="006561F5" w:rsidRDefault="006561F5" w:rsidP="006561F5">
      <w:pPr>
        <w:rPr>
          <w:rFonts w:asciiTheme="majorBidi" w:hAnsiTheme="majorBidi" w:cstheme="majorBidi"/>
          <w:b/>
          <w:bCs/>
          <w:sz w:val="28"/>
          <w:szCs w:val="28"/>
          <w:u w:val="single"/>
          <w:lang w:val="en-GB"/>
        </w:rPr>
      </w:pPr>
      <w:r>
        <w:rPr>
          <w:rFonts w:asciiTheme="majorBidi" w:hAnsiTheme="majorBidi" w:cstheme="majorBidi"/>
          <w:b/>
          <w:bCs/>
          <w:sz w:val="28"/>
          <w:szCs w:val="28"/>
          <w:u w:val="single"/>
          <w:lang w:val="en-GB"/>
        </w:rPr>
        <w:t>Monitoring and follow-up</w:t>
      </w:r>
    </w:p>
    <w:p w14:paraId="3DB2DCC0" w14:textId="242BD2D2" w:rsidR="00A13AD9" w:rsidRDefault="00A13AD9" w:rsidP="009E2441">
      <w:pPr>
        <w:pStyle w:val="ListParagraph"/>
        <w:numPr>
          <w:ilvl w:val="0"/>
          <w:numId w:val="8"/>
        </w:numPr>
        <w:rPr>
          <w:rFonts w:asciiTheme="majorBidi" w:hAnsiTheme="majorBidi" w:cstheme="majorBidi"/>
          <w:sz w:val="28"/>
          <w:szCs w:val="28"/>
          <w:lang w:val="en-GB"/>
        </w:rPr>
      </w:pPr>
      <w:r w:rsidRPr="00B275F3">
        <w:rPr>
          <w:rFonts w:asciiTheme="majorBidi" w:hAnsiTheme="majorBidi" w:cstheme="majorBidi"/>
          <w:sz w:val="28"/>
          <w:szCs w:val="28"/>
          <w:lang w:val="en-GB"/>
        </w:rPr>
        <w:t xml:space="preserve">We align with the statement </w:t>
      </w:r>
      <w:r w:rsidR="00754C38" w:rsidRPr="00B275F3">
        <w:rPr>
          <w:rFonts w:asciiTheme="majorBidi" w:hAnsiTheme="majorBidi" w:cstheme="majorBidi"/>
          <w:sz w:val="28"/>
          <w:szCs w:val="28"/>
          <w:lang w:val="en-GB"/>
        </w:rPr>
        <w:t xml:space="preserve">delivered by Singapore on behalf of the G77 &amp; China </w:t>
      </w:r>
    </w:p>
    <w:p w14:paraId="56A30E4B" w14:textId="7B9B7928" w:rsidR="0099244D" w:rsidRDefault="009E5E1D" w:rsidP="009E2441">
      <w:pPr>
        <w:pStyle w:val="ListParagraph"/>
        <w:numPr>
          <w:ilvl w:val="0"/>
          <w:numId w:val="8"/>
        </w:numPr>
        <w:rPr>
          <w:rFonts w:asciiTheme="majorBidi" w:hAnsiTheme="majorBidi" w:cstheme="majorBidi"/>
          <w:sz w:val="28"/>
          <w:szCs w:val="28"/>
          <w:lang w:val="en-GB"/>
        </w:rPr>
      </w:pPr>
      <w:r>
        <w:rPr>
          <w:rFonts w:asciiTheme="majorBidi" w:hAnsiTheme="majorBidi" w:cstheme="majorBidi"/>
          <w:sz w:val="28"/>
          <w:szCs w:val="28"/>
          <w:lang w:val="en-GB"/>
        </w:rPr>
        <w:t>On data, w</w:t>
      </w:r>
      <w:r w:rsidR="0099244D">
        <w:rPr>
          <w:rFonts w:asciiTheme="majorBidi" w:hAnsiTheme="majorBidi" w:cstheme="majorBidi"/>
          <w:sz w:val="28"/>
          <w:szCs w:val="28"/>
          <w:lang w:val="en-GB"/>
        </w:rPr>
        <w:t>e request that the listing be removed from paragraph 63</w:t>
      </w:r>
      <w:r w:rsidR="00D617B0">
        <w:rPr>
          <w:rFonts w:asciiTheme="majorBidi" w:hAnsiTheme="majorBidi" w:cstheme="majorBidi"/>
          <w:sz w:val="28"/>
          <w:szCs w:val="28"/>
          <w:lang w:val="en-GB"/>
        </w:rPr>
        <w:t xml:space="preserve"> of disaggregated data and statistics, or that the formulation be with paragraph 126 of Addis Ababa Action Agenda.</w:t>
      </w:r>
    </w:p>
    <w:p w14:paraId="4343F04D" w14:textId="1683DEC2" w:rsidR="00640635" w:rsidRPr="00B275F3" w:rsidRDefault="00640635" w:rsidP="009E2441">
      <w:pPr>
        <w:pStyle w:val="ListParagraph"/>
        <w:numPr>
          <w:ilvl w:val="0"/>
          <w:numId w:val="8"/>
        </w:numPr>
        <w:rPr>
          <w:rFonts w:asciiTheme="majorBidi" w:hAnsiTheme="majorBidi" w:cstheme="majorBidi"/>
          <w:sz w:val="28"/>
          <w:szCs w:val="28"/>
          <w:lang w:val="en-GB"/>
        </w:rPr>
      </w:pPr>
      <w:r>
        <w:rPr>
          <w:rFonts w:asciiTheme="majorBidi" w:hAnsiTheme="majorBidi" w:cstheme="majorBidi"/>
          <w:sz w:val="28"/>
          <w:szCs w:val="28"/>
          <w:lang w:val="en-GB"/>
        </w:rPr>
        <w:t xml:space="preserve">64 </w:t>
      </w:r>
      <w:r w:rsidR="005B6F04">
        <w:rPr>
          <w:rFonts w:asciiTheme="majorBidi" w:hAnsiTheme="majorBidi" w:cstheme="majorBidi"/>
          <w:sz w:val="28"/>
          <w:szCs w:val="28"/>
          <w:lang w:val="en-GB"/>
        </w:rPr>
        <w:t>(a) needs to have a consistent listing</w:t>
      </w:r>
      <w:r w:rsidR="0099244D">
        <w:rPr>
          <w:rFonts w:asciiTheme="majorBidi" w:hAnsiTheme="majorBidi" w:cstheme="majorBidi"/>
          <w:sz w:val="28"/>
          <w:szCs w:val="28"/>
          <w:lang w:val="en-GB"/>
        </w:rPr>
        <w:t xml:space="preserve"> as we have highlighted in our opening remarks.</w:t>
      </w:r>
    </w:p>
    <w:p w14:paraId="15AD6B15" w14:textId="48995731" w:rsidR="00720DD8" w:rsidRPr="00720DD8" w:rsidRDefault="00720DD8"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For our delegation, this section depends entirely on the outcome of negotiations on the rest of the document.</w:t>
      </w:r>
    </w:p>
    <w:p w14:paraId="29DA93D4" w14:textId="3495705F" w:rsidR="00720DD8" w:rsidRPr="00360F2B" w:rsidRDefault="00720DD8"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A robust monitoring mechanism can </w:t>
      </w:r>
      <w:r w:rsidR="0029669E">
        <w:rPr>
          <w:rFonts w:asciiTheme="majorBidi" w:hAnsiTheme="majorBidi" w:cstheme="majorBidi"/>
          <w:sz w:val="28"/>
          <w:szCs w:val="28"/>
          <w:lang w:val="en-GB"/>
        </w:rPr>
        <w:t xml:space="preserve">only be agreed to if we have robust </w:t>
      </w:r>
      <w:proofErr w:type="gramStart"/>
      <w:r w:rsidR="0029669E">
        <w:rPr>
          <w:rFonts w:asciiTheme="majorBidi" w:hAnsiTheme="majorBidi" w:cstheme="majorBidi"/>
          <w:sz w:val="28"/>
          <w:szCs w:val="28"/>
          <w:lang w:val="en-GB"/>
        </w:rPr>
        <w:t>and  time</w:t>
      </w:r>
      <w:proofErr w:type="gramEnd"/>
      <w:r w:rsidR="0029669E">
        <w:rPr>
          <w:rFonts w:asciiTheme="majorBidi" w:hAnsiTheme="majorBidi" w:cstheme="majorBidi"/>
          <w:sz w:val="28"/>
          <w:szCs w:val="28"/>
          <w:lang w:val="en-GB"/>
        </w:rPr>
        <w:t xml:space="preserve"> bound commitments, which are measurable.</w:t>
      </w:r>
    </w:p>
    <w:p w14:paraId="57A59BCD" w14:textId="4D03102B" w:rsidR="00360F2B" w:rsidRPr="00720DD8" w:rsidRDefault="00DD563F"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64 (a)</w:t>
      </w:r>
    </w:p>
    <w:p w14:paraId="1658B100" w14:textId="646E8F58" w:rsidR="001661BE" w:rsidRPr="001661BE" w:rsidRDefault="0029669E"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are still in the process of examining </w:t>
      </w:r>
      <w:r w:rsidR="008A7027">
        <w:rPr>
          <w:rFonts w:asciiTheme="majorBidi" w:hAnsiTheme="majorBidi" w:cstheme="majorBidi"/>
          <w:sz w:val="28"/>
          <w:szCs w:val="28"/>
          <w:lang w:val="en-GB"/>
        </w:rPr>
        <w:t xml:space="preserve">proposals </w:t>
      </w:r>
      <w:r w:rsidR="0048525B">
        <w:rPr>
          <w:rFonts w:asciiTheme="majorBidi" w:hAnsiTheme="majorBidi" w:cstheme="majorBidi"/>
          <w:sz w:val="28"/>
          <w:szCs w:val="28"/>
          <w:lang w:val="en-GB"/>
        </w:rPr>
        <w:t xml:space="preserve">regarding the </w:t>
      </w:r>
      <w:r w:rsidR="00AB5A01">
        <w:rPr>
          <w:rFonts w:asciiTheme="majorBidi" w:hAnsiTheme="majorBidi" w:cstheme="majorBidi"/>
          <w:sz w:val="28"/>
          <w:szCs w:val="28"/>
          <w:lang w:val="en-GB"/>
        </w:rPr>
        <w:t>deepening</w:t>
      </w:r>
      <w:r w:rsidR="0048525B">
        <w:rPr>
          <w:rFonts w:asciiTheme="majorBidi" w:hAnsiTheme="majorBidi" w:cstheme="majorBidi"/>
          <w:sz w:val="28"/>
          <w:szCs w:val="28"/>
          <w:lang w:val="en-GB"/>
        </w:rPr>
        <w:t xml:space="preserve"> of substantive discussions </w:t>
      </w:r>
      <w:r w:rsidR="00AB5A01">
        <w:rPr>
          <w:rFonts w:asciiTheme="majorBidi" w:hAnsiTheme="majorBidi" w:cstheme="majorBidi"/>
          <w:sz w:val="28"/>
          <w:szCs w:val="28"/>
          <w:lang w:val="en-GB"/>
        </w:rPr>
        <w:t xml:space="preserve">at the ECOSOC FFD Forum, and preliminarily </w:t>
      </w:r>
      <w:r w:rsidR="00955C1A">
        <w:rPr>
          <w:rFonts w:asciiTheme="majorBidi" w:hAnsiTheme="majorBidi" w:cstheme="majorBidi"/>
          <w:sz w:val="28"/>
          <w:szCs w:val="28"/>
          <w:lang w:val="en-GB"/>
        </w:rPr>
        <w:t>could cons</w:t>
      </w:r>
      <w:r w:rsidR="005A0AD1">
        <w:rPr>
          <w:rFonts w:asciiTheme="majorBidi" w:hAnsiTheme="majorBidi" w:cstheme="majorBidi"/>
          <w:sz w:val="28"/>
          <w:szCs w:val="28"/>
          <w:lang w:val="en-GB"/>
        </w:rPr>
        <w:t xml:space="preserve">ider being flexible </w:t>
      </w:r>
      <w:r w:rsidR="00AB5A01">
        <w:rPr>
          <w:rFonts w:asciiTheme="majorBidi" w:hAnsiTheme="majorBidi" w:cstheme="majorBidi"/>
          <w:sz w:val="28"/>
          <w:szCs w:val="28"/>
          <w:lang w:val="en-GB"/>
        </w:rPr>
        <w:t>on the</w:t>
      </w:r>
      <w:r w:rsidR="001661BE">
        <w:rPr>
          <w:rFonts w:asciiTheme="majorBidi" w:hAnsiTheme="majorBidi" w:cstheme="majorBidi"/>
          <w:sz w:val="28"/>
          <w:szCs w:val="28"/>
          <w:lang w:val="en-GB"/>
        </w:rPr>
        <w:t xml:space="preserve"> proposals in 65 (b)</w:t>
      </w:r>
    </w:p>
    <w:p w14:paraId="5E09C666" w14:textId="5CE841D3" w:rsidR="006561F5" w:rsidRPr="009037BE" w:rsidRDefault="001661BE"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However,</w:t>
      </w:r>
      <w:r w:rsidR="00AB5A01">
        <w:rPr>
          <w:rFonts w:asciiTheme="majorBidi" w:hAnsiTheme="majorBidi" w:cstheme="majorBidi"/>
          <w:sz w:val="28"/>
          <w:szCs w:val="28"/>
          <w:lang w:val="en-GB"/>
        </w:rPr>
        <w:t xml:space="preserve"> </w:t>
      </w:r>
      <w:r>
        <w:rPr>
          <w:rFonts w:asciiTheme="majorBidi" w:hAnsiTheme="majorBidi" w:cstheme="majorBidi"/>
          <w:sz w:val="28"/>
          <w:szCs w:val="28"/>
          <w:lang w:val="en-GB"/>
        </w:rPr>
        <w:t>w</w:t>
      </w:r>
      <w:r w:rsidR="009E2441">
        <w:rPr>
          <w:rFonts w:asciiTheme="majorBidi" w:hAnsiTheme="majorBidi" w:cstheme="majorBidi"/>
          <w:sz w:val="28"/>
          <w:szCs w:val="28"/>
          <w:lang w:val="en-GB"/>
        </w:rPr>
        <w:t xml:space="preserve">e reiterate our request for the deletion of 65 (a) regarding the request to the IATF on FFD to propose a concise set of financing indicators. </w:t>
      </w:r>
      <w:r w:rsidR="00DA6B26">
        <w:rPr>
          <w:rFonts w:asciiTheme="majorBidi" w:hAnsiTheme="majorBidi" w:cstheme="majorBidi"/>
          <w:sz w:val="28"/>
          <w:szCs w:val="28"/>
          <w:lang w:val="en-GB"/>
        </w:rPr>
        <w:t>A</w:t>
      </w:r>
      <w:r w:rsidR="008B3221">
        <w:rPr>
          <w:rFonts w:asciiTheme="majorBidi" w:hAnsiTheme="majorBidi" w:cstheme="majorBidi"/>
          <w:sz w:val="28"/>
          <w:szCs w:val="28"/>
          <w:lang w:val="en-GB"/>
        </w:rPr>
        <w:t xml:space="preserve">n indicator framework for this document would only be useful if the document resulted in measurable outcomes. </w:t>
      </w:r>
      <w:r w:rsidR="00500102">
        <w:rPr>
          <w:rFonts w:asciiTheme="majorBidi" w:hAnsiTheme="majorBidi" w:cstheme="majorBidi"/>
          <w:sz w:val="28"/>
          <w:szCs w:val="28"/>
          <w:lang w:val="en-GB"/>
        </w:rPr>
        <w:t xml:space="preserve">The current document contains only </w:t>
      </w:r>
      <w:r w:rsidR="001A7FCF">
        <w:rPr>
          <w:rFonts w:asciiTheme="majorBidi" w:hAnsiTheme="majorBidi" w:cstheme="majorBidi"/>
          <w:sz w:val="28"/>
          <w:szCs w:val="28"/>
          <w:lang w:val="en-GB"/>
        </w:rPr>
        <w:t>6 numerical targets and 6 timebound targets</w:t>
      </w:r>
      <w:r w:rsidR="002F6AAE">
        <w:rPr>
          <w:rFonts w:asciiTheme="majorBidi" w:hAnsiTheme="majorBidi" w:cstheme="majorBidi"/>
          <w:sz w:val="28"/>
          <w:szCs w:val="28"/>
          <w:lang w:val="en-GB"/>
        </w:rPr>
        <w:t xml:space="preserve">, and half of these are pre-existing commitments. </w:t>
      </w:r>
      <w:r w:rsidR="0098541C">
        <w:rPr>
          <w:rFonts w:asciiTheme="majorBidi" w:hAnsiTheme="majorBidi" w:cstheme="majorBidi"/>
          <w:sz w:val="28"/>
          <w:szCs w:val="28"/>
          <w:lang w:val="en-GB"/>
        </w:rPr>
        <w:t>It is not clear to us how many</w:t>
      </w:r>
      <w:r w:rsidR="009037BE">
        <w:rPr>
          <w:rFonts w:asciiTheme="majorBidi" w:hAnsiTheme="majorBidi" w:cstheme="majorBidi"/>
          <w:sz w:val="28"/>
          <w:szCs w:val="28"/>
          <w:lang w:val="en-GB"/>
        </w:rPr>
        <w:t xml:space="preserve"> or which ones</w:t>
      </w:r>
      <w:r w:rsidR="0098541C">
        <w:rPr>
          <w:rFonts w:asciiTheme="majorBidi" w:hAnsiTheme="majorBidi" w:cstheme="majorBidi"/>
          <w:sz w:val="28"/>
          <w:szCs w:val="28"/>
          <w:lang w:val="en-GB"/>
        </w:rPr>
        <w:t xml:space="preserve"> of the </w:t>
      </w:r>
      <w:r w:rsidR="009037BE">
        <w:rPr>
          <w:rFonts w:asciiTheme="majorBidi" w:hAnsiTheme="majorBidi" w:cstheme="majorBidi"/>
          <w:sz w:val="28"/>
          <w:szCs w:val="28"/>
          <w:lang w:val="en-GB"/>
        </w:rPr>
        <w:t xml:space="preserve">current </w:t>
      </w:r>
      <w:r w:rsidR="0098541C">
        <w:rPr>
          <w:rFonts w:asciiTheme="majorBidi" w:hAnsiTheme="majorBidi" w:cstheme="majorBidi"/>
          <w:sz w:val="28"/>
          <w:szCs w:val="28"/>
          <w:lang w:val="en-GB"/>
        </w:rPr>
        <w:t>aspirational commitments would be translated into measurable indicators,</w:t>
      </w:r>
      <w:r w:rsidR="00A40E3B">
        <w:rPr>
          <w:rFonts w:asciiTheme="majorBidi" w:hAnsiTheme="majorBidi" w:cstheme="majorBidi"/>
          <w:sz w:val="28"/>
          <w:szCs w:val="28"/>
          <w:lang w:val="en-GB"/>
        </w:rPr>
        <w:t xml:space="preserve"> for example commitments to ‘align fiscal systems with sustainable development’,</w:t>
      </w:r>
      <w:r w:rsidR="009D132F">
        <w:rPr>
          <w:rFonts w:asciiTheme="majorBidi" w:hAnsiTheme="majorBidi" w:cstheme="majorBidi"/>
          <w:sz w:val="28"/>
          <w:szCs w:val="28"/>
          <w:lang w:val="en-GB"/>
        </w:rPr>
        <w:t xml:space="preserve"> or</w:t>
      </w:r>
      <w:r w:rsidR="00A40E3B">
        <w:rPr>
          <w:rFonts w:asciiTheme="majorBidi" w:hAnsiTheme="majorBidi" w:cstheme="majorBidi"/>
          <w:sz w:val="28"/>
          <w:szCs w:val="28"/>
          <w:lang w:val="en-GB"/>
        </w:rPr>
        <w:t xml:space="preserve"> ‘</w:t>
      </w:r>
      <w:proofErr w:type="gramStart"/>
      <w:r w:rsidR="00A40E3B">
        <w:rPr>
          <w:rFonts w:asciiTheme="majorBidi" w:hAnsiTheme="majorBidi" w:cstheme="majorBidi"/>
          <w:sz w:val="28"/>
          <w:szCs w:val="28"/>
          <w:lang w:val="en-GB"/>
        </w:rPr>
        <w:t xml:space="preserve">we </w:t>
      </w:r>
      <w:r w:rsidR="0098541C">
        <w:rPr>
          <w:rFonts w:asciiTheme="majorBidi" w:hAnsiTheme="majorBidi" w:cstheme="majorBidi"/>
          <w:sz w:val="28"/>
          <w:szCs w:val="28"/>
          <w:lang w:val="en-GB"/>
        </w:rPr>
        <w:t xml:space="preserve"> </w:t>
      </w:r>
      <w:r w:rsidR="00A40E3B">
        <w:rPr>
          <w:rFonts w:asciiTheme="majorBidi" w:hAnsiTheme="majorBidi" w:cstheme="majorBidi"/>
          <w:sz w:val="28"/>
          <w:szCs w:val="28"/>
          <w:lang w:val="en-GB"/>
        </w:rPr>
        <w:t>stress</w:t>
      </w:r>
      <w:proofErr w:type="gramEnd"/>
      <w:r w:rsidR="00A40E3B">
        <w:rPr>
          <w:rFonts w:asciiTheme="majorBidi" w:hAnsiTheme="majorBidi" w:cstheme="majorBidi"/>
          <w:sz w:val="28"/>
          <w:szCs w:val="28"/>
          <w:lang w:val="en-GB"/>
        </w:rPr>
        <w:t xml:space="preserve"> the importance of providing support to developing countries to negotiate commodity contracts’</w:t>
      </w:r>
      <w:r w:rsidR="009D132F">
        <w:rPr>
          <w:rFonts w:asciiTheme="majorBidi" w:hAnsiTheme="majorBidi" w:cstheme="majorBidi"/>
          <w:sz w:val="28"/>
          <w:szCs w:val="28"/>
          <w:lang w:val="en-GB"/>
        </w:rPr>
        <w:t>. We</w:t>
      </w:r>
      <w:r w:rsidR="0098541C">
        <w:rPr>
          <w:rFonts w:asciiTheme="majorBidi" w:hAnsiTheme="majorBidi" w:cstheme="majorBidi"/>
          <w:sz w:val="28"/>
          <w:szCs w:val="28"/>
          <w:lang w:val="en-GB"/>
        </w:rPr>
        <w:t xml:space="preserve"> believe this would </w:t>
      </w:r>
      <w:r w:rsidR="009037BE">
        <w:rPr>
          <w:rFonts w:asciiTheme="majorBidi" w:hAnsiTheme="majorBidi" w:cstheme="majorBidi"/>
          <w:sz w:val="28"/>
          <w:szCs w:val="28"/>
          <w:lang w:val="en-GB"/>
        </w:rPr>
        <w:t xml:space="preserve">inevitably </w:t>
      </w:r>
      <w:r w:rsidR="0098541C">
        <w:rPr>
          <w:rFonts w:asciiTheme="majorBidi" w:hAnsiTheme="majorBidi" w:cstheme="majorBidi"/>
          <w:sz w:val="28"/>
          <w:szCs w:val="28"/>
          <w:lang w:val="en-GB"/>
        </w:rPr>
        <w:t xml:space="preserve">involve </w:t>
      </w:r>
      <w:r w:rsidR="00F07F6C">
        <w:rPr>
          <w:rFonts w:asciiTheme="majorBidi" w:hAnsiTheme="majorBidi" w:cstheme="majorBidi"/>
          <w:sz w:val="28"/>
          <w:szCs w:val="28"/>
          <w:lang w:val="en-GB"/>
        </w:rPr>
        <w:t>a subjective exercise</w:t>
      </w:r>
      <w:r w:rsidR="009037BE">
        <w:rPr>
          <w:rFonts w:asciiTheme="majorBidi" w:hAnsiTheme="majorBidi" w:cstheme="majorBidi"/>
          <w:sz w:val="28"/>
          <w:szCs w:val="28"/>
          <w:lang w:val="en-GB"/>
        </w:rPr>
        <w:t xml:space="preserve"> of picking and choosing</w:t>
      </w:r>
      <w:r w:rsidR="009D132F">
        <w:rPr>
          <w:rFonts w:asciiTheme="majorBidi" w:hAnsiTheme="majorBidi" w:cstheme="majorBidi"/>
          <w:sz w:val="28"/>
          <w:szCs w:val="28"/>
          <w:lang w:val="en-GB"/>
        </w:rPr>
        <w:t xml:space="preserve"> which commitments to monitor and a subjective exercise of the best way to measure them</w:t>
      </w:r>
      <w:r w:rsidR="00F07F6C">
        <w:rPr>
          <w:rFonts w:asciiTheme="majorBidi" w:hAnsiTheme="majorBidi" w:cstheme="majorBidi"/>
          <w:sz w:val="28"/>
          <w:szCs w:val="28"/>
          <w:lang w:val="en-GB"/>
        </w:rPr>
        <w:t xml:space="preserve">. </w:t>
      </w:r>
      <w:r w:rsidR="006827A4">
        <w:rPr>
          <w:rFonts w:asciiTheme="majorBidi" w:hAnsiTheme="majorBidi" w:cstheme="majorBidi"/>
          <w:sz w:val="28"/>
          <w:szCs w:val="28"/>
          <w:lang w:val="en-GB"/>
        </w:rPr>
        <w:t xml:space="preserve"> We </w:t>
      </w:r>
      <w:r w:rsidR="00F07F6C">
        <w:rPr>
          <w:rFonts w:asciiTheme="majorBidi" w:hAnsiTheme="majorBidi" w:cstheme="majorBidi"/>
          <w:sz w:val="28"/>
          <w:szCs w:val="28"/>
          <w:lang w:val="en-GB"/>
        </w:rPr>
        <w:t>do not believe it is the mandate of the IATF to undertake this subjective exercise.</w:t>
      </w:r>
    </w:p>
    <w:p w14:paraId="7F7C6523" w14:textId="77777777" w:rsidR="00622154" w:rsidRPr="00622154" w:rsidRDefault="009037BE"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also request </w:t>
      </w:r>
      <w:r w:rsidR="006827A4">
        <w:rPr>
          <w:rFonts w:asciiTheme="majorBidi" w:hAnsiTheme="majorBidi" w:cstheme="majorBidi"/>
          <w:sz w:val="28"/>
          <w:szCs w:val="28"/>
          <w:lang w:val="en-GB"/>
        </w:rPr>
        <w:t xml:space="preserve">the deletion of 65 </w:t>
      </w:r>
      <w:r w:rsidR="00314B23">
        <w:rPr>
          <w:rFonts w:asciiTheme="majorBidi" w:hAnsiTheme="majorBidi" w:cstheme="majorBidi"/>
          <w:sz w:val="28"/>
          <w:szCs w:val="28"/>
          <w:lang w:val="en-GB"/>
        </w:rPr>
        <w:t xml:space="preserve">(e) on inviting countries to present Financing Action Reviews. It is not clear to use how such reviews would be structured, and how they would build on INFFs. </w:t>
      </w:r>
    </w:p>
    <w:p w14:paraId="3B948628" w14:textId="76328FFF" w:rsidR="00F55805" w:rsidRPr="00B76DF4" w:rsidRDefault="00C37005"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By their very nature, national reviews</w:t>
      </w:r>
      <w:r w:rsidR="00622154">
        <w:rPr>
          <w:rFonts w:asciiTheme="majorBidi" w:hAnsiTheme="majorBidi" w:cstheme="majorBidi"/>
          <w:sz w:val="28"/>
          <w:szCs w:val="28"/>
          <w:lang w:val="en-GB"/>
        </w:rPr>
        <w:t xml:space="preserve"> built on INFFS would</w:t>
      </w:r>
      <w:r>
        <w:rPr>
          <w:rFonts w:asciiTheme="majorBidi" w:hAnsiTheme="majorBidi" w:cstheme="majorBidi"/>
          <w:sz w:val="28"/>
          <w:szCs w:val="28"/>
          <w:lang w:val="en-GB"/>
        </w:rPr>
        <w:t xml:space="preserve"> focus only on domestic issues. H</w:t>
      </w:r>
      <w:r w:rsidR="00F55805">
        <w:rPr>
          <w:rFonts w:asciiTheme="majorBidi" w:hAnsiTheme="majorBidi" w:cstheme="majorBidi"/>
          <w:sz w:val="28"/>
          <w:szCs w:val="28"/>
          <w:lang w:val="en-GB"/>
        </w:rPr>
        <w:t xml:space="preserve">ence, </w:t>
      </w:r>
      <w:r>
        <w:rPr>
          <w:rFonts w:asciiTheme="majorBidi" w:hAnsiTheme="majorBidi" w:cstheme="majorBidi"/>
          <w:sz w:val="28"/>
          <w:szCs w:val="28"/>
          <w:lang w:val="en-GB"/>
        </w:rPr>
        <w:t xml:space="preserve">we fail to see how we would peer review progress on the international dimension </w:t>
      </w:r>
      <w:r w:rsidR="00411274">
        <w:rPr>
          <w:rFonts w:asciiTheme="majorBidi" w:hAnsiTheme="majorBidi" w:cstheme="majorBidi"/>
          <w:sz w:val="28"/>
          <w:szCs w:val="28"/>
          <w:lang w:val="en-GB"/>
        </w:rPr>
        <w:t>of the commitments being made in this document, again for example, progress in restoring the WTO dispute settlement mechanism, progress in MDB capitalisation</w:t>
      </w:r>
      <w:r w:rsidR="00F55805">
        <w:rPr>
          <w:rFonts w:asciiTheme="majorBidi" w:hAnsiTheme="majorBidi" w:cstheme="majorBidi"/>
          <w:sz w:val="28"/>
          <w:szCs w:val="28"/>
          <w:lang w:val="en-GB"/>
        </w:rPr>
        <w:t>, progress in debt restructuring</w:t>
      </w:r>
      <w:r w:rsidR="00115E32">
        <w:rPr>
          <w:rFonts w:asciiTheme="majorBidi" w:hAnsiTheme="majorBidi" w:cstheme="majorBidi"/>
          <w:sz w:val="28"/>
          <w:szCs w:val="28"/>
          <w:lang w:val="en-GB"/>
        </w:rPr>
        <w:t xml:space="preserve">, </w:t>
      </w:r>
      <w:r w:rsidR="00BF23D2">
        <w:rPr>
          <w:rFonts w:asciiTheme="majorBidi" w:hAnsiTheme="majorBidi" w:cstheme="majorBidi"/>
          <w:sz w:val="28"/>
          <w:szCs w:val="28"/>
          <w:lang w:val="en-GB"/>
        </w:rPr>
        <w:t xml:space="preserve">progress in </w:t>
      </w:r>
      <w:r w:rsidR="00115E32">
        <w:rPr>
          <w:rFonts w:asciiTheme="majorBidi" w:hAnsiTheme="majorBidi" w:cstheme="majorBidi"/>
          <w:sz w:val="28"/>
          <w:szCs w:val="28"/>
          <w:lang w:val="en-GB"/>
        </w:rPr>
        <w:t>reducing mechanistic reliance on credit ratings</w:t>
      </w:r>
      <w:r w:rsidR="00F55805">
        <w:rPr>
          <w:rFonts w:asciiTheme="majorBidi" w:hAnsiTheme="majorBidi" w:cstheme="majorBidi"/>
          <w:sz w:val="28"/>
          <w:szCs w:val="28"/>
          <w:lang w:val="en-GB"/>
        </w:rPr>
        <w:t xml:space="preserve"> etc.</w:t>
      </w:r>
      <w:r w:rsidR="00411274">
        <w:rPr>
          <w:rFonts w:asciiTheme="majorBidi" w:hAnsiTheme="majorBidi" w:cstheme="majorBidi"/>
          <w:sz w:val="28"/>
          <w:szCs w:val="28"/>
          <w:lang w:val="en-GB"/>
        </w:rPr>
        <w:t xml:space="preserve"> </w:t>
      </w:r>
    </w:p>
    <w:p w14:paraId="6DFACD51" w14:textId="0D42D7B5" w:rsidR="00B76DF4" w:rsidRPr="00F55805" w:rsidRDefault="00B76DF4" w:rsidP="009E2441">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Developing countries already face significant reporting burdens in other processe</w:t>
      </w:r>
      <w:r w:rsidR="00314129">
        <w:rPr>
          <w:rFonts w:asciiTheme="majorBidi" w:hAnsiTheme="majorBidi" w:cstheme="majorBidi"/>
          <w:sz w:val="28"/>
          <w:szCs w:val="28"/>
          <w:lang w:val="en-GB"/>
        </w:rPr>
        <w:t>s. We</w:t>
      </w:r>
      <w:r>
        <w:rPr>
          <w:rFonts w:asciiTheme="majorBidi" w:hAnsiTheme="majorBidi" w:cstheme="majorBidi"/>
          <w:sz w:val="28"/>
          <w:szCs w:val="28"/>
          <w:lang w:val="en-GB"/>
        </w:rPr>
        <w:t xml:space="preserve"> should not put an overemphasis on domestic reporting in the follow up</w:t>
      </w:r>
      <w:r w:rsidR="00314129">
        <w:rPr>
          <w:rFonts w:asciiTheme="majorBidi" w:hAnsiTheme="majorBidi" w:cstheme="majorBidi"/>
          <w:sz w:val="28"/>
          <w:szCs w:val="28"/>
          <w:lang w:val="en-GB"/>
        </w:rPr>
        <w:t xml:space="preserve"> of this document</w:t>
      </w:r>
      <w:r>
        <w:rPr>
          <w:rFonts w:asciiTheme="majorBidi" w:hAnsiTheme="majorBidi" w:cstheme="majorBidi"/>
          <w:sz w:val="28"/>
          <w:szCs w:val="28"/>
          <w:lang w:val="en-GB"/>
        </w:rPr>
        <w:t xml:space="preserve">, which would result in an overwhelming </w:t>
      </w:r>
      <w:r w:rsidR="00314129">
        <w:rPr>
          <w:rFonts w:asciiTheme="majorBidi" w:hAnsiTheme="majorBidi" w:cstheme="majorBidi"/>
          <w:sz w:val="28"/>
          <w:szCs w:val="28"/>
          <w:lang w:val="en-GB"/>
        </w:rPr>
        <w:t xml:space="preserve">focus </w:t>
      </w:r>
      <w:r w:rsidR="0060246F">
        <w:rPr>
          <w:rFonts w:asciiTheme="majorBidi" w:hAnsiTheme="majorBidi" w:cstheme="majorBidi"/>
          <w:sz w:val="28"/>
          <w:szCs w:val="28"/>
          <w:lang w:val="en-GB"/>
        </w:rPr>
        <w:t xml:space="preserve">on </w:t>
      </w:r>
      <w:r w:rsidR="00314129">
        <w:rPr>
          <w:rFonts w:asciiTheme="majorBidi" w:hAnsiTheme="majorBidi" w:cstheme="majorBidi"/>
          <w:sz w:val="28"/>
          <w:szCs w:val="28"/>
          <w:lang w:val="en-GB"/>
        </w:rPr>
        <w:t xml:space="preserve">the </w:t>
      </w:r>
      <w:r w:rsidR="0060246F">
        <w:rPr>
          <w:rFonts w:asciiTheme="majorBidi" w:hAnsiTheme="majorBidi" w:cstheme="majorBidi"/>
          <w:sz w:val="28"/>
          <w:szCs w:val="28"/>
          <w:lang w:val="en-GB"/>
        </w:rPr>
        <w:t>domestic measures of developing countries and would result in a lack of adequate focus on the international dimension.</w:t>
      </w:r>
    </w:p>
    <w:p w14:paraId="75DBB7BC" w14:textId="77777777" w:rsidR="00CA588C" w:rsidRPr="00CA588C" w:rsidRDefault="008A3E7C" w:rsidP="00314129">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We do agree with delegations on the importance of accountability and a strong follow up, but e</w:t>
      </w:r>
      <w:r w:rsidR="00EC0E11">
        <w:rPr>
          <w:rFonts w:asciiTheme="majorBidi" w:hAnsiTheme="majorBidi" w:cstheme="majorBidi"/>
          <w:sz w:val="28"/>
          <w:szCs w:val="28"/>
          <w:lang w:val="en-GB"/>
        </w:rPr>
        <w:t>choing a comment made</w:t>
      </w:r>
      <w:r>
        <w:rPr>
          <w:rFonts w:asciiTheme="majorBidi" w:hAnsiTheme="majorBidi" w:cstheme="majorBidi"/>
          <w:sz w:val="28"/>
          <w:szCs w:val="28"/>
          <w:lang w:val="en-GB"/>
        </w:rPr>
        <w:t xml:space="preserve"> on the first day</w:t>
      </w:r>
      <w:proofErr w:type="gramStart"/>
      <w:r>
        <w:rPr>
          <w:rFonts w:asciiTheme="majorBidi" w:hAnsiTheme="majorBidi" w:cstheme="majorBidi"/>
          <w:sz w:val="28"/>
          <w:szCs w:val="28"/>
          <w:lang w:val="en-GB"/>
        </w:rPr>
        <w:t xml:space="preserve">- </w:t>
      </w:r>
      <w:r w:rsidR="00EC0E11">
        <w:rPr>
          <w:rFonts w:asciiTheme="majorBidi" w:hAnsiTheme="majorBidi" w:cstheme="majorBidi"/>
          <w:sz w:val="28"/>
          <w:szCs w:val="28"/>
          <w:lang w:val="en-GB"/>
        </w:rPr>
        <w:t xml:space="preserve"> </w:t>
      </w:r>
      <w:r w:rsidR="00115E32">
        <w:rPr>
          <w:rFonts w:asciiTheme="majorBidi" w:hAnsiTheme="majorBidi" w:cstheme="majorBidi"/>
          <w:sz w:val="28"/>
          <w:szCs w:val="28"/>
          <w:lang w:val="en-GB"/>
        </w:rPr>
        <w:t>promises</w:t>
      </w:r>
      <w:proofErr w:type="gramEnd"/>
      <w:r w:rsidR="00115E32">
        <w:rPr>
          <w:rFonts w:asciiTheme="majorBidi" w:hAnsiTheme="majorBidi" w:cstheme="majorBidi"/>
          <w:sz w:val="28"/>
          <w:szCs w:val="28"/>
          <w:lang w:val="en-GB"/>
        </w:rPr>
        <w:t xml:space="preserve"> without timelines are empty.</w:t>
      </w:r>
      <w:r w:rsidR="006B0B4D">
        <w:rPr>
          <w:rFonts w:asciiTheme="majorBidi" w:hAnsiTheme="majorBidi" w:cstheme="majorBidi"/>
          <w:sz w:val="28"/>
          <w:szCs w:val="28"/>
          <w:lang w:val="en-GB"/>
        </w:rPr>
        <w:t xml:space="preserve"> </w:t>
      </w:r>
    </w:p>
    <w:p w14:paraId="62946969" w14:textId="679D8260" w:rsidR="009037BE" w:rsidRPr="00216E15" w:rsidRDefault="006B0B4D" w:rsidP="00314129">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 xml:space="preserve">We believe that paragraphs 65 (a) and 65 (e), with the current document, would result in </w:t>
      </w:r>
      <w:r w:rsidR="001677BC">
        <w:rPr>
          <w:rFonts w:asciiTheme="majorBidi" w:hAnsiTheme="majorBidi" w:cstheme="majorBidi"/>
          <w:sz w:val="28"/>
          <w:szCs w:val="28"/>
          <w:lang w:val="en-GB"/>
        </w:rPr>
        <w:t xml:space="preserve">only overemphasising the domestic </w:t>
      </w:r>
      <w:r w:rsidR="00995ECA">
        <w:rPr>
          <w:rFonts w:asciiTheme="majorBidi" w:hAnsiTheme="majorBidi" w:cstheme="majorBidi"/>
          <w:sz w:val="28"/>
          <w:szCs w:val="28"/>
          <w:lang w:val="en-GB"/>
        </w:rPr>
        <w:t xml:space="preserve">level </w:t>
      </w:r>
      <w:r w:rsidR="001677BC">
        <w:rPr>
          <w:rFonts w:asciiTheme="majorBidi" w:hAnsiTheme="majorBidi" w:cstheme="majorBidi"/>
          <w:sz w:val="28"/>
          <w:szCs w:val="28"/>
          <w:lang w:val="en-GB"/>
        </w:rPr>
        <w:t xml:space="preserve">and overburden developing countries, while not enhancing accountability for the </w:t>
      </w:r>
      <w:r w:rsidR="00995ECA">
        <w:rPr>
          <w:rFonts w:asciiTheme="majorBidi" w:hAnsiTheme="majorBidi" w:cstheme="majorBidi"/>
          <w:sz w:val="28"/>
          <w:szCs w:val="28"/>
          <w:lang w:val="en-GB"/>
        </w:rPr>
        <w:t xml:space="preserve">measures to be taken at the </w:t>
      </w:r>
      <w:r w:rsidR="001677BC">
        <w:rPr>
          <w:rFonts w:asciiTheme="majorBidi" w:hAnsiTheme="majorBidi" w:cstheme="majorBidi"/>
          <w:sz w:val="28"/>
          <w:szCs w:val="28"/>
          <w:lang w:val="en-GB"/>
        </w:rPr>
        <w:t>internation</w:t>
      </w:r>
      <w:r w:rsidR="00995ECA">
        <w:rPr>
          <w:rFonts w:asciiTheme="majorBidi" w:hAnsiTheme="majorBidi" w:cstheme="majorBidi"/>
          <w:sz w:val="28"/>
          <w:szCs w:val="28"/>
          <w:lang w:val="en-GB"/>
        </w:rPr>
        <w:t>al level.</w:t>
      </w:r>
      <w:r w:rsidR="0021480A">
        <w:rPr>
          <w:rFonts w:asciiTheme="majorBidi" w:hAnsiTheme="majorBidi" w:cstheme="majorBidi"/>
          <w:sz w:val="28"/>
          <w:szCs w:val="28"/>
          <w:lang w:val="en-GB"/>
        </w:rPr>
        <w:t xml:space="preserve"> </w:t>
      </w:r>
    </w:p>
    <w:p w14:paraId="01BB25FE" w14:textId="1A653316" w:rsidR="00216E15" w:rsidRPr="00314129" w:rsidRDefault="00216E15" w:rsidP="00314129">
      <w:pPr>
        <w:pStyle w:val="ListParagraph"/>
        <w:numPr>
          <w:ilvl w:val="0"/>
          <w:numId w:val="8"/>
        </w:numPr>
        <w:rPr>
          <w:rFonts w:asciiTheme="majorBidi" w:hAnsiTheme="majorBidi" w:cstheme="majorBidi"/>
          <w:b/>
          <w:bCs/>
          <w:sz w:val="28"/>
          <w:szCs w:val="28"/>
          <w:u w:val="single"/>
          <w:lang w:val="en-GB"/>
        </w:rPr>
      </w:pPr>
      <w:r>
        <w:rPr>
          <w:rFonts w:asciiTheme="majorBidi" w:hAnsiTheme="majorBidi" w:cstheme="majorBidi"/>
          <w:sz w:val="28"/>
          <w:szCs w:val="28"/>
          <w:lang w:val="en-GB"/>
        </w:rPr>
        <w:t>Consid</w:t>
      </w:r>
      <w:r w:rsidR="00693F34">
        <w:rPr>
          <w:rFonts w:asciiTheme="majorBidi" w:hAnsiTheme="majorBidi" w:cstheme="majorBidi"/>
          <w:sz w:val="28"/>
          <w:szCs w:val="28"/>
          <w:lang w:val="en-GB"/>
        </w:rPr>
        <w:t>ering that this is our last statement, we would thank the co-</w:t>
      </w:r>
      <w:proofErr w:type="spellStart"/>
      <w:r w:rsidR="00693F34">
        <w:rPr>
          <w:rFonts w:asciiTheme="majorBidi" w:hAnsiTheme="majorBidi" w:cstheme="majorBidi"/>
          <w:sz w:val="28"/>
          <w:szCs w:val="28"/>
          <w:lang w:val="en-GB"/>
        </w:rPr>
        <w:t>facs</w:t>
      </w:r>
      <w:proofErr w:type="spellEnd"/>
      <w:r w:rsidR="00693F34">
        <w:rPr>
          <w:rFonts w:asciiTheme="majorBidi" w:hAnsiTheme="majorBidi" w:cstheme="majorBidi"/>
          <w:sz w:val="28"/>
          <w:szCs w:val="28"/>
          <w:lang w:val="en-GB"/>
        </w:rPr>
        <w:t xml:space="preserve"> and co-chairs for their efforts over the last few days.</w:t>
      </w:r>
    </w:p>
    <w:sectPr w:rsidR="00216E15" w:rsidRPr="00314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venir">
    <w:charset w:val="4D"/>
    <w:family w:val="swiss"/>
    <w:pitch w:val="variable"/>
    <w:sig w:usb0="800000AF" w:usb1="5000204A" w:usb2="00000000" w:usb3="00000000" w:csb0="0000009B" w:csb1="00000000"/>
  </w:font>
  <w:font w:name="Avenir-Book">
    <w:altName w:val="Avenir"/>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38BB"/>
    <w:multiLevelType w:val="hybridMultilevel"/>
    <w:tmpl w:val="536601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31C67"/>
    <w:multiLevelType w:val="hybridMultilevel"/>
    <w:tmpl w:val="E79CFDD6"/>
    <w:lvl w:ilvl="0" w:tplc="AA4E2146">
      <w:start w:val="1"/>
      <w:numFmt w:val="decimal"/>
      <w:pStyle w:val="Numberedpara"/>
      <w:lvlText w:val="%1."/>
      <w:lvlJc w:val="left"/>
      <w:pPr>
        <w:ind w:left="1080" w:hanging="360"/>
      </w:pPr>
      <w:rPr>
        <w:rFonts w:ascii="Roboto" w:hAnsi="Roboto" w:cs="Roboto"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CA1F79"/>
    <w:multiLevelType w:val="hybridMultilevel"/>
    <w:tmpl w:val="F16E95A2"/>
    <w:lvl w:ilvl="0" w:tplc="AEEC1924">
      <w:start w:val="1"/>
      <w:numFmt w:val="lowerLetter"/>
      <w:pStyle w:val="Letteredlistpar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039FB"/>
    <w:multiLevelType w:val="hybridMultilevel"/>
    <w:tmpl w:val="302E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1058D"/>
    <w:multiLevelType w:val="hybridMultilevel"/>
    <w:tmpl w:val="316A1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43681"/>
    <w:multiLevelType w:val="hybridMultilevel"/>
    <w:tmpl w:val="703C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657B6"/>
    <w:multiLevelType w:val="hybridMultilevel"/>
    <w:tmpl w:val="54C2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F4A4F"/>
    <w:multiLevelType w:val="hybridMultilevel"/>
    <w:tmpl w:val="F93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F4AF0"/>
    <w:multiLevelType w:val="hybridMultilevel"/>
    <w:tmpl w:val="3766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B5F57"/>
    <w:multiLevelType w:val="hybridMultilevel"/>
    <w:tmpl w:val="CB422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15039480">
    <w:abstractNumId w:val="5"/>
  </w:num>
  <w:num w:numId="2" w16cid:durableId="987899720">
    <w:abstractNumId w:val="4"/>
  </w:num>
  <w:num w:numId="3" w16cid:durableId="595483191">
    <w:abstractNumId w:val="6"/>
  </w:num>
  <w:num w:numId="4" w16cid:durableId="422335922">
    <w:abstractNumId w:val="7"/>
  </w:num>
  <w:num w:numId="5" w16cid:durableId="262955687">
    <w:abstractNumId w:val="9"/>
  </w:num>
  <w:num w:numId="6" w16cid:durableId="312947671">
    <w:abstractNumId w:val="3"/>
  </w:num>
  <w:num w:numId="7" w16cid:durableId="1713460012">
    <w:abstractNumId w:val="0"/>
  </w:num>
  <w:num w:numId="8" w16cid:durableId="1792358015">
    <w:abstractNumId w:val="8"/>
  </w:num>
  <w:num w:numId="9" w16cid:durableId="1475871841">
    <w:abstractNumId w:val="1"/>
  </w:num>
  <w:num w:numId="10" w16cid:durableId="634146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3A"/>
    <w:rsid w:val="00003049"/>
    <w:rsid w:val="00024310"/>
    <w:rsid w:val="00040DF6"/>
    <w:rsid w:val="0004299D"/>
    <w:rsid w:val="00046083"/>
    <w:rsid w:val="00051504"/>
    <w:rsid w:val="00070221"/>
    <w:rsid w:val="0007036E"/>
    <w:rsid w:val="000770E9"/>
    <w:rsid w:val="00080E4F"/>
    <w:rsid w:val="00082FCA"/>
    <w:rsid w:val="00084EBF"/>
    <w:rsid w:val="000856C4"/>
    <w:rsid w:val="00097974"/>
    <w:rsid w:val="000A3E58"/>
    <w:rsid w:val="000A7443"/>
    <w:rsid w:val="000E6C01"/>
    <w:rsid w:val="000E704F"/>
    <w:rsid w:val="000F3E7B"/>
    <w:rsid w:val="0010286F"/>
    <w:rsid w:val="00115E32"/>
    <w:rsid w:val="00117944"/>
    <w:rsid w:val="0012322A"/>
    <w:rsid w:val="00140132"/>
    <w:rsid w:val="00147057"/>
    <w:rsid w:val="00152E24"/>
    <w:rsid w:val="00156612"/>
    <w:rsid w:val="001642FA"/>
    <w:rsid w:val="001661BE"/>
    <w:rsid w:val="001677BC"/>
    <w:rsid w:val="00183120"/>
    <w:rsid w:val="001840E3"/>
    <w:rsid w:val="001A7FCF"/>
    <w:rsid w:val="001B2BD6"/>
    <w:rsid w:val="001B352A"/>
    <w:rsid w:val="001C3E87"/>
    <w:rsid w:val="001E227C"/>
    <w:rsid w:val="001F362C"/>
    <w:rsid w:val="0021480A"/>
    <w:rsid w:val="00216E15"/>
    <w:rsid w:val="00226AB7"/>
    <w:rsid w:val="00226AED"/>
    <w:rsid w:val="002274FD"/>
    <w:rsid w:val="0023655C"/>
    <w:rsid w:val="0025004D"/>
    <w:rsid w:val="00267C92"/>
    <w:rsid w:val="00275452"/>
    <w:rsid w:val="002801E5"/>
    <w:rsid w:val="00280FFA"/>
    <w:rsid w:val="002951D6"/>
    <w:rsid w:val="0029669E"/>
    <w:rsid w:val="00296B5B"/>
    <w:rsid w:val="002A5B00"/>
    <w:rsid w:val="002C0D76"/>
    <w:rsid w:val="002D2005"/>
    <w:rsid w:val="002D4B9D"/>
    <w:rsid w:val="002E1052"/>
    <w:rsid w:val="002F4DCD"/>
    <w:rsid w:val="002F6AAE"/>
    <w:rsid w:val="00314129"/>
    <w:rsid w:val="00314B23"/>
    <w:rsid w:val="0031553A"/>
    <w:rsid w:val="00324BDF"/>
    <w:rsid w:val="0032760F"/>
    <w:rsid w:val="003407F4"/>
    <w:rsid w:val="00341127"/>
    <w:rsid w:val="00356ED3"/>
    <w:rsid w:val="0035748D"/>
    <w:rsid w:val="00360F2B"/>
    <w:rsid w:val="003760E5"/>
    <w:rsid w:val="00381E02"/>
    <w:rsid w:val="003B0B68"/>
    <w:rsid w:val="003C583D"/>
    <w:rsid w:val="003D4F1D"/>
    <w:rsid w:val="003E3C63"/>
    <w:rsid w:val="003E6DA8"/>
    <w:rsid w:val="003F0930"/>
    <w:rsid w:val="003F18B3"/>
    <w:rsid w:val="00411274"/>
    <w:rsid w:val="00443702"/>
    <w:rsid w:val="00446512"/>
    <w:rsid w:val="00452A38"/>
    <w:rsid w:val="00454FB0"/>
    <w:rsid w:val="004602F8"/>
    <w:rsid w:val="00464B49"/>
    <w:rsid w:val="0048525B"/>
    <w:rsid w:val="00487590"/>
    <w:rsid w:val="00493BB2"/>
    <w:rsid w:val="004E472D"/>
    <w:rsid w:val="004E7402"/>
    <w:rsid w:val="004F06F8"/>
    <w:rsid w:val="00500102"/>
    <w:rsid w:val="00500271"/>
    <w:rsid w:val="0052062F"/>
    <w:rsid w:val="005232F6"/>
    <w:rsid w:val="00530983"/>
    <w:rsid w:val="005358BA"/>
    <w:rsid w:val="00560C91"/>
    <w:rsid w:val="0056159C"/>
    <w:rsid w:val="0056160A"/>
    <w:rsid w:val="00566A0B"/>
    <w:rsid w:val="005757B2"/>
    <w:rsid w:val="00585A2E"/>
    <w:rsid w:val="00592030"/>
    <w:rsid w:val="005A0AD1"/>
    <w:rsid w:val="005A5779"/>
    <w:rsid w:val="005A68B8"/>
    <w:rsid w:val="005B11F9"/>
    <w:rsid w:val="005B6F04"/>
    <w:rsid w:val="005C07DE"/>
    <w:rsid w:val="005F5754"/>
    <w:rsid w:val="005F5BBA"/>
    <w:rsid w:val="006021FA"/>
    <w:rsid w:val="0060246F"/>
    <w:rsid w:val="00606699"/>
    <w:rsid w:val="00622154"/>
    <w:rsid w:val="00640635"/>
    <w:rsid w:val="00655D73"/>
    <w:rsid w:val="006561F5"/>
    <w:rsid w:val="00676C56"/>
    <w:rsid w:val="00680080"/>
    <w:rsid w:val="006827A4"/>
    <w:rsid w:val="00693F34"/>
    <w:rsid w:val="006B0B4D"/>
    <w:rsid w:val="006C0422"/>
    <w:rsid w:val="006C17F7"/>
    <w:rsid w:val="006D4577"/>
    <w:rsid w:val="006E55A5"/>
    <w:rsid w:val="006E5D15"/>
    <w:rsid w:val="00707F09"/>
    <w:rsid w:val="00720DD8"/>
    <w:rsid w:val="0075184A"/>
    <w:rsid w:val="0075427F"/>
    <w:rsid w:val="00754C38"/>
    <w:rsid w:val="00756679"/>
    <w:rsid w:val="00761B94"/>
    <w:rsid w:val="007707C9"/>
    <w:rsid w:val="007815A7"/>
    <w:rsid w:val="007849E7"/>
    <w:rsid w:val="007B39D7"/>
    <w:rsid w:val="007D5575"/>
    <w:rsid w:val="007D6FDC"/>
    <w:rsid w:val="007D7098"/>
    <w:rsid w:val="007E1264"/>
    <w:rsid w:val="00805BA4"/>
    <w:rsid w:val="00805FC0"/>
    <w:rsid w:val="0080752E"/>
    <w:rsid w:val="00821684"/>
    <w:rsid w:val="00826678"/>
    <w:rsid w:val="00840E0B"/>
    <w:rsid w:val="008414BD"/>
    <w:rsid w:val="00864A45"/>
    <w:rsid w:val="008728D0"/>
    <w:rsid w:val="008901A4"/>
    <w:rsid w:val="008A3E7C"/>
    <w:rsid w:val="008A7027"/>
    <w:rsid w:val="008B3221"/>
    <w:rsid w:val="008B3F61"/>
    <w:rsid w:val="008B43E8"/>
    <w:rsid w:val="008B7C2E"/>
    <w:rsid w:val="008C4F93"/>
    <w:rsid w:val="008C6F06"/>
    <w:rsid w:val="008D00C5"/>
    <w:rsid w:val="008D11DE"/>
    <w:rsid w:val="008D4DA5"/>
    <w:rsid w:val="008D7F61"/>
    <w:rsid w:val="008E130B"/>
    <w:rsid w:val="008F7879"/>
    <w:rsid w:val="00901B36"/>
    <w:rsid w:val="0090235D"/>
    <w:rsid w:val="00902FE3"/>
    <w:rsid w:val="009037BE"/>
    <w:rsid w:val="00907342"/>
    <w:rsid w:val="00925FBD"/>
    <w:rsid w:val="00931C28"/>
    <w:rsid w:val="00933F49"/>
    <w:rsid w:val="00934716"/>
    <w:rsid w:val="0094760B"/>
    <w:rsid w:val="00955C1A"/>
    <w:rsid w:val="00957483"/>
    <w:rsid w:val="00964DFE"/>
    <w:rsid w:val="0097164D"/>
    <w:rsid w:val="0098541C"/>
    <w:rsid w:val="00991048"/>
    <w:rsid w:val="00991E43"/>
    <w:rsid w:val="0099244D"/>
    <w:rsid w:val="00995ECA"/>
    <w:rsid w:val="009B34B9"/>
    <w:rsid w:val="009C201E"/>
    <w:rsid w:val="009D132F"/>
    <w:rsid w:val="009D1C51"/>
    <w:rsid w:val="009D2C9C"/>
    <w:rsid w:val="009D71A4"/>
    <w:rsid w:val="009D727E"/>
    <w:rsid w:val="009E0BE2"/>
    <w:rsid w:val="009E2441"/>
    <w:rsid w:val="009E5512"/>
    <w:rsid w:val="009E5E1D"/>
    <w:rsid w:val="00A00F93"/>
    <w:rsid w:val="00A13AD9"/>
    <w:rsid w:val="00A24C6D"/>
    <w:rsid w:val="00A27316"/>
    <w:rsid w:val="00A326BE"/>
    <w:rsid w:val="00A3788A"/>
    <w:rsid w:val="00A40E3B"/>
    <w:rsid w:val="00A41933"/>
    <w:rsid w:val="00A47B6B"/>
    <w:rsid w:val="00A54081"/>
    <w:rsid w:val="00A757EF"/>
    <w:rsid w:val="00A83A38"/>
    <w:rsid w:val="00A96F7B"/>
    <w:rsid w:val="00AA0468"/>
    <w:rsid w:val="00AA09D3"/>
    <w:rsid w:val="00AA264C"/>
    <w:rsid w:val="00AA3841"/>
    <w:rsid w:val="00AB3269"/>
    <w:rsid w:val="00AB5A01"/>
    <w:rsid w:val="00AE171C"/>
    <w:rsid w:val="00AE53FD"/>
    <w:rsid w:val="00AF1652"/>
    <w:rsid w:val="00B115F9"/>
    <w:rsid w:val="00B129CA"/>
    <w:rsid w:val="00B275F3"/>
    <w:rsid w:val="00B3141C"/>
    <w:rsid w:val="00B330DE"/>
    <w:rsid w:val="00B334BF"/>
    <w:rsid w:val="00B54ACB"/>
    <w:rsid w:val="00B67065"/>
    <w:rsid w:val="00B76DF4"/>
    <w:rsid w:val="00B81EBC"/>
    <w:rsid w:val="00B90335"/>
    <w:rsid w:val="00B975A1"/>
    <w:rsid w:val="00BB7CA2"/>
    <w:rsid w:val="00BC23AE"/>
    <w:rsid w:val="00BD0634"/>
    <w:rsid w:val="00BD0AD1"/>
    <w:rsid w:val="00BD2B7F"/>
    <w:rsid w:val="00BE113B"/>
    <w:rsid w:val="00BE120F"/>
    <w:rsid w:val="00BF23D2"/>
    <w:rsid w:val="00BF3465"/>
    <w:rsid w:val="00C048BC"/>
    <w:rsid w:val="00C1702B"/>
    <w:rsid w:val="00C32F1F"/>
    <w:rsid w:val="00C3630F"/>
    <w:rsid w:val="00C37005"/>
    <w:rsid w:val="00C435B5"/>
    <w:rsid w:val="00C54498"/>
    <w:rsid w:val="00C9271A"/>
    <w:rsid w:val="00CA1603"/>
    <w:rsid w:val="00CA41F2"/>
    <w:rsid w:val="00CA578D"/>
    <w:rsid w:val="00CA588C"/>
    <w:rsid w:val="00CB2E5C"/>
    <w:rsid w:val="00CE5028"/>
    <w:rsid w:val="00CF6D60"/>
    <w:rsid w:val="00D0039B"/>
    <w:rsid w:val="00D150E9"/>
    <w:rsid w:val="00D32E44"/>
    <w:rsid w:val="00D51A75"/>
    <w:rsid w:val="00D52613"/>
    <w:rsid w:val="00D5550C"/>
    <w:rsid w:val="00D617B0"/>
    <w:rsid w:val="00D70F00"/>
    <w:rsid w:val="00D74E7E"/>
    <w:rsid w:val="00D949B2"/>
    <w:rsid w:val="00D96B13"/>
    <w:rsid w:val="00D974AC"/>
    <w:rsid w:val="00DA6B26"/>
    <w:rsid w:val="00DB01B8"/>
    <w:rsid w:val="00DC2FC6"/>
    <w:rsid w:val="00DC4467"/>
    <w:rsid w:val="00DD563F"/>
    <w:rsid w:val="00DD77A3"/>
    <w:rsid w:val="00DD7B7A"/>
    <w:rsid w:val="00DE441F"/>
    <w:rsid w:val="00DE5140"/>
    <w:rsid w:val="00DE7095"/>
    <w:rsid w:val="00DF0662"/>
    <w:rsid w:val="00DF0BF5"/>
    <w:rsid w:val="00DF1DF6"/>
    <w:rsid w:val="00E10005"/>
    <w:rsid w:val="00E10554"/>
    <w:rsid w:val="00E14702"/>
    <w:rsid w:val="00E17D18"/>
    <w:rsid w:val="00E4792B"/>
    <w:rsid w:val="00E67EDE"/>
    <w:rsid w:val="00EA6F62"/>
    <w:rsid w:val="00EB177D"/>
    <w:rsid w:val="00EB1C4A"/>
    <w:rsid w:val="00EB23ED"/>
    <w:rsid w:val="00EB3DA0"/>
    <w:rsid w:val="00EC0DCD"/>
    <w:rsid w:val="00EC0E11"/>
    <w:rsid w:val="00EC20D4"/>
    <w:rsid w:val="00EC5095"/>
    <w:rsid w:val="00ED1494"/>
    <w:rsid w:val="00EE2FC1"/>
    <w:rsid w:val="00EE7A19"/>
    <w:rsid w:val="00F0123B"/>
    <w:rsid w:val="00F07F6C"/>
    <w:rsid w:val="00F45B66"/>
    <w:rsid w:val="00F55805"/>
    <w:rsid w:val="00F77DA0"/>
    <w:rsid w:val="00F84E44"/>
    <w:rsid w:val="00FA3594"/>
    <w:rsid w:val="00FA3C57"/>
    <w:rsid w:val="00FA7BDD"/>
    <w:rsid w:val="00FB5C46"/>
    <w:rsid w:val="00FD76C5"/>
    <w:rsid w:val="00FE7D06"/>
    <w:rsid w:val="00FF1AA3"/>
    <w:rsid w:val="00FF38A2"/>
    <w:rsid w:val="00FF52AF"/>
    <w:rsid w:val="00FF6C93"/>
    <w:rsid w:val="00FF7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3D0CB8A"/>
  <w15:chartTrackingRefBased/>
  <w15:docId w15:val="{0D69ACA9-8BEA-4E74-9219-1A56AB57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5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5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5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5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5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5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5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5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5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5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5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5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5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5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53A"/>
    <w:rPr>
      <w:rFonts w:eastAsiaTheme="majorEastAsia" w:cstheme="majorBidi"/>
      <w:color w:val="272727" w:themeColor="text1" w:themeTint="D8"/>
    </w:rPr>
  </w:style>
  <w:style w:type="paragraph" w:styleId="Title">
    <w:name w:val="Title"/>
    <w:basedOn w:val="Normal"/>
    <w:next w:val="Normal"/>
    <w:link w:val="TitleChar"/>
    <w:uiPriority w:val="10"/>
    <w:qFormat/>
    <w:rsid w:val="00315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5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5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53A"/>
    <w:pPr>
      <w:spacing w:before="160"/>
      <w:jc w:val="center"/>
    </w:pPr>
    <w:rPr>
      <w:i/>
      <w:iCs/>
      <w:color w:val="404040" w:themeColor="text1" w:themeTint="BF"/>
    </w:rPr>
  </w:style>
  <w:style w:type="character" w:customStyle="1" w:styleId="QuoteChar">
    <w:name w:val="Quote Char"/>
    <w:basedOn w:val="DefaultParagraphFont"/>
    <w:link w:val="Quote"/>
    <w:uiPriority w:val="29"/>
    <w:rsid w:val="0031553A"/>
    <w:rPr>
      <w:i/>
      <w:iCs/>
      <w:color w:val="404040" w:themeColor="text1" w:themeTint="BF"/>
    </w:rPr>
  </w:style>
  <w:style w:type="paragraph" w:styleId="ListParagraph">
    <w:name w:val="List Paragraph"/>
    <w:basedOn w:val="Normal"/>
    <w:uiPriority w:val="34"/>
    <w:qFormat/>
    <w:rsid w:val="0031553A"/>
    <w:pPr>
      <w:ind w:left="720"/>
      <w:contextualSpacing/>
    </w:pPr>
  </w:style>
  <w:style w:type="character" w:styleId="IntenseEmphasis">
    <w:name w:val="Intense Emphasis"/>
    <w:basedOn w:val="DefaultParagraphFont"/>
    <w:uiPriority w:val="21"/>
    <w:qFormat/>
    <w:rsid w:val="0031553A"/>
    <w:rPr>
      <w:i/>
      <w:iCs/>
      <w:color w:val="0F4761" w:themeColor="accent1" w:themeShade="BF"/>
    </w:rPr>
  </w:style>
  <w:style w:type="paragraph" w:styleId="IntenseQuote">
    <w:name w:val="Intense Quote"/>
    <w:basedOn w:val="Normal"/>
    <w:next w:val="Normal"/>
    <w:link w:val="IntenseQuoteChar"/>
    <w:uiPriority w:val="30"/>
    <w:qFormat/>
    <w:rsid w:val="00315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53A"/>
    <w:rPr>
      <w:i/>
      <w:iCs/>
      <w:color w:val="0F4761" w:themeColor="accent1" w:themeShade="BF"/>
    </w:rPr>
  </w:style>
  <w:style w:type="character" w:styleId="IntenseReference">
    <w:name w:val="Intense Reference"/>
    <w:basedOn w:val="DefaultParagraphFont"/>
    <w:uiPriority w:val="32"/>
    <w:qFormat/>
    <w:rsid w:val="0031553A"/>
    <w:rPr>
      <w:b/>
      <w:bCs/>
      <w:smallCaps/>
      <w:color w:val="0F4761" w:themeColor="accent1" w:themeShade="BF"/>
      <w:spacing w:val="5"/>
    </w:rPr>
  </w:style>
  <w:style w:type="paragraph" w:customStyle="1" w:styleId="p1">
    <w:name w:val="p1"/>
    <w:basedOn w:val="Normal"/>
    <w:rsid w:val="007D5575"/>
    <w:pPr>
      <w:spacing w:after="0" w:line="240" w:lineRule="auto"/>
    </w:pPr>
    <w:rPr>
      <w:rFonts w:ascii="Avenir" w:hAnsi="Avenir" w:cs="Times New Roman"/>
      <w:color w:val="000000"/>
      <w:kern w:val="0"/>
      <w:sz w:val="15"/>
      <w:szCs w:val="15"/>
      <w14:ligatures w14:val="none"/>
    </w:rPr>
  </w:style>
  <w:style w:type="character" w:customStyle="1" w:styleId="s1">
    <w:name w:val="s1"/>
    <w:basedOn w:val="DefaultParagraphFont"/>
    <w:rsid w:val="007D5575"/>
    <w:rPr>
      <w:rFonts w:ascii="Avenir-Book" w:hAnsi="Avenir-Book" w:hint="default"/>
      <w:b w:val="0"/>
      <w:bCs w:val="0"/>
      <w:i w:val="0"/>
      <w:iCs w:val="0"/>
      <w:sz w:val="15"/>
      <w:szCs w:val="15"/>
    </w:rPr>
  </w:style>
  <w:style w:type="character" w:customStyle="1" w:styleId="apple-converted-space">
    <w:name w:val="apple-converted-space"/>
    <w:basedOn w:val="DefaultParagraphFont"/>
    <w:rsid w:val="00D949B2"/>
  </w:style>
  <w:style w:type="paragraph" w:customStyle="1" w:styleId="Numberedpara">
    <w:name w:val="Numbered para"/>
    <w:basedOn w:val="ListParagraph"/>
    <w:link w:val="NumberedparaChar"/>
    <w:qFormat/>
    <w:rsid w:val="00606699"/>
    <w:pPr>
      <w:numPr>
        <w:numId w:val="9"/>
      </w:numPr>
      <w:tabs>
        <w:tab w:val="left" w:pos="448"/>
      </w:tabs>
      <w:spacing w:after="200" w:line="240" w:lineRule="auto"/>
      <w:ind w:left="0" w:firstLine="0"/>
      <w:contextualSpacing w:val="0"/>
      <w:jc w:val="both"/>
    </w:pPr>
    <w:rPr>
      <w:rFonts w:ascii="Roboto" w:hAnsi="Roboto" w:cs="Times New Roman"/>
      <w:sz w:val="22"/>
      <w:szCs w:val="22"/>
      <w:lang w:val="en-GB" w:eastAsia="zh-CN"/>
    </w:rPr>
  </w:style>
  <w:style w:type="character" w:customStyle="1" w:styleId="NumberedparaChar">
    <w:name w:val="Numbered para Char"/>
    <w:basedOn w:val="DefaultParagraphFont"/>
    <w:link w:val="Numberedpara"/>
    <w:rsid w:val="00606699"/>
    <w:rPr>
      <w:rFonts w:ascii="Roboto" w:hAnsi="Roboto" w:cs="Times New Roman"/>
      <w:sz w:val="22"/>
      <w:szCs w:val="22"/>
      <w:lang w:val="en-GB" w:eastAsia="zh-CN"/>
    </w:rPr>
  </w:style>
  <w:style w:type="paragraph" w:customStyle="1" w:styleId="Letteredlistpara">
    <w:name w:val="Lettered list para"/>
    <w:basedOn w:val="Normal"/>
    <w:link w:val="LetteredlistparaChar"/>
    <w:uiPriority w:val="1"/>
    <w:qFormat/>
    <w:rsid w:val="00A47B6B"/>
    <w:pPr>
      <w:numPr>
        <w:numId w:val="10"/>
      </w:numPr>
      <w:spacing w:after="0" w:line="240" w:lineRule="auto"/>
      <w:contextualSpacing/>
      <w:jc w:val="both"/>
    </w:pPr>
    <w:rPr>
      <w:rFonts w:ascii="Roboto" w:eastAsia="Times New Roman" w:hAnsi="Roboto" w:cs="Times New Roman"/>
      <w:sz w:val="22"/>
      <w:szCs w:val="22"/>
      <w:lang w:eastAsia="zh-CN"/>
    </w:rPr>
  </w:style>
  <w:style w:type="character" w:customStyle="1" w:styleId="LetteredlistparaChar">
    <w:name w:val="Lettered list para Char"/>
    <w:basedOn w:val="DefaultParagraphFont"/>
    <w:link w:val="Letteredlistpara"/>
    <w:uiPriority w:val="1"/>
    <w:rsid w:val="00A47B6B"/>
    <w:rPr>
      <w:rFonts w:ascii="Roboto" w:eastAsia="Times New Roman" w:hAnsi="Roboto"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60766">
      <w:bodyDiv w:val="1"/>
      <w:marLeft w:val="0"/>
      <w:marRight w:val="0"/>
      <w:marTop w:val="0"/>
      <w:marBottom w:val="0"/>
      <w:divBdr>
        <w:top w:val="none" w:sz="0" w:space="0" w:color="auto"/>
        <w:left w:val="none" w:sz="0" w:space="0" w:color="auto"/>
        <w:bottom w:val="none" w:sz="0" w:space="0" w:color="auto"/>
        <w:right w:val="none" w:sz="0" w:space="0" w:color="auto"/>
      </w:divBdr>
    </w:div>
    <w:div w:id="1303776220">
      <w:bodyDiv w:val="1"/>
      <w:marLeft w:val="0"/>
      <w:marRight w:val="0"/>
      <w:marTop w:val="0"/>
      <w:marBottom w:val="0"/>
      <w:divBdr>
        <w:top w:val="none" w:sz="0" w:space="0" w:color="auto"/>
        <w:left w:val="none" w:sz="0" w:space="0" w:color="auto"/>
        <w:bottom w:val="none" w:sz="0" w:space="0" w:color="auto"/>
        <w:right w:val="none" w:sz="0" w:space="0" w:color="auto"/>
      </w:divBdr>
    </w:div>
    <w:div w:id="15298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8131C7CD-18D3-40E5-91CA-A1B3C166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081D1-C4BE-4C43-869A-5B45A45F4E41}">
  <ds:schemaRefs>
    <ds:schemaRef ds:uri="http://schemas.microsoft.com/sharepoint/v3/contenttype/forms"/>
  </ds:schemaRefs>
</ds:datastoreItem>
</file>

<file path=customXml/itemProps3.xml><?xml version="1.0" encoding="utf-8"?>
<ds:datastoreItem xmlns:ds="http://schemas.openxmlformats.org/officeDocument/2006/customXml" ds:itemID="{7063A6DC-4974-48E4-95AA-F4E5EE1A928A}">
  <ds:schemaRefs>
    <ds:schemaRef ds:uri="http://schemas.microsoft.com/office/2006/metadata/properties"/>
    <ds:schemaRef ds:uri="http://schemas.microsoft.com/office/infopath/2007/PartnerControls"/>
    <ds:schemaRef ds:uri="b49397d3-2376-4764-9b34-2b39112a7e40"/>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3754</Words>
  <Characters>21401</Characters>
  <Application>Microsoft Office Word</Application>
  <DocSecurity>4</DocSecurity>
  <Lines>178</Lines>
  <Paragraphs>50</Paragraphs>
  <ScaleCrop>false</ScaleCrop>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Pakistan Aleena Majeed</dc:creator>
  <cp:keywords/>
  <cp:lastModifiedBy>Pakistan Aleena Majeed</cp:lastModifiedBy>
  <cp:revision>257</cp:revision>
  <dcterms:created xsi:type="dcterms:W3CDTF">2025-02-10T19:26:00Z</dcterms:created>
  <dcterms:modified xsi:type="dcterms:W3CDTF">2025-02-18T20:45:00Z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